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80" w:type="dxa"/>
        <w:tblLayout w:type="fixed"/>
        <w:tblCellMar>
          <w:left w:w="79" w:type="dxa"/>
          <w:right w:w="79" w:type="dxa"/>
        </w:tblCellMar>
        <w:tblLook w:val="0000" w:firstRow="0" w:lastRow="0" w:firstColumn="0" w:lastColumn="0" w:noHBand="0" w:noVBand="0"/>
      </w:tblPr>
      <w:tblGrid>
        <w:gridCol w:w="1584"/>
        <w:gridCol w:w="8"/>
        <w:gridCol w:w="6462"/>
        <w:gridCol w:w="1701"/>
        <w:gridCol w:w="8"/>
      </w:tblGrid>
      <w:tr w:rsidR="00D11F13" w14:paraId="53DA828C" w14:textId="77777777" w:rsidTr="00D11F13">
        <w:trPr>
          <w:tblHeader/>
        </w:trPr>
        <w:tc>
          <w:tcPr>
            <w:tcW w:w="1592" w:type="dxa"/>
            <w:gridSpan w:val="2"/>
            <w:tcBorders>
              <w:bottom w:val="single" w:sz="4" w:space="0" w:color="auto"/>
            </w:tcBorders>
          </w:tcPr>
          <w:p w14:paraId="6AF27EA3" w14:textId="77777777" w:rsidR="00D11F13" w:rsidRPr="00BA7783" w:rsidRDefault="00385396" w:rsidP="00346411">
            <w:pPr>
              <w:pStyle w:val="Heading1"/>
              <w:spacing w:before="0"/>
              <w:jc w:val="center"/>
              <w:rPr>
                <w:rFonts w:ascii="Arial" w:hAnsi="Arial" w:cs="Arial"/>
                <w:u w:val="none"/>
              </w:rPr>
            </w:pPr>
            <w:bookmarkStart w:id="0" w:name="_GoBack"/>
            <w:bookmarkEnd w:id="0"/>
            <w:r>
              <w:rPr>
                <w:rFonts w:ascii="Arial" w:hAnsi="Arial" w:cs="Arial"/>
                <w:u w:val="none"/>
              </w:rPr>
              <w:t>2017</w:t>
            </w:r>
          </w:p>
          <w:p w14:paraId="73F1196A" w14:textId="77777777" w:rsidR="00D11F13" w:rsidRPr="00E7388A" w:rsidRDefault="00D11F13" w:rsidP="0034641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Fonts w:ascii="Arial" w:hAnsi="Arial" w:cs="Arial"/>
                <w:b/>
                <w:sz w:val="24"/>
              </w:rPr>
            </w:pPr>
            <w:r w:rsidRPr="00E7388A">
              <w:rPr>
                <w:rFonts w:ascii="Arial" w:hAnsi="Arial" w:cs="Arial"/>
                <w:b/>
                <w:sz w:val="24"/>
              </w:rPr>
              <w:t>Edition</w:t>
            </w:r>
          </w:p>
        </w:tc>
        <w:tc>
          <w:tcPr>
            <w:tcW w:w="6462" w:type="dxa"/>
            <w:tcBorders>
              <w:bottom w:val="single" w:sz="4" w:space="0" w:color="auto"/>
            </w:tcBorders>
          </w:tcPr>
          <w:p w14:paraId="0368EE6C" w14:textId="77777777" w:rsidR="00D11F13" w:rsidRDefault="00D11F13" w:rsidP="00346411">
            <w:pPr>
              <w:pStyle w:val="Heading1"/>
              <w:spacing w:before="0"/>
              <w:jc w:val="center"/>
              <w:rPr>
                <w:rFonts w:ascii="Arial" w:hAnsi="Arial" w:cs="Arial"/>
                <w:u w:val="none"/>
              </w:rPr>
            </w:pPr>
          </w:p>
          <w:p w14:paraId="6B8F62E6" w14:textId="77777777" w:rsidR="00D11F13" w:rsidRDefault="00D11F13" w:rsidP="00346411">
            <w:pPr>
              <w:pStyle w:val="Heading1"/>
              <w:spacing w:before="0"/>
              <w:jc w:val="center"/>
              <w:rPr>
                <w:rFonts w:ascii="Arial" w:hAnsi="Arial"/>
              </w:rPr>
            </w:pPr>
            <w:r w:rsidRPr="00E7388A">
              <w:rPr>
                <w:rFonts w:ascii="Arial" w:hAnsi="Arial" w:cs="Arial"/>
                <w:u w:val="none"/>
              </w:rPr>
              <w:t>Topic</w:t>
            </w:r>
          </w:p>
        </w:tc>
        <w:tc>
          <w:tcPr>
            <w:tcW w:w="1709" w:type="dxa"/>
            <w:gridSpan w:val="2"/>
            <w:tcBorders>
              <w:bottom w:val="single" w:sz="4" w:space="0" w:color="auto"/>
            </w:tcBorders>
          </w:tcPr>
          <w:p w14:paraId="76D1FE33" w14:textId="77777777" w:rsidR="00D11F13" w:rsidRDefault="00D11F13" w:rsidP="00346411">
            <w:pPr>
              <w:pStyle w:val="Heading1"/>
              <w:spacing w:before="0"/>
              <w:jc w:val="center"/>
              <w:rPr>
                <w:rFonts w:ascii="Arial" w:hAnsi="Arial" w:cs="Arial"/>
                <w:u w:val="none"/>
              </w:rPr>
            </w:pPr>
          </w:p>
          <w:p w14:paraId="7111D30D" w14:textId="77777777" w:rsidR="00D11F13" w:rsidRDefault="00D11F13" w:rsidP="00346411">
            <w:pPr>
              <w:pStyle w:val="Heading1"/>
              <w:spacing w:before="0"/>
              <w:jc w:val="center"/>
              <w:rPr>
                <w:rFonts w:ascii="Arial" w:hAnsi="Arial"/>
              </w:rPr>
            </w:pPr>
            <w:r w:rsidRPr="00E7388A">
              <w:rPr>
                <w:rFonts w:ascii="Arial" w:hAnsi="Arial" w:cs="Arial"/>
                <w:u w:val="none"/>
              </w:rPr>
              <w:t>Status</w:t>
            </w:r>
          </w:p>
        </w:tc>
      </w:tr>
      <w:tr w:rsidR="00655F31" w14:paraId="3236454E" w14:textId="77777777" w:rsidTr="001D3612">
        <w:trPr>
          <w:gridAfter w:val="1"/>
          <w:wAfter w:w="8" w:type="dxa"/>
        </w:trPr>
        <w:tc>
          <w:tcPr>
            <w:tcW w:w="1584" w:type="dxa"/>
          </w:tcPr>
          <w:p w14:paraId="00CF1333" w14:textId="77777777" w:rsidR="00EC7194" w:rsidRDefault="00EC7194">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p>
          <w:p w14:paraId="232032F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b/>
              </w:rPr>
              <w:t>Questions</w:t>
            </w:r>
          </w:p>
          <w:p w14:paraId="254F0FD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w:t>
            </w:r>
          </w:p>
          <w:p w14:paraId="652034C3" w14:textId="77777777" w:rsidR="00655F31" w:rsidRDefault="00655F31">
            <w:pPr>
              <w:spacing w:line="0" w:lineRule="atLeast"/>
              <w:jc w:val="center"/>
              <w:rPr>
                <w:rFonts w:ascii="Arial" w:hAnsi="Arial" w:cs="Arial"/>
              </w:rPr>
            </w:pPr>
          </w:p>
        </w:tc>
        <w:tc>
          <w:tcPr>
            <w:tcW w:w="6470" w:type="dxa"/>
            <w:gridSpan w:val="2"/>
          </w:tcPr>
          <w:p w14:paraId="1F950A2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p w14:paraId="33B2315C" w14:textId="77777777" w:rsidR="00EC7194" w:rsidRDefault="00EC7194">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p w14:paraId="561C780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Deductions for/from AGI</w:t>
            </w:r>
          </w:p>
          <w:p w14:paraId="1D367E90" w14:textId="77777777" w:rsidR="00655F31" w:rsidRDefault="00655F31">
            <w:pPr>
              <w:spacing w:line="0" w:lineRule="atLeast"/>
              <w:rPr>
                <w:rFonts w:ascii="Arial" w:hAnsi="Arial" w:cs="Arial"/>
              </w:rPr>
            </w:pPr>
          </w:p>
        </w:tc>
        <w:tc>
          <w:tcPr>
            <w:tcW w:w="1701" w:type="dxa"/>
          </w:tcPr>
          <w:p w14:paraId="4EA22D1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p w14:paraId="3EA959FF" w14:textId="77777777" w:rsidR="00EC7194" w:rsidRDefault="00EC7194">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p w14:paraId="01EE68C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B054635" w14:textId="77777777" w:rsidTr="001D3612">
        <w:trPr>
          <w:gridAfter w:val="1"/>
          <w:wAfter w:w="8" w:type="dxa"/>
        </w:trPr>
        <w:tc>
          <w:tcPr>
            <w:tcW w:w="1584" w:type="dxa"/>
          </w:tcPr>
          <w:p w14:paraId="670D7ED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w:t>
            </w:r>
          </w:p>
        </w:tc>
        <w:tc>
          <w:tcPr>
            <w:tcW w:w="6470" w:type="dxa"/>
            <w:gridSpan w:val="2"/>
          </w:tcPr>
          <w:p w14:paraId="0BC866E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Applicability of AGI to only individuals</w:t>
            </w:r>
          </w:p>
          <w:p w14:paraId="2220B9D6" w14:textId="77777777" w:rsidR="00655F31" w:rsidRDefault="00655F31">
            <w:pPr>
              <w:spacing w:line="0" w:lineRule="atLeast"/>
              <w:rPr>
                <w:rFonts w:ascii="Arial" w:hAnsi="Arial" w:cs="Arial"/>
              </w:rPr>
            </w:pPr>
          </w:p>
        </w:tc>
        <w:tc>
          <w:tcPr>
            <w:tcW w:w="1701" w:type="dxa"/>
          </w:tcPr>
          <w:p w14:paraId="5C85FB4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A7079E0" w14:textId="77777777" w:rsidTr="001D3612">
        <w:trPr>
          <w:gridAfter w:val="1"/>
          <w:wAfter w:w="8" w:type="dxa"/>
        </w:trPr>
        <w:tc>
          <w:tcPr>
            <w:tcW w:w="1584" w:type="dxa"/>
          </w:tcPr>
          <w:p w14:paraId="3463255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w:t>
            </w:r>
          </w:p>
        </w:tc>
        <w:tc>
          <w:tcPr>
            <w:tcW w:w="6470" w:type="dxa"/>
            <w:gridSpan w:val="2"/>
          </w:tcPr>
          <w:p w14:paraId="5A9B418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Requirement to deduct business expenses</w:t>
            </w:r>
          </w:p>
          <w:p w14:paraId="112DE596" w14:textId="77777777" w:rsidR="00655F31" w:rsidRDefault="00655F31">
            <w:pPr>
              <w:spacing w:line="0" w:lineRule="atLeast"/>
              <w:rPr>
                <w:rFonts w:ascii="Arial" w:hAnsi="Arial" w:cs="Arial"/>
              </w:rPr>
            </w:pPr>
          </w:p>
        </w:tc>
        <w:tc>
          <w:tcPr>
            <w:tcW w:w="1701" w:type="dxa"/>
          </w:tcPr>
          <w:p w14:paraId="28CD638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E1B01C7" w14:textId="77777777" w:rsidTr="001D3612">
        <w:trPr>
          <w:gridAfter w:val="1"/>
          <w:wAfter w:w="8" w:type="dxa"/>
        </w:trPr>
        <w:tc>
          <w:tcPr>
            <w:tcW w:w="1584" w:type="dxa"/>
          </w:tcPr>
          <w:p w14:paraId="780070E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w:t>
            </w:r>
          </w:p>
        </w:tc>
        <w:tc>
          <w:tcPr>
            <w:tcW w:w="6470" w:type="dxa"/>
            <w:gridSpan w:val="2"/>
          </w:tcPr>
          <w:p w14:paraId="43F8F2D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Two primary classifications of business expenses</w:t>
            </w:r>
          </w:p>
          <w:p w14:paraId="4087F0C0" w14:textId="77777777" w:rsidR="00655F31" w:rsidRDefault="00655F31">
            <w:pPr>
              <w:spacing w:line="0" w:lineRule="atLeast"/>
              <w:rPr>
                <w:rFonts w:ascii="Arial" w:hAnsi="Arial" w:cs="Arial"/>
              </w:rPr>
            </w:pPr>
          </w:p>
        </w:tc>
        <w:tc>
          <w:tcPr>
            <w:tcW w:w="1701" w:type="dxa"/>
          </w:tcPr>
          <w:p w14:paraId="3A2BD1C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191C279" w14:textId="77777777" w:rsidTr="001D3612">
        <w:trPr>
          <w:gridAfter w:val="1"/>
          <w:wAfter w:w="8" w:type="dxa"/>
        </w:trPr>
        <w:tc>
          <w:tcPr>
            <w:tcW w:w="1584" w:type="dxa"/>
          </w:tcPr>
          <w:p w14:paraId="2D20044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w:t>
            </w:r>
          </w:p>
        </w:tc>
        <w:tc>
          <w:tcPr>
            <w:tcW w:w="6470" w:type="dxa"/>
            <w:gridSpan w:val="2"/>
          </w:tcPr>
          <w:p w14:paraId="4050576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Separate reporting of deductions for a conduit entity</w:t>
            </w:r>
          </w:p>
          <w:p w14:paraId="6536EFAD" w14:textId="77777777" w:rsidR="00655F31" w:rsidRDefault="00655F31">
            <w:pPr>
              <w:spacing w:line="0" w:lineRule="atLeast"/>
              <w:rPr>
                <w:rFonts w:ascii="Arial" w:hAnsi="Arial" w:cs="Arial"/>
              </w:rPr>
            </w:pPr>
          </w:p>
        </w:tc>
        <w:tc>
          <w:tcPr>
            <w:tcW w:w="1701" w:type="dxa"/>
          </w:tcPr>
          <w:p w14:paraId="07959C1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1560F5F" w14:textId="77777777" w:rsidTr="001D3612">
        <w:trPr>
          <w:gridAfter w:val="1"/>
          <w:wAfter w:w="8" w:type="dxa"/>
        </w:trPr>
        <w:tc>
          <w:tcPr>
            <w:tcW w:w="1584" w:type="dxa"/>
          </w:tcPr>
          <w:p w14:paraId="1FDE649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w:t>
            </w:r>
          </w:p>
        </w:tc>
        <w:tc>
          <w:tcPr>
            <w:tcW w:w="6470" w:type="dxa"/>
            <w:gridSpan w:val="2"/>
          </w:tcPr>
          <w:p w14:paraId="31C4C28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Impact on taxable income of not separately reporting deductions from a conduit entity</w:t>
            </w:r>
          </w:p>
          <w:p w14:paraId="64678331" w14:textId="77777777" w:rsidR="00655F31" w:rsidRDefault="00655F31">
            <w:pPr>
              <w:spacing w:line="0" w:lineRule="atLeast"/>
              <w:rPr>
                <w:rFonts w:ascii="Arial" w:hAnsi="Arial" w:cs="Arial"/>
              </w:rPr>
            </w:pPr>
          </w:p>
        </w:tc>
        <w:tc>
          <w:tcPr>
            <w:tcW w:w="1701" w:type="dxa"/>
          </w:tcPr>
          <w:p w14:paraId="7220D9F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AE66B82" w14:textId="77777777" w:rsidTr="001D3612">
        <w:trPr>
          <w:gridAfter w:val="1"/>
          <w:wAfter w:w="8" w:type="dxa"/>
        </w:trPr>
        <w:tc>
          <w:tcPr>
            <w:tcW w:w="1584" w:type="dxa"/>
          </w:tcPr>
          <w:p w14:paraId="0D98B67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w:t>
            </w:r>
          </w:p>
        </w:tc>
        <w:tc>
          <w:tcPr>
            <w:tcW w:w="6470" w:type="dxa"/>
            <w:gridSpan w:val="2"/>
          </w:tcPr>
          <w:p w14:paraId="369C859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personal expenses versus business expenses</w:t>
            </w:r>
          </w:p>
          <w:p w14:paraId="2DBDB897" w14:textId="77777777" w:rsidR="00655F31" w:rsidRDefault="00655F31">
            <w:pPr>
              <w:spacing w:line="0" w:lineRule="atLeast"/>
              <w:rPr>
                <w:rFonts w:ascii="Arial" w:hAnsi="Arial" w:cs="Arial"/>
              </w:rPr>
            </w:pPr>
          </w:p>
        </w:tc>
        <w:tc>
          <w:tcPr>
            <w:tcW w:w="1701" w:type="dxa"/>
          </w:tcPr>
          <w:p w14:paraId="625F3E5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4534BB6" w14:textId="77777777" w:rsidTr="001D3612">
        <w:trPr>
          <w:gridAfter w:val="1"/>
          <w:wAfter w:w="8" w:type="dxa"/>
        </w:trPr>
        <w:tc>
          <w:tcPr>
            <w:tcW w:w="1584" w:type="dxa"/>
          </w:tcPr>
          <w:p w14:paraId="74B7625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8</w:t>
            </w:r>
          </w:p>
        </w:tc>
        <w:tc>
          <w:tcPr>
            <w:tcW w:w="6470" w:type="dxa"/>
            <w:gridSpan w:val="2"/>
          </w:tcPr>
          <w:p w14:paraId="3A45B20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Ability-to-pay concept</w:t>
            </w:r>
          </w:p>
          <w:p w14:paraId="1ECA7B99" w14:textId="77777777" w:rsidR="00655F31" w:rsidRDefault="00655F31">
            <w:pPr>
              <w:spacing w:line="0" w:lineRule="atLeast"/>
              <w:rPr>
                <w:rFonts w:ascii="Arial" w:hAnsi="Arial" w:cs="Arial"/>
              </w:rPr>
            </w:pPr>
          </w:p>
        </w:tc>
        <w:tc>
          <w:tcPr>
            <w:tcW w:w="1701" w:type="dxa"/>
          </w:tcPr>
          <w:p w14:paraId="58F46F0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7495343" w14:textId="77777777" w:rsidTr="001D3612">
        <w:trPr>
          <w:gridAfter w:val="1"/>
          <w:wAfter w:w="8" w:type="dxa"/>
        </w:trPr>
        <w:tc>
          <w:tcPr>
            <w:tcW w:w="1584" w:type="dxa"/>
          </w:tcPr>
          <w:p w14:paraId="7A8C507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9</w:t>
            </w:r>
          </w:p>
        </w:tc>
        <w:tc>
          <w:tcPr>
            <w:tcW w:w="6470" w:type="dxa"/>
            <w:gridSpan w:val="2"/>
          </w:tcPr>
          <w:p w14:paraId="73F8E7A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Mixed-use expenses and mixed-use assets</w:t>
            </w:r>
          </w:p>
          <w:p w14:paraId="2EDB276A" w14:textId="77777777" w:rsidR="00655F31" w:rsidRDefault="00655F31">
            <w:pPr>
              <w:spacing w:line="0" w:lineRule="atLeast"/>
              <w:rPr>
                <w:rFonts w:ascii="Arial" w:hAnsi="Arial" w:cs="Arial"/>
              </w:rPr>
            </w:pPr>
          </w:p>
        </w:tc>
        <w:tc>
          <w:tcPr>
            <w:tcW w:w="1701" w:type="dxa"/>
          </w:tcPr>
          <w:p w14:paraId="2883E73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732AE6A" w14:textId="77777777" w:rsidTr="001D3612">
        <w:trPr>
          <w:gridAfter w:val="1"/>
          <w:wAfter w:w="8" w:type="dxa"/>
        </w:trPr>
        <w:tc>
          <w:tcPr>
            <w:tcW w:w="1584" w:type="dxa"/>
          </w:tcPr>
          <w:p w14:paraId="030C12F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10</w:t>
            </w:r>
          </w:p>
        </w:tc>
        <w:tc>
          <w:tcPr>
            <w:tcW w:w="6470" w:type="dxa"/>
            <w:gridSpan w:val="2"/>
          </w:tcPr>
          <w:p w14:paraId="0140A7F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Distinguish the differences between a trade or business and a production of income activity</w:t>
            </w:r>
          </w:p>
          <w:p w14:paraId="28774EA0" w14:textId="77777777" w:rsidR="00655F31" w:rsidRDefault="00655F31">
            <w:pPr>
              <w:spacing w:line="0" w:lineRule="atLeast"/>
              <w:rPr>
                <w:rFonts w:ascii="Arial" w:hAnsi="Arial" w:cs="Arial"/>
              </w:rPr>
            </w:pPr>
          </w:p>
        </w:tc>
        <w:tc>
          <w:tcPr>
            <w:tcW w:w="1701" w:type="dxa"/>
          </w:tcPr>
          <w:p w14:paraId="04100F9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9A1964C" w14:textId="77777777" w:rsidTr="001D3612">
        <w:trPr>
          <w:gridAfter w:val="1"/>
          <w:wAfter w:w="8" w:type="dxa"/>
        </w:trPr>
        <w:tc>
          <w:tcPr>
            <w:tcW w:w="1584" w:type="dxa"/>
          </w:tcPr>
          <w:p w14:paraId="6E5A148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11</w:t>
            </w:r>
          </w:p>
        </w:tc>
        <w:tc>
          <w:tcPr>
            <w:tcW w:w="6470" w:type="dxa"/>
            <w:gridSpan w:val="2"/>
          </w:tcPr>
          <w:p w14:paraId="10D3470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Requirements for determining trade or business and production of income activity</w:t>
            </w:r>
          </w:p>
          <w:p w14:paraId="1457CCDB" w14:textId="77777777" w:rsidR="00655F31" w:rsidRDefault="00655F31">
            <w:pPr>
              <w:spacing w:line="0" w:lineRule="atLeast"/>
              <w:rPr>
                <w:rFonts w:ascii="Arial" w:hAnsi="Arial" w:cs="Arial"/>
              </w:rPr>
            </w:pPr>
          </w:p>
        </w:tc>
        <w:tc>
          <w:tcPr>
            <w:tcW w:w="1701" w:type="dxa"/>
          </w:tcPr>
          <w:p w14:paraId="075A98B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E31CC71" w14:textId="77777777" w:rsidTr="001D3612">
        <w:trPr>
          <w:gridAfter w:val="1"/>
          <w:wAfter w:w="8" w:type="dxa"/>
        </w:trPr>
        <w:tc>
          <w:tcPr>
            <w:tcW w:w="1584" w:type="dxa"/>
          </w:tcPr>
          <w:p w14:paraId="070FB81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12</w:t>
            </w:r>
          </w:p>
        </w:tc>
        <w:tc>
          <w:tcPr>
            <w:tcW w:w="6470" w:type="dxa"/>
            <w:gridSpan w:val="2"/>
          </w:tcPr>
          <w:p w14:paraId="0115A24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capital expenditures</w:t>
            </w:r>
          </w:p>
          <w:p w14:paraId="35FF0417" w14:textId="77777777" w:rsidR="00655F31" w:rsidRDefault="00655F31">
            <w:pPr>
              <w:spacing w:line="0" w:lineRule="atLeast"/>
              <w:rPr>
                <w:rFonts w:ascii="Arial" w:hAnsi="Arial" w:cs="Arial"/>
              </w:rPr>
            </w:pPr>
          </w:p>
        </w:tc>
        <w:tc>
          <w:tcPr>
            <w:tcW w:w="1701" w:type="dxa"/>
          </w:tcPr>
          <w:p w14:paraId="134CA3B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5638F45" w14:textId="77777777" w:rsidTr="001D3612">
        <w:trPr>
          <w:gridAfter w:val="1"/>
          <w:wAfter w:w="8" w:type="dxa"/>
        </w:trPr>
        <w:tc>
          <w:tcPr>
            <w:tcW w:w="1584" w:type="dxa"/>
          </w:tcPr>
          <w:p w14:paraId="577CFBE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13</w:t>
            </w:r>
          </w:p>
        </w:tc>
        <w:tc>
          <w:tcPr>
            <w:tcW w:w="6470" w:type="dxa"/>
            <w:gridSpan w:val="2"/>
          </w:tcPr>
          <w:p w14:paraId="70D848F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 xml:space="preserve">Distinguishing between a deductible expenditure and capital expenditure </w:t>
            </w:r>
          </w:p>
          <w:p w14:paraId="34735411" w14:textId="77777777" w:rsidR="00655F31" w:rsidRDefault="00655F31">
            <w:pPr>
              <w:spacing w:line="0" w:lineRule="atLeast"/>
              <w:rPr>
                <w:rFonts w:ascii="Arial" w:hAnsi="Arial" w:cs="Arial"/>
              </w:rPr>
            </w:pPr>
          </w:p>
        </w:tc>
        <w:tc>
          <w:tcPr>
            <w:tcW w:w="1701" w:type="dxa"/>
          </w:tcPr>
          <w:p w14:paraId="476CD63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A49D9BA" w14:textId="77777777" w:rsidTr="001D3612">
        <w:trPr>
          <w:gridAfter w:val="1"/>
          <w:wAfter w:w="8" w:type="dxa"/>
        </w:trPr>
        <w:tc>
          <w:tcPr>
            <w:tcW w:w="1584" w:type="dxa"/>
          </w:tcPr>
          <w:p w14:paraId="477C0AE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14</w:t>
            </w:r>
          </w:p>
        </w:tc>
        <w:tc>
          <w:tcPr>
            <w:tcW w:w="6470" w:type="dxa"/>
            <w:gridSpan w:val="2"/>
          </w:tcPr>
          <w:p w14:paraId="7CBA382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Start-up expenses</w:t>
            </w:r>
          </w:p>
          <w:p w14:paraId="0F08DE8D" w14:textId="77777777" w:rsidR="00655F31" w:rsidRDefault="00655F31">
            <w:pPr>
              <w:spacing w:line="0" w:lineRule="atLeast"/>
              <w:rPr>
                <w:rFonts w:ascii="Arial" w:hAnsi="Arial" w:cs="Arial"/>
              </w:rPr>
            </w:pPr>
          </w:p>
        </w:tc>
        <w:tc>
          <w:tcPr>
            <w:tcW w:w="1701" w:type="dxa"/>
          </w:tcPr>
          <w:p w14:paraId="624E8B7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FEB304B" w14:textId="77777777" w:rsidTr="001D3612">
        <w:trPr>
          <w:gridAfter w:val="1"/>
          <w:wAfter w:w="8" w:type="dxa"/>
        </w:trPr>
        <w:tc>
          <w:tcPr>
            <w:tcW w:w="1584" w:type="dxa"/>
          </w:tcPr>
          <w:p w14:paraId="7E32B1E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15</w:t>
            </w:r>
          </w:p>
        </w:tc>
        <w:tc>
          <w:tcPr>
            <w:tcW w:w="6470" w:type="dxa"/>
            <w:gridSpan w:val="2"/>
          </w:tcPr>
          <w:p w14:paraId="79E0A69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Political and lobbying expenditures</w:t>
            </w:r>
          </w:p>
          <w:p w14:paraId="3A63D270" w14:textId="77777777" w:rsidR="00655F31" w:rsidRDefault="00655F31">
            <w:pPr>
              <w:spacing w:line="0" w:lineRule="atLeast"/>
              <w:rPr>
                <w:rFonts w:ascii="Arial" w:hAnsi="Arial" w:cs="Arial"/>
              </w:rPr>
            </w:pPr>
          </w:p>
        </w:tc>
        <w:tc>
          <w:tcPr>
            <w:tcW w:w="1701" w:type="dxa"/>
          </w:tcPr>
          <w:p w14:paraId="228CD59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31C0209" w14:textId="77777777" w:rsidTr="001D3612">
        <w:trPr>
          <w:gridAfter w:val="1"/>
          <w:wAfter w:w="8" w:type="dxa"/>
        </w:trPr>
        <w:tc>
          <w:tcPr>
            <w:tcW w:w="1584" w:type="dxa"/>
          </w:tcPr>
          <w:p w14:paraId="4CA85B5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16</w:t>
            </w:r>
          </w:p>
        </w:tc>
        <w:tc>
          <w:tcPr>
            <w:tcW w:w="6470" w:type="dxa"/>
            <w:gridSpan w:val="2"/>
          </w:tcPr>
          <w:p w14:paraId="71C4743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illegal expenditures</w:t>
            </w:r>
          </w:p>
          <w:p w14:paraId="18AA4B01" w14:textId="77777777" w:rsidR="00655F31" w:rsidRDefault="00655F31">
            <w:pPr>
              <w:spacing w:line="0" w:lineRule="atLeast"/>
              <w:rPr>
                <w:rFonts w:ascii="Arial" w:hAnsi="Arial" w:cs="Arial"/>
              </w:rPr>
            </w:pPr>
          </w:p>
        </w:tc>
        <w:tc>
          <w:tcPr>
            <w:tcW w:w="1701" w:type="dxa"/>
          </w:tcPr>
          <w:p w14:paraId="580C18B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5EB9A4EF" w14:textId="77777777" w:rsidTr="001D3612">
        <w:trPr>
          <w:gridAfter w:val="1"/>
          <w:wAfter w:w="8" w:type="dxa"/>
        </w:trPr>
        <w:tc>
          <w:tcPr>
            <w:tcW w:w="1584" w:type="dxa"/>
          </w:tcPr>
          <w:p w14:paraId="4486F4E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17</w:t>
            </w:r>
          </w:p>
        </w:tc>
        <w:tc>
          <w:tcPr>
            <w:tcW w:w="6470" w:type="dxa"/>
            <w:gridSpan w:val="2"/>
          </w:tcPr>
          <w:p w14:paraId="086E0F66" w14:textId="77777777" w:rsidR="00655F31" w:rsidRDefault="00655F31">
            <w:pPr>
              <w:spacing w:line="0" w:lineRule="atLeast"/>
              <w:rPr>
                <w:rFonts w:ascii="Arial" w:hAnsi="Arial" w:cs="Arial"/>
              </w:rPr>
            </w:pPr>
            <w:r>
              <w:rPr>
                <w:rFonts w:ascii="Arial" w:hAnsi="Arial" w:cs="Arial"/>
              </w:rPr>
              <w:t xml:space="preserve">Deductibility of expenditures to produce tax-exempt income </w:t>
            </w:r>
          </w:p>
          <w:p w14:paraId="0151687E" w14:textId="77777777" w:rsidR="00655F31" w:rsidRDefault="00655F31">
            <w:pPr>
              <w:spacing w:line="0" w:lineRule="atLeast"/>
              <w:rPr>
                <w:rFonts w:ascii="Arial" w:hAnsi="Arial" w:cs="Arial"/>
              </w:rPr>
            </w:pPr>
          </w:p>
        </w:tc>
        <w:tc>
          <w:tcPr>
            <w:tcW w:w="1701" w:type="dxa"/>
          </w:tcPr>
          <w:p w14:paraId="2B22523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B15A7B3" w14:textId="77777777" w:rsidTr="001D3612">
        <w:trPr>
          <w:gridAfter w:val="1"/>
          <w:wAfter w:w="8" w:type="dxa"/>
        </w:trPr>
        <w:tc>
          <w:tcPr>
            <w:tcW w:w="1584" w:type="dxa"/>
          </w:tcPr>
          <w:p w14:paraId="12F941B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18</w:t>
            </w:r>
          </w:p>
        </w:tc>
        <w:tc>
          <w:tcPr>
            <w:tcW w:w="6470" w:type="dxa"/>
            <w:gridSpan w:val="2"/>
          </w:tcPr>
          <w:p w14:paraId="7F5A3C2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Treatment of a hobby, vacation home, and home office</w:t>
            </w:r>
          </w:p>
          <w:p w14:paraId="43C292F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1A8DC04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55010431" w14:textId="77777777" w:rsidTr="001D3612">
        <w:trPr>
          <w:gridAfter w:val="1"/>
          <w:wAfter w:w="8" w:type="dxa"/>
        </w:trPr>
        <w:tc>
          <w:tcPr>
            <w:tcW w:w="1584" w:type="dxa"/>
          </w:tcPr>
          <w:p w14:paraId="18CF644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19</w:t>
            </w:r>
          </w:p>
        </w:tc>
        <w:tc>
          <w:tcPr>
            <w:tcW w:w="6470" w:type="dxa"/>
            <w:gridSpan w:val="2"/>
          </w:tcPr>
          <w:p w14:paraId="6747DBD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Determining if a principal residence is a vacation home or rental property</w:t>
            </w:r>
          </w:p>
          <w:p w14:paraId="4ACA1A0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4655649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31E62BC" w14:textId="77777777" w:rsidTr="001D3612">
        <w:trPr>
          <w:gridAfter w:val="1"/>
          <w:wAfter w:w="8" w:type="dxa"/>
        </w:trPr>
        <w:tc>
          <w:tcPr>
            <w:tcW w:w="1584" w:type="dxa"/>
          </w:tcPr>
          <w:p w14:paraId="230AB80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20</w:t>
            </w:r>
          </w:p>
        </w:tc>
        <w:tc>
          <w:tcPr>
            <w:tcW w:w="6470" w:type="dxa"/>
            <w:gridSpan w:val="2"/>
          </w:tcPr>
          <w:p w14:paraId="6D41969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Requirements for deducting home office expenses</w:t>
            </w:r>
          </w:p>
          <w:p w14:paraId="083A05D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34FF59A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13AC6B0" w14:textId="77777777" w:rsidTr="001D3612">
        <w:trPr>
          <w:gridAfter w:val="1"/>
          <w:wAfter w:w="8" w:type="dxa"/>
        </w:trPr>
        <w:tc>
          <w:tcPr>
            <w:tcW w:w="1584" w:type="dxa"/>
          </w:tcPr>
          <w:p w14:paraId="7FBE99B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21</w:t>
            </w:r>
          </w:p>
        </w:tc>
        <w:tc>
          <w:tcPr>
            <w:tcW w:w="6470" w:type="dxa"/>
            <w:gridSpan w:val="2"/>
          </w:tcPr>
          <w:p w14:paraId="4E1AFB82" w14:textId="77777777" w:rsidR="00655F31" w:rsidRDefault="00655F31">
            <w:pPr>
              <w:spacing w:line="0" w:lineRule="atLeast"/>
              <w:rPr>
                <w:rFonts w:ascii="Arial" w:hAnsi="Arial" w:cs="Arial"/>
              </w:rPr>
            </w:pPr>
            <w:r>
              <w:rPr>
                <w:rFonts w:ascii="Arial" w:hAnsi="Arial" w:cs="Arial"/>
              </w:rPr>
              <w:t>Criteria to deduct expenses for a cash basis taxpayer</w:t>
            </w:r>
          </w:p>
          <w:p w14:paraId="7C2F8CC1" w14:textId="77777777" w:rsidR="00655F31" w:rsidRDefault="00655F31">
            <w:pPr>
              <w:spacing w:line="0" w:lineRule="atLeast"/>
              <w:rPr>
                <w:rFonts w:ascii="Arial" w:hAnsi="Arial" w:cs="Arial"/>
              </w:rPr>
            </w:pPr>
          </w:p>
        </w:tc>
        <w:tc>
          <w:tcPr>
            <w:tcW w:w="1701" w:type="dxa"/>
          </w:tcPr>
          <w:p w14:paraId="4737C2D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lastRenderedPageBreak/>
              <w:t>Unchanged</w:t>
            </w:r>
          </w:p>
        </w:tc>
      </w:tr>
      <w:tr w:rsidR="00655F31" w14:paraId="08FE22B2" w14:textId="77777777" w:rsidTr="001D3612">
        <w:trPr>
          <w:gridAfter w:val="1"/>
          <w:wAfter w:w="8" w:type="dxa"/>
        </w:trPr>
        <w:tc>
          <w:tcPr>
            <w:tcW w:w="1584" w:type="dxa"/>
          </w:tcPr>
          <w:p w14:paraId="06E52F3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lastRenderedPageBreak/>
              <w:t>22</w:t>
            </w:r>
          </w:p>
        </w:tc>
        <w:tc>
          <w:tcPr>
            <w:tcW w:w="6470" w:type="dxa"/>
            <w:gridSpan w:val="2"/>
          </w:tcPr>
          <w:p w14:paraId="2150622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Payment of an expense by a cash basis taxpayer</w:t>
            </w:r>
          </w:p>
          <w:p w14:paraId="23D2A64C" w14:textId="77777777" w:rsidR="00655F31" w:rsidRDefault="00655F31">
            <w:pPr>
              <w:spacing w:line="0" w:lineRule="atLeast"/>
              <w:rPr>
                <w:rFonts w:ascii="Arial" w:hAnsi="Arial" w:cs="Arial"/>
              </w:rPr>
            </w:pPr>
          </w:p>
        </w:tc>
        <w:tc>
          <w:tcPr>
            <w:tcW w:w="1701" w:type="dxa"/>
          </w:tcPr>
          <w:p w14:paraId="63427E8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536DFC0F" w14:textId="77777777" w:rsidTr="001D3612">
        <w:trPr>
          <w:gridAfter w:val="1"/>
          <w:wAfter w:w="8" w:type="dxa"/>
        </w:trPr>
        <w:tc>
          <w:tcPr>
            <w:tcW w:w="1584" w:type="dxa"/>
          </w:tcPr>
          <w:p w14:paraId="1885CBF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23</w:t>
            </w:r>
          </w:p>
        </w:tc>
        <w:tc>
          <w:tcPr>
            <w:tcW w:w="6470" w:type="dxa"/>
            <w:gridSpan w:val="2"/>
          </w:tcPr>
          <w:p w14:paraId="5FEEE9F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Current deduction for prepaid expenses by cash basis taxpayer</w:t>
            </w:r>
          </w:p>
          <w:p w14:paraId="6B92B91D" w14:textId="77777777" w:rsidR="00655F31" w:rsidRDefault="00655F31">
            <w:pPr>
              <w:spacing w:line="0" w:lineRule="atLeast"/>
              <w:rPr>
                <w:rFonts w:ascii="Arial" w:hAnsi="Arial" w:cs="Arial"/>
              </w:rPr>
            </w:pPr>
          </w:p>
        </w:tc>
        <w:tc>
          <w:tcPr>
            <w:tcW w:w="1701" w:type="dxa"/>
          </w:tcPr>
          <w:p w14:paraId="76D48E8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A410E96" w14:textId="77777777" w:rsidTr="001D3612">
        <w:trPr>
          <w:gridAfter w:val="1"/>
          <w:wAfter w:w="8" w:type="dxa"/>
        </w:trPr>
        <w:tc>
          <w:tcPr>
            <w:tcW w:w="1584" w:type="dxa"/>
          </w:tcPr>
          <w:p w14:paraId="3D6BABE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24</w:t>
            </w:r>
          </w:p>
        </w:tc>
        <w:tc>
          <w:tcPr>
            <w:tcW w:w="6470" w:type="dxa"/>
            <w:gridSpan w:val="2"/>
          </w:tcPr>
          <w:p w14:paraId="66ADCE2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Criteria to deduct expenses for accrual basis taxpayer</w:t>
            </w:r>
          </w:p>
          <w:p w14:paraId="34CB5C5B" w14:textId="77777777" w:rsidR="00655F31" w:rsidRDefault="00655F31">
            <w:pPr>
              <w:spacing w:line="0" w:lineRule="atLeast"/>
              <w:rPr>
                <w:rFonts w:ascii="Arial" w:hAnsi="Arial" w:cs="Arial"/>
              </w:rPr>
            </w:pPr>
          </w:p>
        </w:tc>
        <w:tc>
          <w:tcPr>
            <w:tcW w:w="1701" w:type="dxa"/>
          </w:tcPr>
          <w:p w14:paraId="78A2D7E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BAF1B03" w14:textId="77777777" w:rsidTr="001D3612">
        <w:trPr>
          <w:gridAfter w:val="1"/>
          <w:wAfter w:w="8" w:type="dxa"/>
        </w:trPr>
        <w:tc>
          <w:tcPr>
            <w:tcW w:w="1584" w:type="dxa"/>
          </w:tcPr>
          <w:p w14:paraId="4CD9525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25</w:t>
            </w:r>
          </w:p>
        </w:tc>
        <w:tc>
          <w:tcPr>
            <w:tcW w:w="6470" w:type="dxa"/>
            <w:gridSpan w:val="2"/>
          </w:tcPr>
          <w:p w14:paraId="483939E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Economic performance test</w:t>
            </w:r>
          </w:p>
          <w:p w14:paraId="56706D99" w14:textId="77777777" w:rsidR="00655F31" w:rsidRDefault="00655F31">
            <w:pPr>
              <w:spacing w:line="0" w:lineRule="atLeast"/>
              <w:rPr>
                <w:rFonts w:ascii="Arial" w:hAnsi="Arial" w:cs="Arial"/>
              </w:rPr>
            </w:pPr>
          </w:p>
        </w:tc>
        <w:tc>
          <w:tcPr>
            <w:tcW w:w="1701" w:type="dxa"/>
          </w:tcPr>
          <w:p w14:paraId="3229766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EF319AB" w14:textId="77777777" w:rsidTr="001D3612">
        <w:trPr>
          <w:gridAfter w:val="1"/>
          <w:wAfter w:w="8" w:type="dxa"/>
        </w:trPr>
        <w:tc>
          <w:tcPr>
            <w:tcW w:w="1584" w:type="dxa"/>
          </w:tcPr>
          <w:p w14:paraId="07AC2FA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b/>
              </w:rPr>
              <w:t>Problems</w:t>
            </w:r>
            <w:r>
              <w:rPr>
                <w:rFonts w:ascii="Arial" w:hAnsi="Arial" w:cs="Arial"/>
              </w:rPr>
              <w:t xml:space="preserve"> </w:t>
            </w:r>
          </w:p>
          <w:p w14:paraId="73AC494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26</w:t>
            </w:r>
          </w:p>
        </w:tc>
        <w:tc>
          <w:tcPr>
            <w:tcW w:w="6470" w:type="dxa"/>
            <w:gridSpan w:val="2"/>
          </w:tcPr>
          <w:p w14:paraId="3383B9B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p w14:paraId="5F78F08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work clothes</w:t>
            </w:r>
          </w:p>
          <w:p w14:paraId="3DAF803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10D5D74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p w14:paraId="76AFB15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4D32BFC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655F31" w14:paraId="7EE6BDFA" w14:textId="77777777" w:rsidTr="001D3612">
        <w:trPr>
          <w:gridAfter w:val="1"/>
          <w:wAfter w:w="8" w:type="dxa"/>
        </w:trPr>
        <w:tc>
          <w:tcPr>
            <w:tcW w:w="1584" w:type="dxa"/>
          </w:tcPr>
          <w:p w14:paraId="3F2C84B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27</w:t>
            </w:r>
          </w:p>
        </w:tc>
        <w:tc>
          <w:tcPr>
            <w:tcW w:w="6470" w:type="dxa"/>
            <w:gridSpan w:val="2"/>
          </w:tcPr>
          <w:p w14:paraId="29EB76C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expenses - five scenarios</w:t>
            </w:r>
          </w:p>
          <w:p w14:paraId="4937BF00" w14:textId="77777777" w:rsidR="00655F31" w:rsidRDefault="00655F31">
            <w:pPr>
              <w:pStyle w:val="Footer"/>
              <w:tabs>
                <w:tab w:val="clear" w:pos="4320"/>
                <w:tab w:val="clear" w:pos="8640"/>
              </w:tabs>
              <w:spacing w:line="0" w:lineRule="atLeast"/>
              <w:rPr>
                <w:rFonts w:ascii="Arial" w:hAnsi="Arial" w:cs="Arial"/>
              </w:rPr>
            </w:pPr>
          </w:p>
        </w:tc>
        <w:tc>
          <w:tcPr>
            <w:tcW w:w="1701" w:type="dxa"/>
          </w:tcPr>
          <w:p w14:paraId="7AA74A9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D0B0E5D" w14:textId="77777777" w:rsidTr="001D3612">
        <w:trPr>
          <w:gridAfter w:val="1"/>
          <w:wAfter w:w="8" w:type="dxa"/>
        </w:trPr>
        <w:tc>
          <w:tcPr>
            <w:tcW w:w="1584" w:type="dxa"/>
          </w:tcPr>
          <w:p w14:paraId="751328B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28</w:t>
            </w:r>
          </w:p>
        </w:tc>
        <w:tc>
          <w:tcPr>
            <w:tcW w:w="6470" w:type="dxa"/>
            <w:gridSpan w:val="2"/>
          </w:tcPr>
          <w:p w14:paraId="7B0DC8E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expenses - five scenarios</w:t>
            </w:r>
          </w:p>
          <w:p w14:paraId="5AE1FAD9" w14:textId="77777777" w:rsidR="00655F31" w:rsidRDefault="00655F31">
            <w:pPr>
              <w:spacing w:line="0" w:lineRule="atLeast"/>
              <w:rPr>
                <w:rFonts w:ascii="Arial" w:hAnsi="Arial" w:cs="Arial"/>
              </w:rPr>
            </w:pPr>
          </w:p>
        </w:tc>
        <w:tc>
          <w:tcPr>
            <w:tcW w:w="1701" w:type="dxa"/>
          </w:tcPr>
          <w:p w14:paraId="2A612D1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FA0D1D6" w14:textId="77777777" w:rsidTr="001D3612">
        <w:trPr>
          <w:gridAfter w:val="1"/>
          <w:wAfter w:w="8" w:type="dxa"/>
        </w:trPr>
        <w:tc>
          <w:tcPr>
            <w:tcW w:w="1584" w:type="dxa"/>
          </w:tcPr>
          <w:p w14:paraId="5C32E52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29</w:t>
            </w:r>
          </w:p>
        </w:tc>
        <w:tc>
          <w:tcPr>
            <w:tcW w:w="6470" w:type="dxa"/>
            <w:gridSpan w:val="2"/>
          </w:tcPr>
          <w:p w14:paraId="278E854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Reporting income and deductions from a partnership</w:t>
            </w:r>
          </w:p>
          <w:p w14:paraId="219CBD48" w14:textId="77777777" w:rsidR="00655F31" w:rsidRDefault="00655F31">
            <w:pPr>
              <w:spacing w:line="0" w:lineRule="atLeast"/>
              <w:rPr>
                <w:rFonts w:ascii="Arial" w:hAnsi="Arial" w:cs="Arial"/>
              </w:rPr>
            </w:pPr>
          </w:p>
        </w:tc>
        <w:tc>
          <w:tcPr>
            <w:tcW w:w="1701" w:type="dxa"/>
          </w:tcPr>
          <w:p w14:paraId="151632A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518286C7" w14:textId="77777777" w:rsidTr="001D3612">
        <w:trPr>
          <w:gridAfter w:val="1"/>
          <w:wAfter w:w="8" w:type="dxa"/>
        </w:trPr>
        <w:tc>
          <w:tcPr>
            <w:tcW w:w="1584" w:type="dxa"/>
          </w:tcPr>
          <w:p w14:paraId="279EAA9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30</w:t>
            </w:r>
          </w:p>
        </w:tc>
        <w:tc>
          <w:tcPr>
            <w:tcW w:w="6470" w:type="dxa"/>
            <w:gridSpan w:val="2"/>
          </w:tcPr>
          <w:p w14:paraId="0D02AD3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Incorporating income and deductions from a partnership on an individual return</w:t>
            </w:r>
          </w:p>
          <w:p w14:paraId="3ABBA1FF" w14:textId="77777777" w:rsidR="00655F31" w:rsidRDefault="00655F31">
            <w:pPr>
              <w:spacing w:line="0" w:lineRule="atLeast"/>
              <w:rPr>
                <w:rFonts w:ascii="Arial" w:hAnsi="Arial" w:cs="Arial"/>
              </w:rPr>
            </w:pPr>
          </w:p>
        </w:tc>
        <w:tc>
          <w:tcPr>
            <w:tcW w:w="1701" w:type="dxa"/>
          </w:tcPr>
          <w:p w14:paraId="4B42820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1412187" w14:textId="77777777" w:rsidTr="001D3612">
        <w:trPr>
          <w:gridAfter w:val="1"/>
          <w:wAfter w:w="8" w:type="dxa"/>
        </w:trPr>
        <w:tc>
          <w:tcPr>
            <w:tcW w:w="1584" w:type="dxa"/>
          </w:tcPr>
          <w:p w14:paraId="17796A6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b/>
              </w:rPr>
              <w:t>31-COMM</w:t>
            </w:r>
          </w:p>
        </w:tc>
        <w:tc>
          <w:tcPr>
            <w:tcW w:w="6470" w:type="dxa"/>
            <w:gridSpan w:val="2"/>
          </w:tcPr>
          <w:p w14:paraId="27F35FF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Determining if an individual is engaged in a trade or business - one-time job for a retired individual</w:t>
            </w:r>
          </w:p>
          <w:p w14:paraId="3EB52DD8" w14:textId="77777777" w:rsidR="00655F31" w:rsidRDefault="00655F31">
            <w:pPr>
              <w:spacing w:line="0" w:lineRule="atLeast"/>
              <w:rPr>
                <w:rFonts w:ascii="Arial" w:hAnsi="Arial" w:cs="Arial"/>
              </w:rPr>
            </w:pPr>
          </w:p>
        </w:tc>
        <w:tc>
          <w:tcPr>
            <w:tcW w:w="1701" w:type="dxa"/>
          </w:tcPr>
          <w:p w14:paraId="47AC8A4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EB6AE38" w14:textId="77777777" w:rsidTr="001D3612">
        <w:trPr>
          <w:gridAfter w:val="1"/>
          <w:wAfter w:w="8" w:type="dxa"/>
        </w:trPr>
        <w:tc>
          <w:tcPr>
            <w:tcW w:w="1584" w:type="dxa"/>
          </w:tcPr>
          <w:p w14:paraId="7AB0152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32</w:t>
            </w:r>
          </w:p>
        </w:tc>
        <w:tc>
          <w:tcPr>
            <w:tcW w:w="6470" w:type="dxa"/>
            <w:gridSpan w:val="2"/>
          </w:tcPr>
          <w:p w14:paraId="50295715" w14:textId="77777777" w:rsidR="00655F31" w:rsidRDefault="00655F31">
            <w:pPr>
              <w:spacing w:line="0" w:lineRule="atLeast"/>
              <w:rPr>
                <w:rFonts w:ascii="Arial" w:hAnsi="Arial" w:cs="Arial"/>
              </w:rPr>
            </w:pPr>
            <w:r>
              <w:rPr>
                <w:rFonts w:ascii="Arial" w:hAnsi="Arial" w:cs="Arial"/>
              </w:rPr>
              <w:t>Determining if an individual is engaged in a trade or business - renting property</w:t>
            </w:r>
          </w:p>
          <w:p w14:paraId="5CFEA4A8" w14:textId="77777777" w:rsidR="00655F31" w:rsidRDefault="00655F31">
            <w:pPr>
              <w:spacing w:line="0" w:lineRule="atLeast"/>
              <w:rPr>
                <w:rFonts w:ascii="Arial" w:hAnsi="Arial" w:cs="Arial"/>
              </w:rPr>
            </w:pPr>
          </w:p>
        </w:tc>
        <w:tc>
          <w:tcPr>
            <w:tcW w:w="1701" w:type="dxa"/>
          </w:tcPr>
          <w:p w14:paraId="2FFFADA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0D1BECA" w14:textId="77777777" w:rsidTr="001D3612">
        <w:trPr>
          <w:gridAfter w:val="1"/>
          <w:wAfter w:w="8" w:type="dxa"/>
        </w:trPr>
        <w:tc>
          <w:tcPr>
            <w:tcW w:w="1584" w:type="dxa"/>
          </w:tcPr>
          <w:p w14:paraId="41469B8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33</w:t>
            </w:r>
          </w:p>
        </w:tc>
        <w:tc>
          <w:tcPr>
            <w:tcW w:w="6470" w:type="dxa"/>
            <w:gridSpan w:val="2"/>
          </w:tcPr>
          <w:p w14:paraId="4CC91CD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expenses - embezzler</w:t>
            </w:r>
          </w:p>
          <w:p w14:paraId="5A64A15F" w14:textId="77777777" w:rsidR="00655F31" w:rsidRDefault="00655F31">
            <w:pPr>
              <w:spacing w:line="0" w:lineRule="atLeast"/>
              <w:rPr>
                <w:rFonts w:ascii="Arial" w:hAnsi="Arial" w:cs="Arial"/>
              </w:rPr>
            </w:pPr>
          </w:p>
        </w:tc>
        <w:tc>
          <w:tcPr>
            <w:tcW w:w="1701" w:type="dxa"/>
          </w:tcPr>
          <w:p w14:paraId="618FB2F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4884D39" w14:textId="77777777" w:rsidTr="001D3612">
        <w:trPr>
          <w:gridAfter w:val="1"/>
          <w:wAfter w:w="8" w:type="dxa"/>
        </w:trPr>
        <w:tc>
          <w:tcPr>
            <w:tcW w:w="1584" w:type="dxa"/>
          </w:tcPr>
          <w:p w14:paraId="69913E6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34</w:t>
            </w:r>
          </w:p>
        </w:tc>
        <w:tc>
          <w:tcPr>
            <w:tcW w:w="6470" w:type="dxa"/>
            <w:gridSpan w:val="2"/>
          </w:tcPr>
          <w:p w14:paraId="0413A1E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Allocation of expenses from a mixed use asset</w:t>
            </w:r>
          </w:p>
          <w:p w14:paraId="0037D6E5" w14:textId="77777777" w:rsidR="00655F31" w:rsidRDefault="00655F31">
            <w:pPr>
              <w:spacing w:line="0" w:lineRule="atLeast"/>
              <w:rPr>
                <w:rFonts w:ascii="Arial" w:hAnsi="Arial" w:cs="Arial"/>
              </w:rPr>
            </w:pPr>
          </w:p>
        </w:tc>
        <w:tc>
          <w:tcPr>
            <w:tcW w:w="1701" w:type="dxa"/>
          </w:tcPr>
          <w:p w14:paraId="793BC1D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995EB3F" w14:textId="77777777" w:rsidTr="001D3612">
        <w:trPr>
          <w:gridAfter w:val="1"/>
          <w:wAfter w:w="8" w:type="dxa"/>
        </w:trPr>
        <w:tc>
          <w:tcPr>
            <w:tcW w:w="1584" w:type="dxa"/>
          </w:tcPr>
          <w:p w14:paraId="7C0725C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35</w:t>
            </w:r>
          </w:p>
        </w:tc>
        <w:tc>
          <w:tcPr>
            <w:tcW w:w="6470" w:type="dxa"/>
            <w:gridSpan w:val="2"/>
          </w:tcPr>
          <w:p w14:paraId="3941F5C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Allocation of expenses from a mixed use asset/gain or loss from a mixed use asset</w:t>
            </w:r>
          </w:p>
          <w:p w14:paraId="327D9D4B" w14:textId="77777777" w:rsidR="00655F31" w:rsidRDefault="00655F31">
            <w:pPr>
              <w:spacing w:line="0" w:lineRule="atLeast"/>
              <w:rPr>
                <w:rFonts w:ascii="Arial" w:hAnsi="Arial" w:cs="Arial"/>
              </w:rPr>
            </w:pPr>
          </w:p>
        </w:tc>
        <w:tc>
          <w:tcPr>
            <w:tcW w:w="1701" w:type="dxa"/>
          </w:tcPr>
          <w:p w14:paraId="1808183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569B3A2D" w14:textId="77777777" w:rsidTr="001D3612">
        <w:trPr>
          <w:gridAfter w:val="1"/>
          <w:wAfter w:w="8" w:type="dxa"/>
        </w:trPr>
        <w:tc>
          <w:tcPr>
            <w:tcW w:w="1584" w:type="dxa"/>
          </w:tcPr>
          <w:p w14:paraId="576E8DA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r>
              <w:rPr>
                <w:rFonts w:ascii="Arial" w:hAnsi="Arial" w:cs="Arial"/>
                <w:b/>
              </w:rPr>
              <w:t>36-COMM</w:t>
            </w:r>
          </w:p>
        </w:tc>
        <w:tc>
          <w:tcPr>
            <w:tcW w:w="6470" w:type="dxa"/>
            <w:gridSpan w:val="2"/>
          </w:tcPr>
          <w:p w14:paraId="473C26BD" w14:textId="77777777" w:rsidR="00655F31" w:rsidRDefault="00655F31">
            <w:pPr>
              <w:spacing w:line="0" w:lineRule="atLeast"/>
              <w:rPr>
                <w:rFonts w:ascii="Arial" w:hAnsi="Arial" w:cs="Arial"/>
              </w:rPr>
            </w:pPr>
            <w:r>
              <w:rPr>
                <w:rFonts w:ascii="Arial" w:hAnsi="Arial" w:cs="Arial"/>
              </w:rPr>
              <w:t>Ordinary, necessary and reasonable - related party</w:t>
            </w:r>
          </w:p>
          <w:p w14:paraId="69A704E9" w14:textId="77777777" w:rsidR="00655F31" w:rsidRDefault="00655F31">
            <w:pPr>
              <w:spacing w:line="0" w:lineRule="atLeast"/>
              <w:rPr>
                <w:rFonts w:ascii="Arial" w:hAnsi="Arial" w:cs="Arial"/>
              </w:rPr>
            </w:pPr>
          </w:p>
        </w:tc>
        <w:tc>
          <w:tcPr>
            <w:tcW w:w="1701" w:type="dxa"/>
          </w:tcPr>
          <w:p w14:paraId="4774603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D731E38" w14:textId="77777777" w:rsidTr="001D3612">
        <w:trPr>
          <w:gridAfter w:val="1"/>
          <w:wAfter w:w="8" w:type="dxa"/>
        </w:trPr>
        <w:tc>
          <w:tcPr>
            <w:tcW w:w="1584" w:type="dxa"/>
          </w:tcPr>
          <w:p w14:paraId="1C13AC4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37</w:t>
            </w:r>
          </w:p>
        </w:tc>
        <w:tc>
          <w:tcPr>
            <w:tcW w:w="6470" w:type="dxa"/>
            <w:gridSpan w:val="2"/>
          </w:tcPr>
          <w:p w14:paraId="39C5417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Ordinary, necessary and reasonable - five scenarios</w:t>
            </w:r>
          </w:p>
          <w:p w14:paraId="5F6E3180" w14:textId="77777777" w:rsidR="00655F31" w:rsidRDefault="00655F31">
            <w:pPr>
              <w:spacing w:line="0" w:lineRule="atLeast"/>
              <w:rPr>
                <w:rFonts w:ascii="Arial" w:hAnsi="Arial" w:cs="Arial"/>
              </w:rPr>
            </w:pPr>
          </w:p>
        </w:tc>
        <w:tc>
          <w:tcPr>
            <w:tcW w:w="1701" w:type="dxa"/>
          </w:tcPr>
          <w:p w14:paraId="216DD43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0DF4B6D" w14:textId="77777777" w:rsidTr="001D3612">
        <w:trPr>
          <w:gridAfter w:val="1"/>
          <w:wAfter w:w="8" w:type="dxa"/>
        </w:trPr>
        <w:tc>
          <w:tcPr>
            <w:tcW w:w="1584" w:type="dxa"/>
          </w:tcPr>
          <w:p w14:paraId="145B14D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38</w:t>
            </w:r>
          </w:p>
        </w:tc>
        <w:tc>
          <w:tcPr>
            <w:tcW w:w="6470" w:type="dxa"/>
            <w:gridSpan w:val="2"/>
          </w:tcPr>
          <w:p w14:paraId="053AAB43" w14:textId="77777777" w:rsidR="00655F31" w:rsidRDefault="00655F31">
            <w:pPr>
              <w:spacing w:line="0" w:lineRule="atLeast"/>
              <w:rPr>
                <w:rFonts w:ascii="Arial" w:hAnsi="Arial" w:cs="Arial"/>
              </w:rPr>
            </w:pPr>
            <w:r>
              <w:rPr>
                <w:rFonts w:ascii="Arial" w:hAnsi="Arial" w:cs="Arial"/>
              </w:rPr>
              <w:t>Ordinary, necessary and reasonable - four scenarios</w:t>
            </w:r>
          </w:p>
          <w:p w14:paraId="36C8DD31" w14:textId="77777777" w:rsidR="00655F31" w:rsidRDefault="00655F31">
            <w:pPr>
              <w:spacing w:line="0" w:lineRule="atLeast"/>
              <w:rPr>
                <w:rFonts w:ascii="Arial" w:hAnsi="Arial" w:cs="Arial"/>
              </w:rPr>
            </w:pPr>
          </w:p>
        </w:tc>
        <w:tc>
          <w:tcPr>
            <w:tcW w:w="1701" w:type="dxa"/>
          </w:tcPr>
          <w:p w14:paraId="52DA6EF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D5D2A2B" w14:textId="77777777" w:rsidTr="001D3612">
        <w:trPr>
          <w:gridAfter w:val="1"/>
          <w:wAfter w:w="8" w:type="dxa"/>
        </w:trPr>
        <w:tc>
          <w:tcPr>
            <w:tcW w:w="1584" w:type="dxa"/>
          </w:tcPr>
          <w:p w14:paraId="315D64B2" w14:textId="77777777" w:rsidR="00655F31"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3</w:t>
            </w:r>
            <w:r w:rsidR="00655F31">
              <w:rPr>
                <w:rFonts w:ascii="Arial" w:hAnsi="Arial" w:cs="Arial"/>
              </w:rPr>
              <w:t>9</w:t>
            </w:r>
          </w:p>
        </w:tc>
        <w:tc>
          <w:tcPr>
            <w:tcW w:w="6470" w:type="dxa"/>
            <w:gridSpan w:val="2"/>
          </w:tcPr>
          <w:p w14:paraId="66ECE12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Current expenditure versus capital expenditure - four scenarios</w:t>
            </w:r>
          </w:p>
          <w:p w14:paraId="28872D07" w14:textId="77777777" w:rsidR="00655F31" w:rsidRDefault="00655F31">
            <w:pPr>
              <w:spacing w:line="0" w:lineRule="atLeast"/>
              <w:rPr>
                <w:rFonts w:ascii="Arial" w:hAnsi="Arial" w:cs="Arial"/>
              </w:rPr>
            </w:pPr>
          </w:p>
        </w:tc>
        <w:tc>
          <w:tcPr>
            <w:tcW w:w="1701" w:type="dxa"/>
          </w:tcPr>
          <w:p w14:paraId="64D7296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F81EB90" w14:textId="77777777" w:rsidTr="001D3612">
        <w:trPr>
          <w:gridAfter w:val="1"/>
          <w:wAfter w:w="8" w:type="dxa"/>
        </w:trPr>
        <w:tc>
          <w:tcPr>
            <w:tcW w:w="1584" w:type="dxa"/>
          </w:tcPr>
          <w:p w14:paraId="6A2778D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r>
              <w:rPr>
                <w:rFonts w:ascii="Arial" w:hAnsi="Arial" w:cs="Arial"/>
                <w:b/>
              </w:rPr>
              <w:t>40-COMM</w:t>
            </w:r>
          </w:p>
        </w:tc>
        <w:tc>
          <w:tcPr>
            <w:tcW w:w="6470" w:type="dxa"/>
            <w:gridSpan w:val="2"/>
          </w:tcPr>
          <w:p w14:paraId="07543D1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Start-up expenses</w:t>
            </w:r>
          </w:p>
          <w:p w14:paraId="45B8FC97" w14:textId="77777777" w:rsidR="00655F31" w:rsidRDefault="00655F31">
            <w:pPr>
              <w:spacing w:line="0" w:lineRule="atLeast"/>
              <w:rPr>
                <w:rFonts w:ascii="Arial" w:hAnsi="Arial" w:cs="Arial"/>
              </w:rPr>
            </w:pPr>
          </w:p>
        </w:tc>
        <w:tc>
          <w:tcPr>
            <w:tcW w:w="1701" w:type="dxa"/>
          </w:tcPr>
          <w:p w14:paraId="64BF0724" w14:textId="77777777" w:rsidR="00655F31" w:rsidRDefault="00917188">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CE4B06C" w14:textId="77777777" w:rsidTr="001D3612">
        <w:trPr>
          <w:gridAfter w:val="1"/>
          <w:wAfter w:w="8" w:type="dxa"/>
        </w:trPr>
        <w:tc>
          <w:tcPr>
            <w:tcW w:w="1584" w:type="dxa"/>
          </w:tcPr>
          <w:p w14:paraId="0636B3F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41</w:t>
            </w:r>
          </w:p>
        </w:tc>
        <w:tc>
          <w:tcPr>
            <w:tcW w:w="6470" w:type="dxa"/>
            <w:gridSpan w:val="2"/>
          </w:tcPr>
          <w:p w14:paraId="7BA34E4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Start-up expenses - three scenarios</w:t>
            </w:r>
          </w:p>
          <w:p w14:paraId="42FF703B" w14:textId="77777777" w:rsidR="00655F31" w:rsidRDefault="00655F31">
            <w:pPr>
              <w:spacing w:line="0" w:lineRule="atLeast"/>
              <w:rPr>
                <w:rFonts w:ascii="Arial" w:hAnsi="Arial" w:cs="Arial"/>
              </w:rPr>
            </w:pPr>
          </w:p>
        </w:tc>
        <w:tc>
          <w:tcPr>
            <w:tcW w:w="1701" w:type="dxa"/>
          </w:tcPr>
          <w:p w14:paraId="5C81714E" w14:textId="77777777" w:rsidR="00655F31" w:rsidRDefault="00917188">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B871915" w14:textId="77777777" w:rsidTr="001D3612">
        <w:trPr>
          <w:gridAfter w:val="1"/>
          <w:wAfter w:w="8" w:type="dxa"/>
        </w:trPr>
        <w:tc>
          <w:tcPr>
            <w:tcW w:w="1584" w:type="dxa"/>
          </w:tcPr>
          <w:p w14:paraId="1C511F7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42</w:t>
            </w:r>
          </w:p>
        </w:tc>
        <w:tc>
          <w:tcPr>
            <w:tcW w:w="6470" w:type="dxa"/>
            <w:gridSpan w:val="2"/>
          </w:tcPr>
          <w:p w14:paraId="6F2FDD6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illegal payments - three scenarios</w:t>
            </w:r>
          </w:p>
          <w:p w14:paraId="1A4ECBAF" w14:textId="77777777" w:rsidR="00655F31" w:rsidRDefault="00655F31">
            <w:pPr>
              <w:spacing w:line="0" w:lineRule="atLeast"/>
              <w:rPr>
                <w:rFonts w:ascii="Arial" w:hAnsi="Arial" w:cs="Arial"/>
              </w:rPr>
            </w:pPr>
          </w:p>
        </w:tc>
        <w:tc>
          <w:tcPr>
            <w:tcW w:w="1701" w:type="dxa"/>
          </w:tcPr>
          <w:p w14:paraId="5BE8C2D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8BB9479" w14:textId="77777777" w:rsidTr="001D3612">
        <w:trPr>
          <w:gridAfter w:val="1"/>
          <w:wAfter w:w="8" w:type="dxa"/>
        </w:trPr>
        <w:tc>
          <w:tcPr>
            <w:tcW w:w="1584" w:type="dxa"/>
          </w:tcPr>
          <w:p w14:paraId="58D9FAD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43</w:t>
            </w:r>
          </w:p>
        </w:tc>
        <w:tc>
          <w:tcPr>
            <w:tcW w:w="6470" w:type="dxa"/>
            <w:gridSpan w:val="2"/>
          </w:tcPr>
          <w:p w14:paraId="3D78FD7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Proper tax treatment of expenditures - four scenarios</w:t>
            </w:r>
          </w:p>
          <w:p w14:paraId="65A1C07C" w14:textId="77777777" w:rsidR="00655F31" w:rsidRDefault="007D084A">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br/>
            </w:r>
          </w:p>
        </w:tc>
        <w:tc>
          <w:tcPr>
            <w:tcW w:w="1701" w:type="dxa"/>
          </w:tcPr>
          <w:p w14:paraId="09623C9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68CD293" w14:textId="77777777" w:rsidTr="001D3612">
        <w:trPr>
          <w:gridAfter w:val="1"/>
          <w:wAfter w:w="8" w:type="dxa"/>
        </w:trPr>
        <w:tc>
          <w:tcPr>
            <w:tcW w:w="1584" w:type="dxa"/>
          </w:tcPr>
          <w:p w14:paraId="6F3BA61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lastRenderedPageBreak/>
              <w:t>44</w:t>
            </w:r>
          </w:p>
        </w:tc>
        <w:tc>
          <w:tcPr>
            <w:tcW w:w="6470" w:type="dxa"/>
            <w:gridSpan w:val="2"/>
          </w:tcPr>
          <w:p w14:paraId="5E5FD323" w14:textId="77777777" w:rsidR="00655F31" w:rsidRDefault="00655F31">
            <w:pPr>
              <w:spacing w:line="0" w:lineRule="atLeast"/>
              <w:rPr>
                <w:rFonts w:ascii="Arial" w:hAnsi="Arial" w:cs="Arial"/>
              </w:rPr>
            </w:pPr>
            <w:r>
              <w:rPr>
                <w:rFonts w:ascii="Arial" w:hAnsi="Arial" w:cs="Arial"/>
              </w:rPr>
              <w:t>Deductibility of political and lobbying expenses - four scenarios</w:t>
            </w:r>
          </w:p>
          <w:p w14:paraId="1D33DFA0" w14:textId="77777777" w:rsidR="00655F31" w:rsidRDefault="00655F31">
            <w:pPr>
              <w:spacing w:line="0" w:lineRule="atLeast"/>
              <w:rPr>
                <w:rFonts w:ascii="Arial" w:hAnsi="Arial" w:cs="Arial"/>
              </w:rPr>
            </w:pPr>
          </w:p>
        </w:tc>
        <w:tc>
          <w:tcPr>
            <w:tcW w:w="1701" w:type="dxa"/>
          </w:tcPr>
          <w:p w14:paraId="6A16C4E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A80D125" w14:textId="77777777" w:rsidTr="001D3612">
        <w:trPr>
          <w:gridAfter w:val="1"/>
          <w:wAfter w:w="8" w:type="dxa"/>
        </w:trPr>
        <w:tc>
          <w:tcPr>
            <w:tcW w:w="1584" w:type="dxa"/>
          </w:tcPr>
          <w:p w14:paraId="6377002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45</w:t>
            </w:r>
          </w:p>
        </w:tc>
        <w:tc>
          <w:tcPr>
            <w:tcW w:w="6470" w:type="dxa"/>
            <w:gridSpan w:val="2"/>
          </w:tcPr>
          <w:p w14:paraId="674DE58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lobbying expenses</w:t>
            </w:r>
          </w:p>
          <w:p w14:paraId="326C6F6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04FB5F3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B01D05E" w14:textId="77777777" w:rsidTr="001D3612">
        <w:trPr>
          <w:gridAfter w:val="1"/>
          <w:wAfter w:w="8" w:type="dxa"/>
        </w:trPr>
        <w:tc>
          <w:tcPr>
            <w:tcW w:w="1584" w:type="dxa"/>
          </w:tcPr>
          <w:p w14:paraId="7AE43E3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r>
              <w:rPr>
                <w:rFonts w:ascii="Arial" w:hAnsi="Arial" w:cs="Arial"/>
                <w:b/>
              </w:rPr>
              <w:t>46-COMM</w:t>
            </w:r>
          </w:p>
        </w:tc>
        <w:tc>
          <w:tcPr>
            <w:tcW w:w="6470" w:type="dxa"/>
            <w:gridSpan w:val="2"/>
          </w:tcPr>
          <w:p w14:paraId="2133087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Allocation of investment expenses between taxable and non-taxable investments</w:t>
            </w:r>
          </w:p>
          <w:p w14:paraId="3DD974D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5A64E06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392A344" w14:textId="77777777" w:rsidTr="001D3612">
        <w:trPr>
          <w:gridAfter w:val="1"/>
          <w:wAfter w:w="8" w:type="dxa"/>
        </w:trPr>
        <w:tc>
          <w:tcPr>
            <w:tcW w:w="1584" w:type="dxa"/>
          </w:tcPr>
          <w:p w14:paraId="3FA3972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47</w:t>
            </w:r>
          </w:p>
        </w:tc>
        <w:tc>
          <w:tcPr>
            <w:tcW w:w="6470" w:type="dxa"/>
            <w:gridSpan w:val="2"/>
          </w:tcPr>
          <w:p w14:paraId="01EA16A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Allocation of investment expenses between taxable and non-taxable investments</w:t>
            </w:r>
          </w:p>
          <w:p w14:paraId="0C72A3B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2500323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16B9DE5" w14:textId="77777777" w:rsidTr="001D3612">
        <w:trPr>
          <w:gridAfter w:val="1"/>
          <w:wAfter w:w="8" w:type="dxa"/>
        </w:trPr>
        <w:tc>
          <w:tcPr>
            <w:tcW w:w="1584" w:type="dxa"/>
          </w:tcPr>
          <w:p w14:paraId="7B8E1CA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r>
              <w:rPr>
                <w:rFonts w:ascii="Arial" w:hAnsi="Arial" w:cs="Arial"/>
                <w:b/>
              </w:rPr>
              <w:t>48-COMM</w:t>
            </w:r>
          </w:p>
        </w:tc>
        <w:tc>
          <w:tcPr>
            <w:tcW w:w="6470" w:type="dxa"/>
            <w:gridSpan w:val="2"/>
          </w:tcPr>
          <w:p w14:paraId="15ED92D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 xml:space="preserve">Reporting income and deductions from an S corporation/allocating investment expenses </w:t>
            </w:r>
          </w:p>
          <w:p w14:paraId="5627EAE5" w14:textId="77777777" w:rsidR="00655F31" w:rsidRDefault="00655F31">
            <w:pPr>
              <w:spacing w:line="0" w:lineRule="atLeast"/>
              <w:rPr>
                <w:rFonts w:ascii="Arial" w:hAnsi="Arial" w:cs="Arial"/>
              </w:rPr>
            </w:pPr>
          </w:p>
        </w:tc>
        <w:tc>
          <w:tcPr>
            <w:tcW w:w="1701" w:type="dxa"/>
          </w:tcPr>
          <w:p w14:paraId="546B3F6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BA0D538" w14:textId="77777777" w:rsidTr="001D3612">
        <w:trPr>
          <w:gridAfter w:val="1"/>
          <w:wAfter w:w="8" w:type="dxa"/>
        </w:trPr>
        <w:tc>
          <w:tcPr>
            <w:tcW w:w="1584" w:type="dxa"/>
          </w:tcPr>
          <w:p w14:paraId="0895275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49</w:t>
            </w:r>
          </w:p>
        </w:tc>
        <w:tc>
          <w:tcPr>
            <w:tcW w:w="6470" w:type="dxa"/>
            <w:gridSpan w:val="2"/>
          </w:tcPr>
          <w:p w14:paraId="5D141E6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Payment of another’s expense</w:t>
            </w:r>
          </w:p>
          <w:p w14:paraId="67E067A2" w14:textId="77777777" w:rsidR="00655F31" w:rsidRDefault="00655F31">
            <w:pPr>
              <w:spacing w:line="0" w:lineRule="atLeast"/>
              <w:rPr>
                <w:rFonts w:ascii="Arial" w:hAnsi="Arial" w:cs="Arial"/>
              </w:rPr>
            </w:pPr>
          </w:p>
        </w:tc>
        <w:tc>
          <w:tcPr>
            <w:tcW w:w="1701" w:type="dxa"/>
          </w:tcPr>
          <w:p w14:paraId="26F48D7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0EE4D3DF" w14:textId="77777777" w:rsidR="00655F31" w:rsidRDefault="00655F31">
            <w:pPr>
              <w:spacing w:line="0" w:lineRule="atLeast"/>
              <w:rPr>
                <w:rFonts w:ascii="Arial" w:hAnsi="Arial" w:cs="Arial"/>
              </w:rPr>
            </w:pPr>
          </w:p>
        </w:tc>
      </w:tr>
      <w:tr w:rsidR="00655F31" w14:paraId="3E137815" w14:textId="77777777" w:rsidTr="001D3612">
        <w:trPr>
          <w:gridAfter w:val="1"/>
          <w:wAfter w:w="8" w:type="dxa"/>
        </w:trPr>
        <w:tc>
          <w:tcPr>
            <w:tcW w:w="1584" w:type="dxa"/>
          </w:tcPr>
          <w:p w14:paraId="6420C2E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50</w:t>
            </w:r>
          </w:p>
        </w:tc>
        <w:tc>
          <w:tcPr>
            <w:tcW w:w="6470" w:type="dxa"/>
            <w:gridSpan w:val="2"/>
          </w:tcPr>
          <w:p w14:paraId="57E2C20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Payment of another’s expense – two scenarios</w:t>
            </w:r>
          </w:p>
          <w:p w14:paraId="313B89A0" w14:textId="77777777" w:rsidR="00655F31" w:rsidRDefault="00655F31">
            <w:pPr>
              <w:spacing w:line="0" w:lineRule="atLeast"/>
              <w:rPr>
                <w:rFonts w:ascii="Arial" w:hAnsi="Arial" w:cs="Arial"/>
              </w:rPr>
            </w:pPr>
          </w:p>
        </w:tc>
        <w:tc>
          <w:tcPr>
            <w:tcW w:w="1701" w:type="dxa"/>
          </w:tcPr>
          <w:p w14:paraId="541B803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263D544" w14:textId="77777777" w:rsidTr="001D3612">
        <w:trPr>
          <w:gridAfter w:val="1"/>
          <w:wAfter w:w="8" w:type="dxa"/>
        </w:trPr>
        <w:tc>
          <w:tcPr>
            <w:tcW w:w="1584" w:type="dxa"/>
          </w:tcPr>
          <w:p w14:paraId="0BF281E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51</w:t>
            </w:r>
          </w:p>
        </w:tc>
        <w:tc>
          <w:tcPr>
            <w:tcW w:w="6470" w:type="dxa"/>
            <w:gridSpan w:val="2"/>
          </w:tcPr>
          <w:p w14:paraId="716DCD82" w14:textId="77777777" w:rsidR="00655F31" w:rsidRDefault="00655F31">
            <w:pPr>
              <w:spacing w:line="0" w:lineRule="atLeast"/>
              <w:rPr>
                <w:rFonts w:ascii="Arial" w:hAnsi="Arial" w:cs="Arial"/>
              </w:rPr>
            </w:pPr>
            <w:r>
              <w:rPr>
                <w:rFonts w:ascii="Arial" w:hAnsi="Arial" w:cs="Arial"/>
              </w:rPr>
              <w:t>Deductibility of hobby expenses</w:t>
            </w:r>
          </w:p>
          <w:p w14:paraId="1C71F196" w14:textId="77777777" w:rsidR="00655F31" w:rsidRDefault="00655F31">
            <w:pPr>
              <w:spacing w:line="0" w:lineRule="atLeast"/>
              <w:rPr>
                <w:rFonts w:ascii="Arial" w:hAnsi="Arial" w:cs="Arial"/>
              </w:rPr>
            </w:pPr>
          </w:p>
        </w:tc>
        <w:tc>
          <w:tcPr>
            <w:tcW w:w="1701" w:type="dxa"/>
          </w:tcPr>
          <w:p w14:paraId="5A4DB69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70AFB99" w14:textId="77777777" w:rsidTr="001D3612">
        <w:trPr>
          <w:gridAfter w:val="1"/>
          <w:wAfter w:w="8" w:type="dxa"/>
        </w:trPr>
        <w:tc>
          <w:tcPr>
            <w:tcW w:w="1584" w:type="dxa"/>
          </w:tcPr>
          <w:p w14:paraId="7AF973E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52</w:t>
            </w:r>
          </w:p>
        </w:tc>
        <w:tc>
          <w:tcPr>
            <w:tcW w:w="6470" w:type="dxa"/>
            <w:gridSpan w:val="2"/>
          </w:tcPr>
          <w:p w14:paraId="4EE176C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hobby expenses</w:t>
            </w:r>
          </w:p>
          <w:p w14:paraId="3A95CFB6" w14:textId="77777777" w:rsidR="00655F31" w:rsidRDefault="00655F31">
            <w:pPr>
              <w:spacing w:line="0" w:lineRule="atLeast"/>
              <w:rPr>
                <w:rFonts w:ascii="Arial" w:hAnsi="Arial" w:cs="Arial"/>
              </w:rPr>
            </w:pPr>
          </w:p>
        </w:tc>
        <w:tc>
          <w:tcPr>
            <w:tcW w:w="1701" w:type="dxa"/>
          </w:tcPr>
          <w:p w14:paraId="204E4DC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DD7D168" w14:textId="77777777" w:rsidTr="001D3612">
        <w:trPr>
          <w:gridAfter w:val="1"/>
          <w:wAfter w:w="8" w:type="dxa"/>
        </w:trPr>
        <w:tc>
          <w:tcPr>
            <w:tcW w:w="1584" w:type="dxa"/>
          </w:tcPr>
          <w:p w14:paraId="7B6305C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53</w:t>
            </w:r>
          </w:p>
        </w:tc>
        <w:tc>
          <w:tcPr>
            <w:tcW w:w="6470" w:type="dxa"/>
            <w:gridSpan w:val="2"/>
          </w:tcPr>
          <w:p w14:paraId="20E1A46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 xml:space="preserve">Tax treatment of vacation home </w:t>
            </w:r>
          </w:p>
          <w:p w14:paraId="0B6C8F56" w14:textId="77777777" w:rsidR="00655F31" w:rsidRDefault="00655F31">
            <w:pPr>
              <w:spacing w:line="0" w:lineRule="atLeast"/>
              <w:rPr>
                <w:rFonts w:ascii="Arial" w:hAnsi="Arial" w:cs="Arial"/>
              </w:rPr>
            </w:pPr>
          </w:p>
        </w:tc>
        <w:tc>
          <w:tcPr>
            <w:tcW w:w="1701" w:type="dxa"/>
          </w:tcPr>
          <w:p w14:paraId="5EC3852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57731CB" w14:textId="77777777" w:rsidTr="001D3612">
        <w:trPr>
          <w:gridAfter w:val="1"/>
          <w:wAfter w:w="8" w:type="dxa"/>
        </w:trPr>
        <w:tc>
          <w:tcPr>
            <w:tcW w:w="1584" w:type="dxa"/>
          </w:tcPr>
          <w:p w14:paraId="2B894B0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54</w:t>
            </w:r>
          </w:p>
        </w:tc>
        <w:tc>
          <w:tcPr>
            <w:tcW w:w="6470" w:type="dxa"/>
            <w:gridSpan w:val="2"/>
          </w:tcPr>
          <w:p w14:paraId="4D0F8FD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Vacation home - two scenarios (vacation home and rental use less than 14 days)</w:t>
            </w:r>
          </w:p>
          <w:p w14:paraId="690D7468" w14:textId="77777777" w:rsidR="00655F31" w:rsidRDefault="00655F31">
            <w:pPr>
              <w:spacing w:line="0" w:lineRule="atLeast"/>
              <w:rPr>
                <w:rFonts w:ascii="Arial" w:hAnsi="Arial" w:cs="Arial"/>
              </w:rPr>
            </w:pPr>
          </w:p>
        </w:tc>
        <w:tc>
          <w:tcPr>
            <w:tcW w:w="1701" w:type="dxa"/>
          </w:tcPr>
          <w:p w14:paraId="4437A30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D7F4297" w14:textId="77777777" w:rsidTr="001D3612">
        <w:trPr>
          <w:gridAfter w:val="1"/>
          <w:wAfter w:w="8" w:type="dxa"/>
        </w:trPr>
        <w:tc>
          <w:tcPr>
            <w:tcW w:w="1584" w:type="dxa"/>
          </w:tcPr>
          <w:p w14:paraId="68BE0D3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55</w:t>
            </w:r>
          </w:p>
        </w:tc>
        <w:tc>
          <w:tcPr>
            <w:tcW w:w="6470" w:type="dxa"/>
            <w:gridSpan w:val="2"/>
          </w:tcPr>
          <w:p w14:paraId="5E0CDF7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Rental/Vacation home rules - four scenarios</w:t>
            </w:r>
          </w:p>
          <w:p w14:paraId="2EE61A85" w14:textId="77777777" w:rsidR="00655F31" w:rsidRDefault="00655F31">
            <w:pPr>
              <w:spacing w:line="0" w:lineRule="atLeast"/>
              <w:rPr>
                <w:rFonts w:ascii="Arial" w:hAnsi="Arial" w:cs="Arial"/>
              </w:rPr>
            </w:pPr>
          </w:p>
        </w:tc>
        <w:tc>
          <w:tcPr>
            <w:tcW w:w="1701" w:type="dxa"/>
          </w:tcPr>
          <w:p w14:paraId="4C9439E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1AF9618" w14:textId="77777777" w:rsidTr="001D3612">
        <w:trPr>
          <w:gridAfter w:val="1"/>
          <w:wAfter w:w="8" w:type="dxa"/>
        </w:trPr>
        <w:tc>
          <w:tcPr>
            <w:tcW w:w="1584" w:type="dxa"/>
          </w:tcPr>
          <w:p w14:paraId="462A809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56</w:t>
            </w:r>
          </w:p>
        </w:tc>
        <w:tc>
          <w:tcPr>
            <w:tcW w:w="6470" w:type="dxa"/>
            <w:gridSpan w:val="2"/>
          </w:tcPr>
          <w:p w14:paraId="6794ADE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Rental/Vacation home rules - three scenarios</w:t>
            </w:r>
          </w:p>
          <w:p w14:paraId="4DE11AFD" w14:textId="77777777" w:rsidR="00655F31" w:rsidRDefault="00655F31">
            <w:pPr>
              <w:spacing w:line="0" w:lineRule="atLeast"/>
              <w:rPr>
                <w:rFonts w:ascii="Arial" w:hAnsi="Arial" w:cs="Arial"/>
              </w:rPr>
            </w:pPr>
          </w:p>
        </w:tc>
        <w:tc>
          <w:tcPr>
            <w:tcW w:w="1701" w:type="dxa"/>
          </w:tcPr>
          <w:p w14:paraId="4FD5371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789AAA5" w14:textId="77777777" w:rsidTr="001D3612">
        <w:trPr>
          <w:gridAfter w:val="1"/>
          <w:wAfter w:w="8" w:type="dxa"/>
        </w:trPr>
        <w:tc>
          <w:tcPr>
            <w:tcW w:w="1584" w:type="dxa"/>
          </w:tcPr>
          <w:p w14:paraId="081DF2A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r>
              <w:rPr>
                <w:rFonts w:ascii="Arial" w:hAnsi="Arial" w:cs="Arial"/>
                <w:b/>
              </w:rPr>
              <w:t>57-COMM</w:t>
            </w:r>
          </w:p>
        </w:tc>
        <w:tc>
          <w:tcPr>
            <w:tcW w:w="6470" w:type="dxa"/>
            <w:gridSpan w:val="2"/>
          </w:tcPr>
          <w:p w14:paraId="7FF2EBF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Home office deduction</w:t>
            </w:r>
          </w:p>
          <w:p w14:paraId="25549517" w14:textId="77777777" w:rsidR="00655F31" w:rsidRDefault="00655F31">
            <w:pPr>
              <w:spacing w:line="0" w:lineRule="atLeast"/>
              <w:rPr>
                <w:rFonts w:ascii="Arial" w:hAnsi="Arial" w:cs="Arial"/>
              </w:rPr>
            </w:pPr>
          </w:p>
        </w:tc>
        <w:tc>
          <w:tcPr>
            <w:tcW w:w="1701" w:type="dxa"/>
          </w:tcPr>
          <w:p w14:paraId="38E86C2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6B15CFF7" w14:textId="77777777" w:rsidTr="001D3612">
        <w:trPr>
          <w:gridAfter w:val="1"/>
          <w:wAfter w:w="8" w:type="dxa"/>
        </w:trPr>
        <w:tc>
          <w:tcPr>
            <w:tcW w:w="1584" w:type="dxa"/>
          </w:tcPr>
          <w:p w14:paraId="076468A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58</w:t>
            </w:r>
          </w:p>
        </w:tc>
        <w:tc>
          <w:tcPr>
            <w:tcW w:w="6470" w:type="dxa"/>
            <w:gridSpan w:val="2"/>
          </w:tcPr>
          <w:p w14:paraId="32100ABD" w14:textId="77777777" w:rsidR="00655F31" w:rsidRDefault="00655F31">
            <w:pPr>
              <w:pStyle w:val="Footer"/>
              <w:tabs>
                <w:tab w:val="clear" w:pos="4320"/>
                <w:tab w:val="clear" w:pos="8640"/>
              </w:tabs>
              <w:spacing w:line="0" w:lineRule="atLeast"/>
              <w:rPr>
                <w:rFonts w:ascii="Arial" w:hAnsi="Arial" w:cs="Arial"/>
              </w:rPr>
            </w:pPr>
            <w:r>
              <w:rPr>
                <w:rFonts w:ascii="Arial" w:hAnsi="Arial" w:cs="Arial"/>
              </w:rPr>
              <w:t>Home office deduction - two scenarios (self-employed and employee)</w:t>
            </w:r>
          </w:p>
          <w:p w14:paraId="2C78CB5B" w14:textId="77777777" w:rsidR="00655F31" w:rsidRDefault="00655F31">
            <w:pPr>
              <w:pStyle w:val="Footer"/>
              <w:tabs>
                <w:tab w:val="clear" w:pos="4320"/>
                <w:tab w:val="clear" w:pos="8640"/>
              </w:tabs>
              <w:spacing w:line="0" w:lineRule="atLeast"/>
              <w:rPr>
                <w:rFonts w:ascii="Arial" w:hAnsi="Arial" w:cs="Arial"/>
              </w:rPr>
            </w:pPr>
          </w:p>
        </w:tc>
        <w:tc>
          <w:tcPr>
            <w:tcW w:w="1701" w:type="dxa"/>
          </w:tcPr>
          <w:p w14:paraId="311E1B9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D98DF8B" w14:textId="77777777" w:rsidTr="001D3612">
        <w:trPr>
          <w:gridAfter w:val="1"/>
          <w:wAfter w:w="8" w:type="dxa"/>
        </w:trPr>
        <w:tc>
          <w:tcPr>
            <w:tcW w:w="1584" w:type="dxa"/>
          </w:tcPr>
          <w:p w14:paraId="3ED81B9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59</w:t>
            </w:r>
          </w:p>
        </w:tc>
        <w:tc>
          <w:tcPr>
            <w:tcW w:w="6470" w:type="dxa"/>
            <w:gridSpan w:val="2"/>
          </w:tcPr>
          <w:p w14:paraId="03A70FD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Home office deduction</w:t>
            </w:r>
          </w:p>
          <w:p w14:paraId="3B17E72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1F0C800B"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52B5173" w14:textId="77777777" w:rsidTr="001D3612">
        <w:trPr>
          <w:gridAfter w:val="1"/>
          <w:wAfter w:w="8" w:type="dxa"/>
        </w:trPr>
        <w:tc>
          <w:tcPr>
            <w:tcW w:w="1584" w:type="dxa"/>
          </w:tcPr>
          <w:p w14:paraId="2CC49E2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60</w:t>
            </w:r>
          </w:p>
        </w:tc>
        <w:tc>
          <w:tcPr>
            <w:tcW w:w="6470" w:type="dxa"/>
            <w:gridSpan w:val="2"/>
          </w:tcPr>
          <w:p w14:paraId="0DF4230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Payment of another’s expense</w:t>
            </w:r>
          </w:p>
          <w:p w14:paraId="69F06363" w14:textId="77777777" w:rsidR="00655F31" w:rsidRDefault="00655F31">
            <w:pPr>
              <w:spacing w:line="0" w:lineRule="atLeast"/>
              <w:rPr>
                <w:rFonts w:ascii="Arial" w:hAnsi="Arial" w:cs="Arial"/>
              </w:rPr>
            </w:pPr>
          </w:p>
        </w:tc>
        <w:tc>
          <w:tcPr>
            <w:tcW w:w="1701" w:type="dxa"/>
          </w:tcPr>
          <w:p w14:paraId="4621AE5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CD981F7" w14:textId="77777777" w:rsidTr="001D3612">
        <w:trPr>
          <w:gridAfter w:val="1"/>
          <w:wAfter w:w="8" w:type="dxa"/>
        </w:trPr>
        <w:tc>
          <w:tcPr>
            <w:tcW w:w="1584" w:type="dxa"/>
          </w:tcPr>
          <w:p w14:paraId="39E0619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61</w:t>
            </w:r>
          </w:p>
        </w:tc>
        <w:tc>
          <w:tcPr>
            <w:tcW w:w="6470" w:type="dxa"/>
            <w:gridSpan w:val="2"/>
          </w:tcPr>
          <w:p w14:paraId="700C121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interest expense - cash basis versus accrual basis</w:t>
            </w:r>
          </w:p>
          <w:p w14:paraId="1A1F5726" w14:textId="77777777" w:rsidR="00655F31" w:rsidRDefault="00655F31">
            <w:pPr>
              <w:spacing w:line="0" w:lineRule="atLeast"/>
              <w:rPr>
                <w:rFonts w:ascii="Arial" w:hAnsi="Arial" w:cs="Arial"/>
              </w:rPr>
            </w:pPr>
          </w:p>
        </w:tc>
        <w:tc>
          <w:tcPr>
            <w:tcW w:w="1701" w:type="dxa"/>
          </w:tcPr>
          <w:p w14:paraId="3F5F0F4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9F58E0A" w14:textId="77777777" w:rsidTr="001D3612">
        <w:trPr>
          <w:gridAfter w:val="1"/>
          <w:wAfter w:w="8" w:type="dxa"/>
        </w:trPr>
        <w:tc>
          <w:tcPr>
            <w:tcW w:w="1584" w:type="dxa"/>
          </w:tcPr>
          <w:p w14:paraId="7F5BA78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i/>
              </w:rPr>
              <w:t>62-CT</w:t>
            </w:r>
          </w:p>
        </w:tc>
        <w:tc>
          <w:tcPr>
            <w:tcW w:w="6470" w:type="dxa"/>
            <w:gridSpan w:val="2"/>
          </w:tcPr>
          <w:p w14:paraId="7A37258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Economic performance test - insurance expense</w:t>
            </w:r>
          </w:p>
          <w:p w14:paraId="30A8C348" w14:textId="77777777" w:rsidR="00655F31" w:rsidRDefault="00655F31">
            <w:pPr>
              <w:spacing w:line="0" w:lineRule="atLeast"/>
              <w:rPr>
                <w:rFonts w:ascii="Arial" w:hAnsi="Arial" w:cs="Arial"/>
              </w:rPr>
            </w:pPr>
          </w:p>
        </w:tc>
        <w:tc>
          <w:tcPr>
            <w:tcW w:w="1701" w:type="dxa"/>
          </w:tcPr>
          <w:p w14:paraId="55585D0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F74FD5E" w14:textId="77777777" w:rsidTr="001D3612">
        <w:trPr>
          <w:gridAfter w:val="1"/>
          <w:wAfter w:w="8" w:type="dxa"/>
        </w:trPr>
        <w:tc>
          <w:tcPr>
            <w:tcW w:w="1584" w:type="dxa"/>
          </w:tcPr>
          <w:p w14:paraId="1C56EDD3"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63</w:t>
            </w:r>
          </w:p>
        </w:tc>
        <w:tc>
          <w:tcPr>
            <w:tcW w:w="6470" w:type="dxa"/>
            <w:gridSpan w:val="2"/>
          </w:tcPr>
          <w:p w14:paraId="4DEE8979"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Economic performance test – warranty expense</w:t>
            </w:r>
          </w:p>
        </w:tc>
        <w:tc>
          <w:tcPr>
            <w:tcW w:w="1701" w:type="dxa"/>
          </w:tcPr>
          <w:p w14:paraId="531CCE4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13228C8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655F31" w14:paraId="63D0884C" w14:textId="77777777" w:rsidTr="001D3612">
        <w:trPr>
          <w:gridAfter w:val="1"/>
          <w:wAfter w:w="8" w:type="dxa"/>
        </w:trPr>
        <w:tc>
          <w:tcPr>
            <w:tcW w:w="1584" w:type="dxa"/>
          </w:tcPr>
          <w:p w14:paraId="3628C41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64</w:t>
            </w:r>
          </w:p>
        </w:tc>
        <w:tc>
          <w:tcPr>
            <w:tcW w:w="6470" w:type="dxa"/>
            <w:gridSpan w:val="2"/>
          </w:tcPr>
          <w:p w14:paraId="54F737AA" w14:textId="77777777" w:rsidR="00655F31" w:rsidRDefault="00655F31">
            <w:pPr>
              <w:spacing w:line="0" w:lineRule="atLeast"/>
              <w:rPr>
                <w:rFonts w:ascii="Arial" w:hAnsi="Arial" w:cs="Arial"/>
              </w:rPr>
            </w:pPr>
            <w:r>
              <w:rPr>
                <w:rFonts w:ascii="Arial" w:hAnsi="Arial" w:cs="Arial"/>
              </w:rPr>
              <w:t>Deductibility of self-insurance expense - cash basis taxpayer</w:t>
            </w:r>
          </w:p>
          <w:p w14:paraId="2B1F4D06" w14:textId="77777777" w:rsidR="00655F31" w:rsidRDefault="00655F31">
            <w:pPr>
              <w:spacing w:line="0" w:lineRule="atLeast"/>
              <w:rPr>
                <w:rFonts w:ascii="Arial" w:hAnsi="Arial" w:cs="Arial"/>
              </w:rPr>
            </w:pPr>
          </w:p>
        </w:tc>
        <w:tc>
          <w:tcPr>
            <w:tcW w:w="1701" w:type="dxa"/>
          </w:tcPr>
          <w:p w14:paraId="6ADAB7F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1F9A793" w14:textId="77777777" w:rsidTr="001D3612">
        <w:trPr>
          <w:gridAfter w:val="1"/>
          <w:wAfter w:w="8" w:type="dxa"/>
        </w:trPr>
        <w:tc>
          <w:tcPr>
            <w:tcW w:w="1584" w:type="dxa"/>
          </w:tcPr>
          <w:p w14:paraId="5209B85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65</w:t>
            </w:r>
          </w:p>
        </w:tc>
        <w:tc>
          <w:tcPr>
            <w:tcW w:w="6470" w:type="dxa"/>
            <w:gridSpan w:val="2"/>
          </w:tcPr>
          <w:p w14:paraId="59F15DD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All-events test</w:t>
            </w:r>
          </w:p>
          <w:p w14:paraId="1BAA979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7A8741F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73F8501" w14:textId="77777777" w:rsidTr="001D3612">
        <w:trPr>
          <w:gridAfter w:val="1"/>
          <w:wAfter w:w="8" w:type="dxa"/>
        </w:trPr>
        <w:tc>
          <w:tcPr>
            <w:tcW w:w="1584" w:type="dxa"/>
          </w:tcPr>
          <w:p w14:paraId="519E70F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66</w:t>
            </w:r>
          </w:p>
        </w:tc>
        <w:tc>
          <w:tcPr>
            <w:tcW w:w="6470" w:type="dxa"/>
            <w:gridSpan w:val="2"/>
          </w:tcPr>
          <w:p w14:paraId="4660A74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an expense - cash and accrual basis taxpayer</w:t>
            </w:r>
          </w:p>
          <w:p w14:paraId="04FDDF5B" w14:textId="77777777" w:rsidR="00655F31" w:rsidRDefault="00655F31">
            <w:pPr>
              <w:spacing w:line="0" w:lineRule="atLeast"/>
              <w:rPr>
                <w:rFonts w:ascii="Arial" w:hAnsi="Arial" w:cs="Arial"/>
              </w:rPr>
            </w:pPr>
          </w:p>
        </w:tc>
        <w:tc>
          <w:tcPr>
            <w:tcW w:w="1701" w:type="dxa"/>
          </w:tcPr>
          <w:p w14:paraId="1A6E5F0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lastRenderedPageBreak/>
              <w:t>Unchanged</w:t>
            </w:r>
          </w:p>
        </w:tc>
      </w:tr>
      <w:tr w:rsidR="00655F31" w14:paraId="20B74BCB" w14:textId="77777777" w:rsidTr="001D3612">
        <w:trPr>
          <w:gridAfter w:val="1"/>
          <w:wAfter w:w="8" w:type="dxa"/>
        </w:trPr>
        <w:tc>
          <w:tcPr>
            <w:tcW w:w="1584" w:type="dxa"/>
          </w:tcPr>
          <w:p w14:paraId="7ADE307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lastRenderedPageBreak/>
              <w:t>67</w:t>
            </w:r>
          </w:p>
        </w:tc>
        <w:tc>
          <w:tcPr>
            <w:tcW w:w="6470" w:type="dxa"/>
            <w:gridSpan w:val="2"/>
          </w:tcPr>
          <w:p w14:paraId="38F5E21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an expense - cash and accrual basis taxpayer</w:t>
            </w:r>
          </w:p>
          <w:p w14:paraId="4BEEF08F" w14:textId="77777777" w:rsidR="00655F31" w:rsidRDefault="00655F31">
            <w:pPr>
              <w:spacing w:line="0" w:lineRule="atLeast"/>
              <w:rPr>
                <w:rFonts w:ascii="Arial" w:hAnsi="Arial" w:cs="Arial"/>
              </w:rPr>
            </w:pPr>
          </w:p>
        </w:tc>
        <w:tc>
          <w:tcPr>
            <w:tcW w:w="1701" w:type="dxa"/>
          </w:tcPr>
          <w:p w14:paraId="288F68E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39FA7C3C" w14:textId="77777777" w:rsidTr="001D3612">
        <w:trPr>
          <w:gridAfter w:val="1"/>
          <w:wAfter w:w="8" w:type="dxa"/>
        </w:trPr>
        <w:tc>
          <w:tcPr>
            <w:tcW w:w="1584" w:type="dxa"/>
          </w:tcPr>
          <w:p w14:paraId="32E36C3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68</w:t>
            </w:r>
          </w:p>
        </w:tc>
        <w:tc>
          <w:tcPr>
            <w:tcW w:w="6470" w:type="dxa"/>
            <w:gridSpan w:val="2"/>
          </w:tcPr>
          <w:p w14:paraId="59BC0A3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Related party transactions - cash and accrual basis taxpayer</w:t>
            </w:r>
          </w:p>
          <w:p w14:paraId="1DDFF62F"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33F430A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0D68B69" w14:textId="77777777" w:rsidTr="001D3612">
        <w:trPr>
          <w:gridAfter w:val="1"/>
          <w:wAfter w:w="8" w:type="dxa"/>
        </w:trPr>
        <w:tc>
          <w:tcPr>
            <w:tcW w:w="1584" w:type="dxa"/>
          </w:tcPr>
          <w:p w14:paraId="597CEB4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69</w:t>
            </w:r>
          </w:p>
        </w:tc>
        <w:tc>
          <w:tcPr>
            <w:tcW w:w="6470" w:type="dxa"/>
            <w:gridSpan w:val="2"/>
          </w:tcPr>
          <w:p w14:paraId="285AE8B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Related party transactions - cash and accrual basis taxpayer</w:t>
            </w:r>
          </w:p>
          <w:p w14:paraId="429DCFB4"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3B35FA7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E16BBC3" w14:textId="77777777" w:rsidTr="001D3612">
        <w:trPr>
          <w:gridAfter w:val="1"/>
          <w:wAfter w:w="8" w:type="dxa"/>
        </w:trPr>
        <w:tc>
          <w:tcPr>
            <w:tcW w:w="1584" w:type="dxa"/>
          </w:tcPr>
          <w:p w14:paraId="61AF0F5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70</w:t>
            </w:r>
          </w:p>
        </w:tc>
        <w:tc>
          <w:tcPr>
            <w:tcW w:w="6470" w:type="dxa"/>
            <w:gridSpan w:val="2"/>
          </w:tcPr>
          <w:p w14:paraId="13ED42E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Temporary difference between accounting income and taxable income</w:t>
            </w:r>
          </w:p>
          <w:p w14:paraId="102D0CF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2B56055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3804C12" w14:textId="77777777" w:rsidTr="001D3612">
        <w:trPr>
          <w:gridAfter w:val="1"/>
          <w:wAfter w:w="8" w:type="dxa"/>
        </w:trPr>
        <w:tc>
          <w:tcPr>
            <w:tcW w:w="1584" w:type="dxa"/>
          </w:tcPr>
          <w:p w14:paraId="692DD85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71</w:t>
            </w:r>
          </w:p>
        </w:tc>
        <w:tc>
          <w:tcPr>
            <w:tcW w:w="6470" w:type="dxa"/>
            <w:gridSpan w:val="2"/>
          </w:tcPr>
          <w:p w14:paraId="1ED08946"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Temporary difference between accounting income and taxable income</w:t>
            </w:r>
          </w:p>
          <w:p w14:paraId="412F00D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43404412"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1B9D9036" w14:textId="77777777" w:rsidTr="001D3612">
        <w:trPr>
          <w:gridAfter w:val="1"/>
          <w:wAfter w:w="8" w:type="dxa"/>
        </w:trPr>
        <w:tc>
          <w:tcPr>
            <w:tcW w:w="1584" w:type="dxa"/>
          </w:tcPr>
          <w:p w14:paraId="3BF306B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72-IID</w:t>
            </w:r>
          </w:p>
        </w:tc>
        <w:tc>
          <w:tcPr>
            <w:tcW w:w="6470" w:type="dxa"/>
            <w:gridSpan w:val="2"/>
          </w:tcPr>
          <w:p w14:paraId="75563CF9" w14:textId="77777777" w:rsidR="00655F31" w:rsidRDefault="00655F31">
            <w:pPr>
              <w:spacing w:line="0" w:lineRule="atLeast"/>
              <w:rPr>
                <w:rFonts w:ascii="Arial" w:hAnsi="Arial" w:cs="Arial"/>
              </w:rPr>
            </w:pPr>
            <w:r>
              <w:rPr>
                <w:rFonts w:ascii="Arial" w:hAnsi="Arial" w:cs="Arial"/>
              </w:rPr>
              <w:t>Effect of certain expenses on AGI for self-employed taxpayer versus employee</w:t>
            </w:r>
          </w:p>
          <w:p w14:paraId="086E2521" w14:textId="77777777" w:rsidR="00655F31" w:rsidRDefault="00655F31">
            <w:pPr>
              <w:spacing w:line="0" w:lineRule="atLeast"/>
              <w:rPr>
                <w:rFonts w:ascii="Arial" w:hAnsi="Arial" w:cs="Arial"/>
              </w:rPr>
            </w:pPr>
          </w:p>
        </w:tc>
        <w:tc>
          <w:tcPr>
            <w:tcW w:w="1701" w:type="dxa"/>
          </w:tcPr>
          <w:p w14:paraId="0493227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0D3EE274" w14:textId="77777777" w:rsidTr="001D3612">
        <w:trPr>
          <w:gridAfter w:val="1"/>
          <w:wAfter w:w="8" w:type="dxa"/>
        </w:trPr>
        <w:tc>
          <w:tcPr>
            <w:tcW w:w="1584" w:type="dxa"/>
          </w:tcPr>
          <w:p w14:paraId="06B239D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73-IID</w:t>
            </w:r>
          </w:p>
        </w:tc>
        <w:tc>
          <w:tcPr>
            <w:tcW w:w="6470" w:type="dxa"/>
            <w:gridSpan w:val="2"/>
          </w:tcPr>
          <w:p w14:paraId="7E60C45D"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duplex expenses</w:t>
            </w:r>
          </w:p>
          <w:p w14:paraId="615A21E3" w14:textId="77777777" w:rsidR="00655F31" w:rsidRDefault="00655F31">
            <w:pPr>
              <w:spacing w:line="0" w:lineRule="atLeast"/>
              <w:rPr>
                <w:rFonts w:ascii="Arial" w:hAnsi="Arial" w:cs="Arial"/>
              </w:rPr>
            </w:pPr>
          </w:p>
        </w:tc>
        <w:tc>
          <w:tcPr>
            <w:tcW w:w="1701" w:type="dxa"/>
          </w:tcPr>
          <w:p w14:paraId="59D2F647"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704E0A9D" w14:textId="77777777" w:rsidTr="001D3612">
        <w:trPr>
          <w:gridAfter w:val="1"/>
          <w:wAfter w:w="8" w:type="dxa"/>
        </w:trPr>
        <w:tc>
          <w:tcPr>
            <w:tcW w:w="1584" w:type="dxa"/>
          </w:tcPr>
          <w:p w14:paraId="40823BC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74-IID</w:t>
            </w:r>
          </w:p>
        </w:tc>
        <w:tc>
          <w:tcPr>
            <w:tcW w:w="6470" w:type="dxa"/>
            <w:gridSpan w:val="2"/>
          </w:tcPr>
          <w:p w14:paraId="5F3B3D1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Reasonableness of salary expense - related party</w:t>
            </w:r>
          </w:p>
          <w:p w14:paraId="7EA49836" w14:textId="77777777" w:rsidR="00655F31" w:rsidRDefault="00655F31">
            <w:pPr>
              <w:spacing w:line="0" w:lineRule="atLeast"/>
              <w:rPr>
                <w:rFonts w:ascii="Arial" w:hAnsi="Arial" w:cs="Arial"/>
              </w:rPr>
            </w:pPr>
          </w:p>
        </w:tc>
        <w:tc>
          <w:tcPr>
            <w:tcW w:w="1701" w:type="dxa"/>
          </w:tcPr>
          <w:p w14:paraId="0B705A8A"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21025A1A" w14:textId="77777777" w:rsidTr="001D3612">
        <w:trPr>
          <w:gridAfter w:val="1"/>
          <w:wAfter w:w="8" w:type="dxa"/>
        </w:trPr>
        <w:tc>
          <w:tcPr>
            <w:tcW w:w="1584" w:type="dxa"/>
          </w:tcPr>
          <w:p w14:paraId="7CFA28DC"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75-IID</w:t>
            </w:r>
          </w:p>
        </w:tc>
        <w:tc>
          <w:tcPr>
            <w:tcW w:w="6470" w:type="dxa"/>
            <w:gridSpan w:val="2"/>
          </w:tcPr>
          <w:p w14:paraId="23FE7BA1"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Current expenditure versus capital expenditure</w:t>
            </w:r>
          </w:p>
          <w:p w14:paraId="74D9A521" w14:textId="77777777" w:rsidR="00655F31" w:rsidRDefault="00655F31">
            <w:pPr>
              <w:spacing w:line="0" w:lineRule="atLeast"/>
              <w:rPr>
                <w:rFonts w:ascii="Arial" w:hAnsi="Arial" w:cs="Arial"/>
              </w:rPr>
            </w:pPr>
          </w:p>
        </w:tc>
        <w:tc>
          <w:tcPr>
            <w:tcW w:w="1701" w:type="dxa"/>
          </w:tcPr>
          <w:p w14:paraId="5CA0D46E"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655F31" w14:paraId="4CB1194E" w14:textId="77777777" w:rsidTr="001D3612">
        <w:trPr>
          <w:gridAfter w:val="1"/>
          <w:wAfter w:w="8" w:type="dxa"/>
        </w:trPr>
        <w:tc>
          <w:tcPr>
            <w:tcW w:w="1584" w:type="dxa"/>
          </w:tcPr>
          <w:p w14:paraId="72475EA0"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rPr>
              <w:t>76-IID</w:t>
            </w:r>
          </w:p>
        </w:tc>
        <w:tc>
          <w:tcPr>
            <w:tcW w:w="6470" w:type="dxa"/>
            <w:gridSpan w:val="2"/>
          </w:tcPr>
          <w:p w14:paraId="37060F65"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Determining if an expense should be capitalized or expensed</w:t>
            </w:r>
          </w:p>
          <w:p w14:paraId="7E89657D" w14:textId="77777777" w:rsidR="00655F31" w:rsidRDefault="00655F31">
            <w:pPr>
              <w:spacing w:line="0" w:lineRule="atLeast"/>
              <w:rPr>
                <w:rFonts w:ascii="Arial" w:hAnsi="Arial" w:cs="Arial"/>
              </w:rPr>
            </w:pPr>
          </w:p>
        </w:tc>
        <w:tc>
          <w:tcPr>
            <w:tcW w:w="1701" w:type="dxa"/>
          </w:tcPr>
          <w:p w14:paraId="78075768" w14:textId="77777777" w:rsidR="00655F31" w:rsidRDefault="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6D0D9F3C" w14:textId="77777777" w:rsidTr="001D3612">
        <w:trPr>
          <w:gridAfter w:val="1"/>
          <w:wAfter w:w="8" w:type="dxa"/>
        </w:trPr>
        <w:tc>
          <w:tcPr>
            <w:tcW w:w="1584" w:type="dxa"/>
          </w:tcPr>
          <w:p w14:paraId="4124AE29"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rPr>
              <w:t>77-IID</w:t>
            </w:r>
          </w:p>
        </w:tc>
        <w:tc>
          <w:tcPr>
            <w:tcW w:w="6470" w:type="dxa"/>
            <w:gridSpan w:val="2"/>
          </w:tcPr>
          <w:p w14:paraId="373A3928"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Start-up costs</w:t>
            </w:r>
          </w:p>
          <w:p w14:paraId="4FAF7A56" w14:textId="77777777" w:rsidR="00FC3C87" w:rsidRDefault="00FC3C87">
            <w:pPr>
              <w:spacing w:line="0" w:lineRule="atLeast"/>
              <w:rPr>
                <w:rFonts w:ascii="Arial" w:hAnsi="Arial" w:cs="Arial"/>
              </w:rPr>
            </w:pPr>
          </w:p>
        </w:tc>
        <w:tc>
          <w:tcPr>
            <w:tcW w:w="1701" w:type="dxa"/>
          </w:tcPr>
          <w:p w14:paraId="19F52809" w14:textId="77777777" w:rsidR="00FC3C87" w:rsidRDefault="00FC3C87" w:rsidP="006F79C2">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0382339A" w14:textId="77777777" w:rsidTr="001D3612">
        <w:trPr>
          <w:gridAfter w:val="1"/>
          <w:wAfter w:w="8" w:type="dxa"/>
        </w:trPr>
        <w:tc>
          <w:tcPr>
            <w:tcW w:w="1584" w:type="dxa"/>
          </w:tcPr>
          <w:p w14:paraId="3EA2A2F4"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rPr>
              <w:t>78-IID</w:t>
            </w:r>
          </w:p>
        </w:tc>
        <w:tc>
          <w:tcPr>
            <w:tcW w:w="6470" w:type="dxa"/>
            <w:gridSpan w:val="2"/>
          </w:tcPr>
          <w:p w14:paraId="005242B0"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Lobbying expenses</w:t>
            </w:r>
          </w:p>
          <w:p w14:paraId="6ED4F775" w14:textId="77777777" w:rsidR="00FC3C87" w:rsidRDefault="00FC3C87">
            <w:pPr>
              <w:spacing w:line="0" w:lineRule="atLeast"/>
              <w:rPr>
                <w:rFonts w:ascii="Arial" w:hAnsi="Arial" w:cs="Arial"/>
              </w:rPr>
            </w:pPr>
          </w:p>
        </w:tc>
        <w:tc>
          <w:tcPr>
            <w:tcW w:w="1701" w:type="dxa"/>
          </w:tcPr>
          <w:p w14:paraId="7B263312"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12565AF2" w14:textId="77777777" w:rsidTr="001D3612">
        <w:trPr>
          <w:gridAfter w:val="1"/>
          <w:wAfter w:w="8" w:type="dxa"/>
        </w:trPr>
        <w:tc>
          <w:tcPr>
            <w:tcW w:w="1584" w:type="dxa"/>
          </w:tcPr>
          <w:p w14:paraId="35024A60"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rPr>
              <w:t>79-IID</w:t>
            </w:r>
          </w:p>
        </w:tc>
        <w:tc>
          <w:tcPr>
            <w:tcW w:w="6470" w:type="dxa"/>
            <w:gridSpan w:val="2"/>
          </w:tcPr>
          <w:p w14:paraId="33EC1DE4"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Hobby versus trade or business</w:t>
            </w:r>
          </w:p>
          <w:p w14:paraId="04438594" w14:textId="77777777" w:rsidR="00FC3C87" w:rsidRDefault="00FC3C87">
            <w:pPr>
              <w:spacing w:line="0" w:lineRule="atLeast"/>
              <w:rPr>
                <w:rFonts w:ascii="Arial" w:hAnsi="Arial" w:cs="Arial"/>
              </w:rPr>
            </w:pPr>
          </w:p>
        </w:tc>
        <w:tc>
          <w:tcPr>
            <w:tcW w:w="1701" w:type="dxa"/>
          </w:tcPr>
          <w:p w14:paraId="2D6838C3"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1A159DBE" w14:textId="77777777" w:rsidTr="001D3612">
        <w:trPr>
          <w:gridAfter w:val="1"/>
          <w:wAfter w:w="8" w:type="dxa"/>
        </w:trPr>
        <w:tc>
          <w:tcPr>
            <w:tcW w:w="1584" w:type="dxa"/>
          </w:tcPr>
          <w:p w14:paraId="15EBC20B"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rPr>
              <w:t>80-IID</w:t>
            </w:r>
          </w:p>
        </w:tc>
        <w:tc>
          <w:tcPr>
            <w:tcW w:w="6470" w:type="dxa"/>
            <w:gridSpan w:val="2"/>
          </w:tcPr>
          <w:p w14:paraId="107FE874"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Prepaid interest</w:t>
            </w:r>
          </w:p>
          <w:p w14:paraId="1605766C" w14:textId="77777777" w:rsidR="00FC3C87" w:rsidRDefault="00FC3C87">
            <w:pPr>
              <w:spacing w:line="0" w:lineRule="atLeast"/>
              <w:rPr>
                <w:rFonts w:ascii="Arial" w:hAnsi="Arial" w:cs="Arial"/>
              </w:rPr>
            </w:pPr>
          </w:p>
        </w:tc>
        <w:tc>
          <w:tcPr>
            <w:tcW w:w="1701" w:type="dxa"/>
          </w:tcPr>
          <w:p w14:paraId="6A9CBD43"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7A8932E9" w14:textId="77777777" w:rsidTr="001D3612">
        <w:trPr>
          <w:gridAfter w:val="1"/>
          <w:wAfter w:w="8" w:type="dxa"/>
        </w:trPr>
        <w:tc>
          <w:tcPr>
            <w:tcW w:w="1584" w:type="dxa"/>
          </w:tcPr>
          <w:p w14:paraId="4A5132CD"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81-IID</w:t>
            </w:r>
          </w:p>
        </w:tc>
        <w:tc>
          <w:tcPr>
            <w:tcW w:w="6470" w:type="dxa"/>
            <w:gridSpan w:val="2"/>
          </w:tcPr>
          <w:p w14:paraId="2816C5D4"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Economic performance test – progressive jackpot</w:t>
            </w:r>
          </w:p>
          <w:p w14:paraId="0CB02A50"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5D53FFCD"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rsidRPr="00F97F1B" w14:paraId="05FFBD5C" w14:textId="77777777" w:rsidTr="001D3612">
        <w:trPr>
          <w:gridAfter w:val="1"/>
          <w:wAfter w:w="8" w:type="dxa"/>
        </w:trPr>
        <w:tc>
          <w:tcPr>
            <w:tcW w:w="1584" w:type="dxa"/>
          </w:tcPr>
          <w:p w14:paraId="7C7313DF" w14:textId="77777777" w:rsidR="00FC3C87" w:rsidRPr="00F97F1B"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sidRPr="00F97F1B">
              <w:rPr>
                <w:rFonts w:ascii="Arial" w:hAnsi="Arial" w:cs="Arial"/>
                <w:bCs/>
              </w:rPr>
              <w:t>82</w:t>
            </w:r>
          </w:p>
        </w:tc>
        <w:tc>
          <w:tcPr>
            <w:tcW w:w="6470" w:type="dxa"/>
            <w:gridSpan w:val="2"/>
          </w:tcPr>
          <w:p w14:paraId="65CE3C55" w14:textId="77777777" w:rsidR="00FC3C87" w:rsidRPr="00F97F1B"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bCs/>
              </w:rPr>
            </w:pPr>
            <w:r w:rsidRPr="00F97F1B">
              <w:rPr>
                <w:rFonts w:ascii="Arial" w:hAnsi="Arial" w:cs="Arial"/>
                <w:bCs/>
              </w:rPr>
              <w:t>RIA Tax Research Exercise</w:t>
            </w:r>
          </w:p>
        </w:tc>
        <w:tc>
          <w:tcPr>
            <w:tcW w:w="1701" w:type="dxa"/>
          </w:tcPr>
          <w:p w14:paraId="33ED7F7E"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3940CCDB"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FC3C87" w:rsidRPr="00F97F1B" w14:paraId="496930B6" w14:textId="77777777" w:rsidTr="001D3612">
        <w:trPr>
          <w:gridAfter w:val="1"/>
          <w:wAfter w:w="8" w:type="dxa"/>
        </w:trPr>
        <w:tc>
          <w:tcPr>
            <w:tcW w:w="1584" w:type="dxa"/>
          </w:tcPr>
          <w:p w14:paraId="3F10370E" w14:textId="77777777" w:rsidR="00FC3C87" w:rsidRPr="00F97F1B"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sidRPr="00F97F1B">
              <w:rPr>
                <w:rFonts w:ascii="Arial" w:hAnsi="Arial" w:cs="Arial"/>
                <w:bCs/>
              </w:rPr>
              <w:t>83</w:t>
            </w:r>
          </w:p>
        </w:tc>
        <w:tc>
          <w:tcPr>
            <w:tcW w:w="6470" w:type="dxa"/>
            <w:gridSpan w:val="2"/>
          </w:tcPr>
          <w:p w14:paraId="6C1CFC9C" w14:textId="77777777" w:rsidR="00FC3C87" w:rsidRPr="00F97F1B"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bCs/>
              </w:rPr>
            </w:pPr>
            <w:r w:rsidRPr="00F97F1B">
              <w:rPr>
                <w:rFonts w:ascii="Arial" w:hAnsi="Arial" w:cs="Arial"/>
                <w:bCs/>
              </w:rPr>
              <w:t>RIA Tax Research Exercise</w:t>
            </w:r>
          </w:p>
        </w:tc>
        <w:tc>
          <w:tcPr>
            <w:tcW w:w="1701" w:type="dxa"/>
          </w:tcPr>
          <w:p w14:paraId="2F13D56C"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26EF67AD"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FC3C87" w14:paraId="5CAACF4F" w14:textId="77777777" w:rsidTr="001D3612">
        <w:trPr>
          <w:gridAfter w:val="1"/>
          <w:wAfter w:w="8" w:type="dxa"/>
        </w:trPr>
        <w:tc>
          <w:tcPr>
            <w:tcW w:w="1584" w:type="dxa"/>
          </w:tcPr>
          <w:p w14:paraId="637EA04A"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84</w:t>
            </w:r>
          </w:p>
        </w:tc>
        <w:tc>
          <w:tcPr>
            <w:tcW w:w="6470" w:type="dxa"/>
            <w:gridSpan w:val="2"/>
          </w:tcPr>
          <w:p w14:paraId="0BD81F7C"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bCs/>
              </w:rPr>
            </w:pPr>
            <w:r>
              <w:rPr>
                <w:rFonts w:ascii="Arial" w:hAnsi="Arial" w:cs="Arial"/>
                <w:bCs/>
              </w:rPr>
              <w:t>TAX SIMULATION</w:t>
            </w:r>
          </w:p>
        </w:tc>
        <w:tc>
          <w:tcPr>
            <w:tcW w:w="1701" w:type="dxa"/>
          </w:tcPr>
          <w:p w14:paraId="7D3CA166"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1A08BF97" w14:textId="77777777" w:rsidR="00FC3C87" w:rsidRDefault="00FC3C87" w:rsidP="00655F31">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FC3C87" w14:paraId="36A3BCC2" w14:textId="77777777" w:rsidTr="001D3612">
        <w:trPr>
          <w:gridAfter w:val="1"/>
          <w:wAfter w:w="8" w:type="dxa"/>
        </w:trPr>
        <w:tc>
          <w:tcPr>
            <w:tcW w:w="1584" w:type="dxa"/>
          </w:tcPr>
          <w:p w14:paraId="1FDFE02B"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85</w:t>
            </w:r>
          </w:p>
        </w:tc>
        <w:tc>
          <w:tcPr>
            <w:tcW w:w="6470" w:type="dxa"/>
            <w:gridSpan w:val="2"/>
          </w:tcPr>
          <w:p w14:paraId="6AA79C9F"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INTERNET</w:t>
            </w:r>
          </w:p>
        </w:tc>
        <w:tc>
          <w:tcPr>
            <w:tcW w:w="1701" w:type="dxa"/>
          </w:tcPr>
          <w:p w14:paraId="3B307925"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4DA4642C"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FC3C87" w14:paraId="08556DAB" w14:textId="77777777" w:rsidTr="001D3612">
        <w:trPr>
          <w:gridAfter w:val="1"/>
          <w:wAfter w:w="8" w:type="dxa"/>
        </w:trPr>
        <w:tc>
          <w:tcPr>
            <w:tcW w:w="1584" w:type="dxa"/>
          </w:tcPr>
          <w:p w14:paraId="428D30F9"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86</w:t>
            </w:r>
          </w:p>
        </w:tc>
        <w:tc>
          <w:tcPr>
            <w:tcW w:w="6470" w:type="dxa"/>
            <w:gridSpan w:val="2"/>
          </w:tcPr>
          <w:p w14:paraId="3D9C99C6"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bCs/>
              </w:rPr>
            </w:pPr>
            <w:r>
              <w:rPr>
                <w:rFonts w:ascii="Arial" w:hAnsi="Arial" w:cs="Arial"/>
                <w:bCs/>
              </w:rPr>
              <w:t>INTERNET</w:t>
            </w:r>
          </w:p>
        </w:tc>
        <w:tc>
          <w:tcPr>
            <w:tcW w:w="1701" w:type="dxa"/>
          </w:tcPr>
          <w:p w14:paraId="3BC40830"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Unchanged</w:t>
            </w:r>
          </w:p>
          <w:p w14:paraId="6A7AE94F"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p>
        </w:tc>
      </w:tr>
      <w:tr w:rsidR="00FC3C87" w14:paraId="7D99A5A2" w14:textId="77777777" w:rsidTr="001D3612">
        <w:trPr>
          <w:gridAfter w:val="1"/>
          <w:wAfter w:w="8" w:type="dxa"/>
        </w:trPr>
        <w:tc>
          <w:tcPr>
            <w:tcW w:w="1584" w:type="dxa"/>
          </w:tcPr>
          <w:p w14:paraId="505CF729"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87</w:t>
            </w:r>
          </w:p>
        </w:tc>
        <w:tc>
          <w:tcPr>
            <w:tcW w:w="6470" w:type="dxa"/>
            <w:gridSpan w:val="2"/>
          </w:tcPr>
          <w:p w14:paraId="1982C906"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Research Problem</w:t>
            </w:r>
          </w:p>
        </w:tc>
        <w:tc>
          <w:tcPr>
            <w:tcW w:w="1701" w:type="dxa"/>
          </w:tcPr>
          <w:p w14:paraId="49669896"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7FF88F2D"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r>
      <w:tr w:rsidR="00FC3C87" w14:paraId="09A7A29F" w14:textId="77777777" w:rsidTr="001D3612">
        <w:trPr>
          <w:gridAfter w:val="1"/>
          <w:wAfter w:w="8" w:type="dxa"/>
        </w:trPr>
        <w:tc>
          <w:tcPr>
            <w:tcW w:w="1584" w:type="dxa"/>
          </w:tcPr>
          <w:p w14:paraId="0A743476"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88</w:t>
            </w:r>
          </w:p>
        </w:tc>
        <w:tc>
          <w:tcPr>
            <w:tcW w:w="6470" w:type="dxa"/>
            <w:gridSpan w:val="2"/>
          </w:tcPr>
          <w:p w14:paraId="270D490B"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Research Problem</w:t>
            </w:r>
          </w:p>
        </w:tc>
        <w:tc>
          <w:tcPr>
            <w:tcW w:w="1701" w:type="dxa"/>
          </w:tcPr>
          <w:p w14:paraId="43B7EAFC"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p w14:paraId="01BEA409" w14:textId="77777777" w:rsidR="00FC3C87" w:rsidRDefault="00247C5C">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br/>
            </w:r>
          </w:p>
        </w:tc>
      </w:tr>
      <w:tr w:rsidR="00FC3C87" w14:paraId="236D38E6" w14:textId="77777777" w:rsidTr="001D3612">
        <w:trPr>
          <w:gridAfter w:val="1"/>
          <w:wAfter w:w="8" w:type="dxa"/>
        </w:trPr>
        <w:tc>
          <w:tcPr>
            <w:tcW w:w="1584" w:type="dxa"/>
          </w:tcPr>
          <w:p w14:paraId="7F166DD3"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89</w:t>
            </w:r>
          </w:p>
        </w:tc>
        <w:tc>
          <w:tcPr>
            <w:tcW w:w="6470" w:type="dxa"/>
            <w:gridSpan w:val="2"/>
          </w:tcPr>
          <w:p w14:paraId="1A80341A"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bCs/>
              </w:rPr>
            </w:pPr>
            <w:r>
              <w:rPr>
                <w:rFonts w:ascii="Arial" w:hAnsi="Arial" w:cs="Arial"/>
                <w:bCs/>
              </w:rPr>
              <w:t>Spreadsheet Problem</w:t>
            </w:r>
          </w:p>
        </w:tc>
        <w:tc>
          <w:tcPr>
            <w:tcW w:w="1701" w:type="dxa"/>
          </w:tcPr>
          <w:p w14:paraId="435B88C3"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Unchanged</w:t>
            </w:r>
          </w:p>
          <w:p w14:paraId="299A66F9"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p>
        </w:tc>
      </w:tr>
      <w:tr w:rsidR="00FC3C87" w14:paraId="31AAFAB1" w14:textId="77777777" w:rsidTr="001D3612">
        <w:trPr>
          <w:gridAfter w:val="1"/>
          <w:wAfter w:w="8" w:type="dxa"/>
        </w:trPr>
        <w:tc>
          <w:tcPr>
            <w:tcW w:w="1584" w:type="dxa"/>
          </w:tcPr>
          <w:p w14:paraId="302C8C3F" w14:textId="77777777" w:rsidR="00A11E86" w:rsidRPr="000D2715" w:rsidRDefault="00FC3C87" w:rsidP="00885453">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lastRenderedPageBreak/>
              <w:t>90</w:t>
            </w:r>
          </w:p>
        </w:tc>
        <w:tc>
          <w:tcPr>
            <w:tcW w:w="6470" w:type="dxa"/>
            <w:gridSpan w:val="2"/>
          </w:tcPr>
          <w:p w14:paraId="380D2BAC" w14:textId="77777777" w:rsidR="00A11E86"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Tax Form Problem</w:t>
            </w:r>
          </w:p>
          <w:p w14:paraId="6C5136B4" w14:textId="77777777" w:rsidR="00A11E86" w:rsidRPr="004D2C78" w:rsidRDefault="00A11E86">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02AC93B3" w14:textId="77777777" w:rsidR="00FC3C87" w:rsidRDefault="00FC3C87" w:rsidP="00885453">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Unchanged</w:t>
            </w:r>
          </w:p>
        </w:tc>
      </w:tr>
      <w:tr w:rsidR="00885453" w14:paraId="4884BF5D" w14:textId="77777777" w:rsidTr="001D3612">
        <w:trPr>
          <w:gridAfter w:val="1"/>
          <w:wAfter w:w="8" w:type="dxa"/>
        </w:trPr>
        <w:tc>
          <w:tcPr>
            <w:tcW w:w="1584" w:type="dxa"/>
          </w:tcPr>
          <w:p w14:paraId="076028C8" w14:textId="77777777" w:rsidR="00885453" w:rsidRDefault="00885453">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sidRPr="000D2715">
              <w:rPr>
                <w:rFonts w:ascii="Arial" w:hAnsi="Arial" w:cs="Arial"/>
              </w:rPr>
              <w:t>91-ITRP</w:t>
            </w:r>
          </w:p>
        </w:tc>
        <w:tc>
          <w:tcPr>
            <w:tcW w:w="6470" w:type="dxa"/>
            <w:gridSpan w:val="2"/>
          </w:tcPr>
          <w:p w14:paraId="0F0927EC" w14:textId="77777777" w:rsidR="00885453" w:rsidRDefault="00885453">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sidRPr="004D2C78">
              <w:rPr>
                <w:rFonts w:ascii="Arial" w:hAnsi="Arial" w:cs="Arial"/>
              </w:rPr>
              <w:t>Integrative Tax Return Problem</w:t>
            </w:r>
          </w:p>
        </w:tc>
        <w:tc>
          <w:tcPr>
            <w:tcW w:w="1701" w:type="dxa"/>
          </w:tcPr>
          <w:p w14:paraId="6D4D431A" w14:textId="77777777" w:rsidR="00885453" w:rsidRPr="004D2C78" w:rsidRDefault="00885453" w:rsidP="00885453">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r>
              <w:rPr>
                <w:rFonts w:ascii="Arial" w:hAnsi="Arial" w:cs="Arial"/>
                <w:bCs/>
              </w:rPr>
              <w:t>Unchanged</w:t>
            </w:r>
          </w:p>
          <w:p w14:paraId="48142964" w14:textId="77777777" w:rsidR="00885453" w:rsidRDefault="00885453">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Cs/>
              </w:rPr>
            </w:pPr>
          </w:p>
        </w:tc>
      </w:tr>
      <w:tr w:rsidR="00FC3C87" w14:paraId="724972A5" w14:textId="77777777" w:rsidTr="001D3612">
        <w:trPr>
          <w:gridAfter w:val="1"/>
          <w:wAfter w:w="8" w:type="dxa"/>
        </w:trPr>
        <w:tc>
          <w:tcPr>
            <w:tcW w:w="1584" w:type="dxa"/>
          </w:tcPr>
          <w:p w14:paraId="27AE2B0D" w14:textId="77777777" w:rsidR="00FC3C87" w:rsidRDefault="00FC3C87" w:rsidP="00A11E86">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9</w:t>
            </w:r>
            <w:r w:rsidR="00A11E86">
              <w:rPr>
                <w:rFonts w:ascii="Arial" w:hAnsi="Arial" w:cs="Arial"/>
              </w:rPr>
              <w:t>2</w:t>
            </w:r>
            <w:r>
              <w:rPr>
                <w:rFonts w:ascii="Arial" w:hAnsi="Arial" w:cs="Arial"/>
              </w:rPr>
              <w:t>-C</w:t>
            </w:r>
          </w:p>
        </w:tc>
        <w:tc>
          <w:tcPr>
            <w:tcW w:w="6470" w:type="dxa"/>
            <w:gridSpan w:val="2"/>
          </w:tcPr>
          <w:p w14:paraId="5FB66A83"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Comprehensive Problem</w:t>
            </w:r>
          </w:p>
          <w:p w14:paraId="742106CB" w14:textId="77777777" w:rsidR="00FC3C87" w:rsidRDefault="00FC3C87">
            <w:pPr>
              <w:spacing w:line="0" w:lineRule="atLeast"/>
              <w:rPr>
                <w:rFonts w:ascii="Arial" w:hAnsi="Arial" w:cs="Arial"/>
              </w:rPr>
            </w:pPr>
          </w:p>
        </w:tc>
        <w:tc>
          <w:tcPr>
            <w:tcW w:w="1701" w:type="dxa"/>
          </w:tcPr>
          <w:p w14:paraId="320E8678"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59803C21" w14:textId="77777777" w:rsidTr="001D3612">
        <w:trPr>
          <w:gridAfter w:val="1"/>
          <w:wAfter w:w="8" w:type="dxa"/>
        </w:trPr>
        <w:tc>
          <w:tcPr>
            <w:tcW w:w="1584" w:type="dxa"/>
          </w:tcPr>
          <w:p w14:paraId="06C027F8" w14:textId="77777777" w:rsidR="00FC3C87" w:rsidRDefault="00FC3C87" w:rsidP="00A11E86">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9</w:t>
            </w:r>
            <w:r w:rsidR="00A11E86">
              <w:rPr>
                <w:rFonts w:ascii="Arial" w:hAnsi="Arial" w:cs="Arial"/>
              </w:rPr>
              <w:t>3</w:t>
            </w:r>
            <w:r>
              <w:rPr>
                <w:rFonts w:ascii="Arial" w:hAnsi="Arial" w:cs="Arial"/>
              </w:rPr>
              <w:t>-DC</w:t>
            </w:r>
          </w:p>
        </w:tc>
        <w:tc>
          <w:tcPr>
            <w:tcW w:w="6470" w:type="dxa"/>
            <w:gridSpan w:val="2"/>
          </w:tcPr>
          <w:p w14:paraId="14CA0AAC"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Capitalization versus current deduction for asbestos costs</w:t>
            </w:r>
          </w:p>
          <w:p w14:paraId="26081717" w14:textId="77777777" w:rsidR="00FC3C87" w:rsidRDefault="00FC3C87">
            <w:pPr>
              <w:spacing w:line="0" w:lineRule="atLeast"/>
              <w:rPr>
                <w:rFonts w:ascii="Arial" w:hAnsi="Arial" w:cs="Arial"/>
              </w:rPr>
            </w:pPr>
          </w:p>
        </w:tc>
        <w:tc>
          <w:tcPr>
            <w:tcW w:w="1701" w:type="dxa"/>
          </w:tcPr>
          <w:p w14:paraId="1F6AA673"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4B407A95" w14:textId="77777777" w:rsidTr="001D3612">
        <w:trPr>
          <w:gridAfter w:val="1"/>
          <w:wAfter w:w="8" w:type="dxa"/>
        </w:trPr>
        <w:tc>
          <w:tcPr>
            <w:tcW w:w="1584" w:type="dxa"/>
          </w:tcPr>
          <w:p w14:paraId="278F9A3A"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9</w:t>
            </w:r>
            <w:r w:rsidR="00A11E86">
              <w:rPr>
                <w:rFonts w:ascii="Arial" w:hAnsi="Arial" w:cs="Arial"/>
              </w:rPr>
              <w:t>4</w:t>
            </w:r>
            <w:r>
              <w:rPr>
                <w:rFonts w:ascii="Arial" w:hAnsi="Arial" w:cs="Arial"/>
              </w:rPr>
              <w:t>-DC</w:t>
            </w:r>
          </w:p>
          <w:p w14:paraId="4B1C6D8C"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c>
          <w:tcPr>
            <w:tcW w:w="6470" w:type="dxa"/>
            <w:gridSpan w:val="2"/>
          </w:tcPr>
          <w:p w14:paraId="1CA382D5"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Comparing Vacation home versus rental use</w:t>
            </w:r>
          </w:p>
        </w:tc>
        <w:tc>
          <w:tcPr>
            <w:tcW w:w="1701" w:type="dxa"/>
          </w:tcPr>
          <w:p w14:paraId="47DED93B"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7BF1ED22" w14:textId="77777777" w:rsidTr="001D3612">
        <w:trPr>
          <w:gridAfter w:val="1"/>
          <w:wAfter w:w="8" w:type="dxa"/>
        </w:trPr>
        <w:tc>
          <w:tcPr>
            <w:tcW w:w="1584" w:type="dxa"/>
          </w:tcPr>
          <w:p w14:paraId="03AB9148"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9</w:t>
            </w:r>
            <w:r w:rsidR="00A11E86">
              <w:rPr>
                <w:rFonts w:ascii="Arial" w:hAnsi="Arial" w:cs="Arial"/>
              </w:rPr>
              <w:t>5</w:t>
            </w:r>
            <w:r>
              <w:rPr>
                <w:rFonts w:ascii="Arial" w:hAnsi="Arial" w:cs="Arial"/>
              </w:rPr>
              <w:t>-DC</w:t>
            </w:r>
          </w:p>
          <w:p w14:paraId="67F120E4"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p>
        </w:tc>
        <w:tc>
          <w:tcPr>
            <w:tcW w:w="6470" w:type="dxa"/>
            <w:gridSpan w:val="2"/>
          </w:tcPr>
          <w:p w14:paraId="2887AB56"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Determining whether an activity is a hobby or a business</w:t>
            </w:r>
          </w:p>
          <w:p w14:paraId="77C4DA48"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55F6E667"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23906967" w14:textId="77777777" w:rsidTr="001D3612">
        <w:trPr>
          <w:gridAfter w:val="1"/>
          <w:wAfter w:w="8" w:type="dxa"/>
        </w:trPr>
        <w:tc>
          <w:tcPr>
            <w:tcW w:w="1584" w:type="dxa"/>
          </w:tcPr>
          <w:p w14:paraId="0B232AE4"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i/>
              </w:rPr>
              <w:t>9</w:t>
            </w:r>
            <w:r w:rsidR="00A11E86">
              <w:rPr>
                <w:rFonts w:ascii="Arial" w:hAnsi="Arial" w:cs="Arial"/>
                <w:i/>
              </w:rPr>
              <w:t>6</w:t>
            </w:r>
            <w:r>
              <w:rPr>
                <w:rFonts w:ascii="Arial" w:hAnsi="Arial" w:cs="Arial"/>
                <w:i/>
              </w:rPr>
              <w:t>-TPC-CT</w:t>
            </w:r>
          </w:p>
          <w:p w14:paraId="5F3111EB" w14:textId="77777777" w:rsidR="00FC3C87" w:rsidRDefault="00FC3C87">
            <w:pPr>
              <w:spacing w:line="0" w:lineRule="atLeast"/>
              <w:jc w:val="center"/>
              <w:rPr>
                <w:rFonts w:ascii="Arial" w:hAnsi="Arial" w:cs="Arial"/>
                <w:i/>
              </w:rPr>
            </w:pPr>
          </w:p>
        </w:tc>
        <w:tc>
          <w:tcPr>
            <w:tcW w:w="6470" w:type="dxa"/>
            <w:gridSpan w:val="2"/>
          </w:tcPr>
          <w:p w14:paraId="78893AD6" w14:textId="77777777" w:rsidR="00FC3C87" w:rsidRDefault="00FC3C87">
            <w:pPr>
              <w:spacing w:line="0" w:lineRule="atLeast"/>
              <w:rPr>
                <w:rFonts w:ascii="Arial" w:hAnsi="Arial" w:cs="Arial"/>
              </w:rPr>
            </w:pPr>
            <w:r>
              <w:rPr>
                <w:rFonts w:ascii="Arial" w:hAnsi="Arial" w:cs="Arial"/>
              </w:rPr>
              <w:t>Impact on taxable income of changing between taxable and nontaxable investments</w:t>
            </w:r>
          </w:p>
          <w:p w14:paraId="43A3151C" w14:textId="77777777" w:rsidR="00FC3C87" w:rsidRDefault="00FC3C87">
            <w:pPr>
              <w:spacing w:line="0" w:lineRule="atLeast"/>
              <w:rPr>
                <w:rFonts w:ascii="Arial" w:hAnsi="Arial" w:cs="Arial"/>
              </w:rPr>
            </w:pPr>
          </w:p>
        </w:tc>
        <w:tc>
          <w:tcPr>
            <w:tcW w:w="1701" w:type="dxa"/>
          </w:tcPr>
          <w:p w14:paraId="626DA644" w14:textId="77777777" w:rsidR="00FC3C87" w:rsidRDefault="004D2C78">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bCs/>
              </w:rPr>
              <w:t>Unchanged</w:t>
            </w:r>
          </w:p>
        </w:tc>
      </w:tr>
      <w:tr w:rsidR="00FC3C87" w14:paraId="42EBA36B" w14:textId="77777777" w:rsidTr="001D3612">
        <w:trPr>
          <w:gridAfter w:val="1"/>
          <w:wAfter w:w="8" w:type="dxa"/>
        </w:trPr>
        <w:tc>
          <w:tcPr>
            <w:tcW w:w="1584" w:type="dxa"/>
          </w:tcPr>
          <w:p w14:paraId="76286111" w14:textId="77777777" w:rsidR="00FC3C87" w:rsidRPr="000D2715" w:rsidRDefault="00FC3C87" w:rsidP="00A11E86">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b/>
              </w:rPr>
            </w:pPr>
            <w:r w:rsidRPr="000D2715">
              <w:rPr>
                <w:rFonts w:ascii="Arial" w:hAnsi="Arial" w:cs="Arial"/>
                <w:b/>
              </w:rPr>
              <w:t>9</w:t>
            </w:r>
            <w:r w:rsidR="00A11E86" w:rsidRPr="000D2715">
              <w:rPr>
                <w:rFonts w:ascii="Arial" w:hAnsi="Arial" w:cs="Arial"/>
                <w:b/>
              </w:rPr>
              <w:t>7</w:t>
            </w:r>
            <w:r w:rsidRPr="000D2715">
              <w:rPr>
                <w:rFonts w:ascii="Arial" w:hAnsi="Arial" w:cs="Arial"/>
                <w:b/>
              </w:rPr>
              <w:t>-TPC-COMM</w:t>
            </w:r>
          </w:p>
        </w:tc>
        <w:tc>
          <w:tcPr>
            <w:tcW w:w="6470" w:type="dxa"/>
            <w:gridSpan w:val="2"/>
          </w:tcPr>
          <w:p w14:paraId="0620C26A"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Determining the tax consequences between whether an activity is a hobby or a trade or business</w:t>
            </w:r>
          </w:p>
          <w:p w14:paraId="31CF0C17"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p>
        </w:tc>
        <w:tc>
          <w:tcPr>
            <w:tcW w:w="1701" w:type="dxa"/>
          </w:tcPr>
          <w:p w14:paraId="6F0F8EF1"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r w:rsidR="00FC3C87" w14:paraId="6709A006" w14:textId="77777777" w:rsidTr="001D3612">
        <w:trPr>
          <w:gridAfter w:val="1"/>
          <w:wAfter w:w="8" w:type="dxa"/>
        </w:trPr>
        <w:tc>
          <w:tcPr>
            <w:tcW w:w="1584" w:type="dxa"/>
          </w:tcPr>
          <w:p w14:paraId="64E9210D" w14:textId="77777777" w:rsidR="00FC3C87" w:rsidRDefault="00FC3C87" w:rsidP="00A11E86">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i/>
              </w:rPr>
            </w:pPr>
            <w:r>
              <w:rPr>
                <w:rFonts w:ascii="Arial" w:hAnsi="Arial" w:cs="Arial"/>
                <w:i/>
              </w:rPr>
              <w:t>9</w:t>
            </w:r>
            <w:r w:rsidR="00A11E86">
              <w:rPr>
                <w:rFonts w:ascii="Arial" w:hAnsi="Arial" w:cs="Arial"/>
                <w:i/>
              </w:rPr>
              <w:t>8</w:t>
            </w:r>
            <w:r>
              <w:rPr>
                <w:rFonts w:ascii="Arial" w:hAnsi="Arial" w:cs="Arial"/>
                <w:i/>
              </w:rPr>
              <w:t>DC-CT</w:t>
            </w:r>
          </w:p>
        </w:tc>
        <w:tc>
          <w:tcPr>
            <w:tcW w:w="6470" w:type="dxa"/>
            <w:gridSpan w:val="2"/>
          </w:tcPr>
          <w:p w14:paraId="5EA5E01D"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rPr>
                <w:rFonts w:ascii="Arial" w:hAnsi="Arial" w:cs="Arial"/>
              </w:rPr>
            </w:pPr>
            <w:r>
              <w:rPr>
                <w:rFonts w:ascii="Arial" w:hAnsi="Arial" w:cs="Arial"/>
              </w:rPr>
              <w:t>Deductibility of lobbying expenses - focuses on SSTS #1</w:t>
            </w:r>
          </w:p>
        </w:tc>
        <w:tc>
          <w:tcPr>
            <w:tcW w:w="1701" w:type="dxa"/>
          </w:tcPr>
          <w:p w14:paraId="1C93A40F" w14:textId="77777777" w:rsidR="00FC3C87" w:rsidRDefault="00FC3C87">
            <w:pPr>
              <w:pStyle w:val="BSP"/>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center"/>
              <w:rPr>
                <w:rFonts w:ascii="Arial" w:hAnsi="Arial" w:cs="Arial"/>
              </w:rPr>
            </w:pPr>
            <w:r>
              <w:rPr>
                <w:rFonts w:ascii="Arial" w:hAnsi="Arial" w:cs="Arial"/>
              </w:rPr>
              <w:t>Unchanged</w:t>
            </w:r>
          </w:p>
        </w:tc>
      </w:tr>
    </w:tbl>
    <w:p w14:paraId="774CF871" w14:textId="77777777" w:rsidR="00655F31" w:rsidRDefault="00655F31">
      <w:pPr>
        <w:rPr>
          <w:rFonts w:ascii="Arial" w:hAnsi="Arial" w:cs="Arial"/>
        </w:rPr>
      </w:pPr>
    </w:p>
    <w:p w14:paraId="5EE40754" w14:textId="77777777" w:rsidR="009B64B2" w:rsidRDefault="009B64B2">
      <w:pPr>
        <w:rPr>
          <w:rFonts w:ascii="Arial" w:hAnsi="Arial" w:cs="Arial"/>
        </w:rPr>
        <w:sectPr w:rsidR="009B64B2" w:rsidSect="00A11E86">
          <w:headerReference w:type="even" r:id="rId7"/>
          <w:headerReference w:type="default" r:id="rId8"/>
          <w:footerReference w:type="even" r:id="rId9"/>
          <w:footerReference w:type="default" r:id="rId10"/>
          <w:headerReference w:type="first" r:id="rId11"/>
          <w:footerReference w:type="first" r:id="rId12"/>
          <w:endnotePr>
            <w:numFmt w:val="decimal"/>
          </w:endnotePr>
          <w:pgSz w:w="12240" w:h="15840"/>
          <w:pgMar w:top="1267" w:right="1800" w:bottom="720" w:left="720" w:header="720" w:footer="720" w:gutter="0"/>
          <w:pgNumType w:start="1"/>
          <w:cols w:space="720"/>
          <w:noEndnote/>
          <w:titlePg/>
          <w:docGrid w:linePitch="299"/>
        </w:sectPr>
      </w:pPr>
    </w:p>
    <w:p w14:paraId="6CF9FA27" w14:textId="77777777" w:rsidR="00BD1972" w:rsidRDefault="00BD1972" w:rsidP="00BD1972">
      <w:pPr>
        <w:pStyle w:val="DQ"/>
        <w:widowControl w:val="0"/>
        <w:pBdr>
          <w:top w:val="single" w:sz="4" w:space="1" w:color="auto"/>
        </w:pBdr>
        <w:rPr>
          <w:b/>
          <w:bCs/>
        </w:rPr>
      </w:pPr>
    </w:p>
    <w:p w14:paraId="4CFEA5CD" w14:textId="77777777" w:rsidR="00BD1972" w:rsidRDefault="00BD1972" w:rsidP="00BD1972">
      <w:pPr>
        <w:pStyle w:val="DQ"/>
        <w:widowControl w:val="0"/>
        <w:spacing w:line="240" w:lineRule="auto"/>
        <w:jc w:val="center"/>
        <w:rPr>
          <w:b/>
          <w:bCs/>
          <w:sz w:val="28"/>
          <w:szCs w:val="28"/>
        </w:rPr>
      </w:pPr>
      <w:r>
        <w:rPr>
          <w:b/>
          <w:bCs/>
          <w:sz w:val="28"/>
          <w:szCs w:val="28"/>
        </w:rPr>
        <w:t>CHAPTER 5</w:t>
      </w:r>
    </w:p>
    <w:p w14:paraId="602B7838" w14:textId="77777777" w:rsidR="00BD1972" w:rsidRDefault="00BD1972" w:rsidP="00BD1972">
      <w:pPr>
        <w:pStyle w:val="DQ"/>
        <w:widowControl w:val="0"/>
        <w:spacing w:line="240" w:lineRule="auto"/>
        <w:jc w:val="center"/>
        <w:rPr>
          <w:sz w:val="28"/>
          <w:szCs w:val="28"/>
        </w:rPr>
      </w:pPr>
    </w:p>
    <w:p w14:paraId="7EAFF8DF" w14:textId="77777777" w:rsidR="00BD1972" w:rsidRDefault="00BD1972" w:rsidP="00BD1972">
      <w:pPr>
        <w:pStyle w:val="DQ"/>
        <w:widowControl w:val="0"/>
        <w:spacing w:line="240" w:lineRule="auto"/>
        <w:jc w:val="center"/>
        <w:rPr>
          <w:b/>
          <w:bCs/>
          <w:sz w:val="28"/>
          <w:szCs w:val="28"/>
        </w:rPr>
      </w:pPr>
      <w:r w:rsidRPr="00BD1972">
        <w:rPr>
          <w:b/>
          <w:bCs/>
          <w:sz w:val="28"/>
          <w:szCs w:val="28"/>
        </w:rPr>
        <w:t>INTRODUCTION TO BUSINESS EXPENSES</w:t>
      </w:r>
    </w:p>
    <w:p w14:paraId="3FEB7EDE" w14:textId="77777777" w:rsidR="00BD1972" w:rsidRDefault="00BD1972" w:rsidP="00BD1972">
      <w:pPr>
        <w:pStyle w:val="DQ"/>
        <w:widowControl w:val="0"/>
        <w:pBdr>
          <w:bottom w:val="single" w:sz="4" w:space="1" w:color="auto"/>
        </w:pBdr>
        <w:rPr>
          <w:b/>
          <w:bCs/>
        </w:rPr>
      </w:pPr>
    </w:p>
    <w:p w14:paraId="486EEE3A" w14:textId="77777777" w:rsidR="00BD1972" w:rsidRDefault="00BD1972" w:rsidP="00BD1972">
      <w:pPr>
        <w:pStyle w:val="PA"/>
      </w:pPr>
    </w:p>
    <w:p w14:paraId="62B61045" w14:textId="77777777" w:rsidR="00BD1972" w:rsidRDefault="00BD1972" w:rsidP="00BD1972">
      <w:pPr>
        <w:pStyle w:val="PA"/>
      </w:pPr>
      <w:r>
        <w:t>DISCUSSION QUESTIONS</w:t>
      </w:r>
    </w:p>
    <w:p w14:paraId="7D9B01CD" w14:textId="77777777" w:rsidR="00BD1972" w:rsidRDefault="00BD1972" w:rsidP="00BD1972">
      <w:pPr>
        <w:pStyle w:val="PA"/>
      </w:pPr>
    </w:p>
    <w:p w14:paraId="3EA11467" w14:textId="77777777" w:rsidR="009B64B2" w:rsidRDefault="009B64B2">
      <w:pPr>
        <w:pStyle w:val="DQ"/>
      </w:pPr>
      <w:r>
        <w:t>1.</w:t>
      </w:r>
      <w:r>
        <w:tab/>
        <w:t>All allowable deductions of individual taxpayers are classified as either for adjusted gross income or from adjusted gross income.  Why are deductions for adjusted gross income usually more advantageous than deductions from adjusted gross income?</w:t>
      </w:r>
    </w:p>
    <w:p w14:paraId="449881DE" w14:textId="77777777" w:rsidR="009B64B2" w:rsidRDefault="009B64B2">
      <w:pPr>
        <w:pStyle w:val="P"/>
        <w:widowControl w:val="0"/>
      </w:pPr>
    </w:p>
    <w:p w14:paraId="29BB024F" w14:textId="77777777" w:rsidR="009B64B2" w:rsidRDefault="009B64B2">
      <w:pPr>
        <w:pStyle w:val="DA"/>
      </w:pPr>
      <w:r>
        <w:tab/>
        <w:t>Although both types of deductions reduce taxable income, deductions for adjusted gross income are always deductible.  Taxpayers who incur allowable deductions from adjusted gross income may not receive the full advantage of the deduction.  First, even though an allowable expense may be incurred, if the taxpayer's total itemized deductions do not exceed the standard deduction amount, then the taxpayer will deduct the standard deduction and receive no benefit from the allowable expenses.  Second, many of the deductions are subject to limitations based on the taxpayer's adjusted gross income.  For example, generally the deduction for medical expenses is reduced by 10% of the taxpayer's adjusted gross income.  Thus, many of the allowable deductions from adjusted gross income are not deductible in full.  In addition, total itemized deductions are subject to a reduction rule when the taxpayer's adjusted gross income exceeds a specified amount, further lowering the value of such deductions.  Lastly, given the reductions based on adjusted gross income, any deductions for adjusted gross income have the effect of making the allowable deductions from adjusted gross income larger.</w:t>
      </w:r>
    </w:p>
    <w:p w14:paraId="06545051" w14:textId="77777777" w:rsidR="009B64B2" w:rsidRDefault="009B64B2">
      <w:pPr>
        <w:pStyle w:val="P"/>
        <w:widowControl w:val="0"/>
      </w:pPr>
    </w:p>
    <w:p w14:paraId="6B99EF11" w14:textId="77777777" w:rsidR="009B64B2" w:rsidRDefault="009B64B2">
      <w:pPr>
        <w:pStyle w:val="P"/>
        <w:widowControl w:val="0"/>
      </w:pPr>
    </w:p>
    <w:p w14:paraId="0B754F7F" w14:textId="77777777" w:rsidR="009B64B2" w:rsidRDefault="009B64B2">
      <w:pPr>
        <w:pStyle w:val="DQ"/>
      </w:pPr>
      <w:r>
        <w:t>2.</w:t>
      </w:r>
      <w:r>
        <w:tab/>
        <w:t>Why does the computation of adjusted gross income apply only to individual taxpayers and not to other tax entities such as corporations?</w:t>
      </w:r>
    </w:p>
    <w:p w14:paraId="2E777967" w14:textId="77777777" w:rsidR="009B64B2" w:rsidRDefault="009B64B2">
      <w:pPr>
        <w:pStyle w:val="P"/>
        <w:widowControl w:val="0"/>
      </w:pPr>
    </w:p>
    <w:p w14:paraId="38793C16" w14:textId="77777777" w:rsidR="009B64B2" w:rsidRDefault="009B64B2">
      <w:pPr>
        <w:pStyle w:val="DA"/>
      </w:pPr>
      <w:r>
        <w:lastRenderedPageBreak/>
        <w:tab/>
        <w:t>Individuals are allowed to deduct certain personal expenditures in computing their taxable income (e.g., medical expenses, home mortgage interest) that are not deductible under the general rules for deductions.  In allowing these deductions, Congress separated them from individual deductions that have a business purpose and provided a minimum deduction that all taxpayers can deduct for personal expenditures (the standard deduction).  Therefore, the personal nature of the deductions causes the split nature of individual deductions, requiring the intermediate computation of adjusted gross income. In contrast, corporations are separate legal entities formed for a business purpose.  Therefore, all of their expenditures qualify for deduction under the general rules.  Corporations make no personal expenditures, so there is no need to segregate their deductions.</w:t>
      </w:r>
    </w:p>
    <w:p w14:paraId="1E02DF67" w14:textId="77777777" w:rsidR="009B64B2" w:rsidRDefault="009B64B2">
      <w:pPr>
        <w:pStyle w:val="P"/>
        <w:widowControl w:val="0"/>
      </w:pPr>
    </w:p>
    <w:p w14:paraId="6F4129DD" w14:textId="77777777" w:rsidR="009B64B2" w:rsidRDefault="009B64B2">
      <w:pPr>
        <w:pStyle w:val="P"/>
        <w:widowControl w:val="0"/>
      </w:pPr>
    </w:p>
    <w:p w14:paraId="31EFED03" w14:textId="77777777" w:rsidR="009B64B2" w:rsidRDefault="009B64B2">
      <w:pPr>
        <w:pStyle w:val="DQ"/>
      </w:pPr>
      <w:r>
        <w:t>3.</w:t>
      </w:r>
      <w:r>
        <w:tab/>
        <w:t>What is the fundamental requirement that must be satisfied to deduct a business expense?</w:t>
      </w:r>
    </w:p>
    <w:p w14:paraId="5C644AF4" w14:textId="77777777" w:rsidR="009B64B2" w:rsidRDefault="009B64B2">
      <w:pPr>
        <w:pStyle w:val="P"/>
        <w:widowControl w:val="0"/>
      </w:pPr>
    </w:p>
    <w:p w14:paraId="0E9C5BB2" w14:textId="77777777" w:rsidR="00BD1972" w:rsidRDefault="009B64B2">
      <w:pPr>
        <w:pStyle w:val="DA"/>
      </w:pPr>
      <w:r>
        <w:tab/>
        <w:t xml:space="preserve">The </w:t>
      </w:r>
      <w:r>
        <w:rPr>
          <w:i/>
        </w:rPr>
        <w:t xml:space="preserve">dominant motive </w:t>
      </w:r>
      <w:r>
        <w:t>for incurring the expense must be to earn an economic benefit that is independent of any tax savings.  Thus, the business purpose of the transaction must be a profit motive other than tax avoidance.</w:t>
      </w:r>
    </w:p>
    <w:p w14:paraId="1F76621B" w14:textId="77777777" w:rsidR="009B64B2" w:rsidRDefault="009B64B2">
      <w:pPr>
        <w:pStyle w:val="DQ"/>
      </w:pPr>
      <w:r>
        <w:br w:type="page"/>
      </w:r>
      <w:r>
        <w:lastRenderedPageBreak/>
        <w:t>4.</w:t>
      </w:r>
      <w:r>
        <w:tab/>
        <w:t>What are the two primary categories of business expense?  Why is it necessary to classify business expenses in these two categories?</w:t>
      </w:r>
    </w:p>
    <w:p w14:paraId="1B9E6041" w14:textId="77777777" w:rsidR="009B64B2" w:rsidRDefault="009B64B2">
      <w:pPr>
        <w:pStyle w:val="P"/>
        <w:widowControl w:val="0"/>
      </w:pPr>
    </w:p>
    <w:p w14:paraId="25DF6B2A" w14:textId="77777777" w:rsidR="009B64B2" w:rsidRDefault="009B64B2">
      <w:pPr>
        <w:pStyle w:val="DA"/>
      </w:pPr>
      <w:r>
        <w:tab/>
        <w:t>The two categories of business expense are:</w:t>
      </w:r>
    </w:p>
    <w:p w14:paraId="071F0407" w14:textId="77777777" w:rsidR="009B64B2" w:rsidRDefault="009B64B2">
      <w:pPr>
        <w:pStyle w:val="P"/>
        <w:widowControl w:val="0"/>
        <w:rPr>
          <w:b/>
        </w:rPr>
      </w:pPr>
    </w:p>
    <w:p w14:paraId="4BEA24E2" w14:textId="77777777" w:rsidR="009B64B2" w:rsidRDefault="009B64B2">
      <w:pPr>
        <w:pStyle w:val="DQ1"/>
        <w:rPr>
          <w:b/>
        </w:rPr>
      </w:pPr>
      <w:r>
        <w:rPr>
          <w:b/>
        </w:rPr>
        <w:t>•</w:t>
      </w:r>
      <w:r>
        <w:rPr>
          <w:b/>
        </w:rPr>
        <w:tab/>
        <w:t>Trade or business expenses, and</w:t>
      </w:r>
    </w:p>
    <w:p w14:paraId="7095CF9C" w14:textId="77777777" w:rsidR="009B64B2" w:rsidRDefault="009B64B2">
      <w:pPr>
        <w:pStyle w:val="DQ1"/>
        <w:rPr>
          <w:b/>
        </w:rPr>
      </w:pPr>
      <w:r>
        <w:rPr>
          <w:b/>
        </w:rPr>
        <w:t>•</w:t>
      </w:r>
      <w:r>
        <w:rPr>
          <w:b/>
        </w:rPr>
        <w:tab/>
        <w:t>Expenses for the production of income (investment expenses).</w:t>
      </w:r>
    </w:p>
    <w:p w14:paraId="3E4A87E3" w14:textId="77777777" w:rsidR="009B64B2" w:rsidRDefault="009B64B2">
      <w:pPr>
        <w:pStyle w:val="P1"/>
        <w:widowControl w:val="0"/>
        <w:rPr>
          <w:b/>
        </w:rPr>
      </w:pPr>
    </w:p>
    <w:p w14:paraId="4C4BDED0" w14:textId="77777777" w:rsidR="009B64B2" w:rsidRDefault="009B64B2">
      <w:pPr>
        <w:pStyle w:val="DA"/>
      </w:pPr>
      <w:r>
        <w:tab/>
        <w:t>All expenses must be classified into one of the categories to determine the proper reporting and limitations on the deduction of the expenses.  A trade or business expense is fully deductible in calculating adjusted gross income of an individual.  An expense for the production of income is usually subtracted from adjusted gross income as an itemized deduction.  As an itemized deduction, the expense may be limited based on the taxpayer's adjusted gross income.  Also, the taxpayer will only receive a benefit from a production of income expense if the taxpayer itemizes his/her deductions.</w:t>
      </w:r>
    </w:p>
    <w:p w14:paraId="15AFB91E" w14:textId="77777777" w:rsidR="009B64B2" w:rsidRDefault="009B64B2">
      <w:pPr>
        <w:pStyle w:val="P"/>
        <w:widowControl w:val="0"/>
      </w:pPr>
    </w:p>
    <w:p w14:paraId="115D686D" w14:textId="77777777" w:rsidR="009B64B2" w:rsidRDefault="009B64B2">
      <w:pPr>
        <w:pStyle w:val="P"/>
        <w:widowControl w:val="0"/>
      </w:pPr>
    </w:p>
    <w:p w14:paraId="477BDDBC" w14:textId="77777777" w:rsidR="009B64B2" w:rsidRDefault="009B64B2">
      <w:pPr>
        <w:pStyle w:val="DQ"/>
      </w:pPr>
      <w:r>
        <w:t>5.</w:t>
      </w:r>
      <w:r>
        <w:tab/>
        <w:t>Why must a conduit entity report certain deductions separately?</w:t>
      </w:r>
    </w:p>
    <w:p w14:paraId="75F661B7" w14:textId="77777777" w:rsidR="009B64B2" w:rsidRDefault="009B64B2">
      <w:pPr>
        <w:pStyle w:val="P"/>
        <w:widowControl w:val="0"/>
      </w:pPr>
    </w:p>
    <w:p w14:paraId="080FA351" w14:textId="77777777" w:rsidR="009B64B2" w:rsidRDefault="009B64B2">
      <w:pPr>
        <w:pStyle w:val="DA"/>
      </w:pPr>
      <w:r>
        <w:tab/>
        <w:t>Unlike a corporation, a conduit entity (partnership or S corporation) is not a separate taxable entity.  The income and deductions from the conduit entity flow through to each owner.  Separately reporting certain deductions preserves the tax treatment for the expenditure and assures that the expenditure receives the same tax treatment as if it was actually incurred by the taxpayer.  For example, investment expenses are classified as miscellaneous itemized deductions and must be reduced by 2% of adjusted gross income.  If investment expenses are included in determining the entity’s ordinary taxable income, an individual would receive a greater deduction (the full amount) from the expenditure.  The following deductions must be separately stated: charitable contributions, investment interest expense, investment expenses, Section 179 expense, and nondeductible expenses.</w:t>
      </w:r>
    </w:p>
    <w:p w14:paraId="5AF91B63" w14:textId="77777777" w:rsidR="009B64B2" w:rsidRDefault="009B64B2">
      <w:pPr>
        <w:widowControl w:val="0"/>
        <w:tabs>
          <w:tab w:val="left" w:pos="3150"/>
        </w:tabs>
        <w:spacing w:line="240" w:lineRule="exact"/>
        <w:jc w:val="both"/>
        <w:rPr>
          <w:b/>
        </w:rPr>
      </w:pPr>
    </w:p>
    <w:p w14:paraId="219C9150" w14:textId="77777777" w:rsidR="009B64B2" w:rsidRDefault="009B64B2">
      <w:pPr>
        <w:pStyle w:val="P"/>
        <w:widowControl w:val="0"/>
      </w:pPr>
    </w:p>
    <w:p w14:paraId="0E7F7691" w14:textId="77777777" w:rsidR="009B64B2" w:rsidRDefault="009B64B2">
      <w:pPr>
        <w:pStyle w:val="DQ"/>
      </w:pPr>
      <w:r>
        <w:t>6.</w:t>
      </w:r>
      <w:r>
        <w:tab/>
        <w:t>What is the effect on a partner's individual tax return if a partnership does not report separately the partner's pro rata share of investment expenses and instead includes these expenses in determining the partnership's ordinary taxable income?</w:t>
      </w:r>
    </w:p>
    <w:p w14:paraId="4AF45D9C" w14:textId="77777777" w:rsidR="009B64B2" w:rsidRDefault="009B64B2">
      <w:pPr>
        <w:pStyle w:val="P"/>
        <w:widowControl w:val="0"/>
      </w:pPr>
      <w:r>
        <w:tab/>
      </w:r>
    </w:p>
    <w:p w14:paraId="1BB807B6" w14:textId="77777777" w:rsidR="009B64B2" w:rsidRDefault="009B64B2">
      <w:pPr>
        <w:pStyle w:val="DA"/>
      </w:pPr>
      <w:r>
        <w:tab/>
        <w:t>The effect of not separately reporting investment expenses is to understate the individual's taxable income.  For example, assume that Helen is a 50% partner in a partnership that has income net of deductions of $10,000 ($40,000 income  -  $30,000 deductions), $2,000 of which is for investment expenses.  By including the investment expenses in computing ordinary taxable income, Helen's share of the partnership's ordinary taxable income is $5,000 ($10,000  x  50%).  However, if the investment expenses is separately stated, the ordinary taxable income is $12,000 [$40,000  -  (30,000  - $2,000)] and Helen's share is $6,000 ($12,000  x  50%).  As a 50% partner, Helen's share of the investment expense is $1,000.  If Helen's other itemized deductions are only $2,000 then she would not receive any benefit from the investment expenses because her standard deduction would exceed her itemized deductions [$5,000  &gt; ($2,000  +  $1,000)].  Therefore, Helen's taxable income increases by $1,000 ($6,000 versus $5,000) because the investment expenses are reported separately.  Instructor’s Note:  The purpose of the question is to illustrate the impact separately reporting items can have on a taxpayer’s taxable income.  At this stage of the course students do not know that investment expenses are reduced by 2% of adjusted gross income (see Chapter 8).</w:t>
      </w:r>
    </w:p>
    <w:p w14:paraId="7E0C8304" w14:textId="77777777" w:rsidR="009B64B2" w:rsidRDefault="009B64B2">
      <w:pPr>
        <w:pStyle w:val="P"/>
        <w:widowControl w:val="0"/>
      </w:pPr>
    </w:p>
    <w:p w14:paraId="410B2F9B" w14:textId="77777777" w:rsidR="009B64B2" w:rsidRDefault="009B64B2">
      <w:pPr>
        <w:pStyle w:val="DQ"/>
      </w:pPr>
      <w:r>
        <w:br w:type="page"/>
      </w:r>
      <w:r>
        <w:lastRenderedPageBreak/>
        <w:t>7.</w:t>
      </w:r>
      <w:r>
        <w:tab/>
        <w:t>The rules for deducting business expenses assure that virtually all expenses related to a trade or business or a production of income activity are deductible at some time during the life of the activity.  However, few personal expenditures are deductible. Why is there such a difference in treatment of the expenses?</w:t>
      </w:r>
    </w:p>
    <w:p w14:paraId="652E3096" w14:textId="77777777" w:rsidR="009B64B2" w:rsidRDefault="009B64B2">
      <w:pPr>
        <w:pStyle w:val="P"/>
        <w:widowControl w:val="0"/>
      </w:pPr>
    </w:p>
    <w:p w14:paraId="380ADE2F" w14:textId="77777777" w:rsidR="009B64B2" w:rsidRDefault="009B64B2">
      <w:pPr>
        <w:pStyle w:val="DA"/>
      </w:pPr>
      <w:r>
        <w:tab/>
        <w:t xml:space="preserve">Allowing individuals to deduct most of their individual living expenses would be an administrative nightmare.  Individuals would have to document their expenses and the government would have to spend more time and effort ensuring that the expenses were valid.  In addition, individuals with expensive life styles would receive proportionately more deductions than those who tend to save.  </w:t>
      </w:r>
    </w:p>
    <w:p w14:paraId="13FA75F0" w14:textId="77777777" w:rsidR="009B64B2" w:rsidRDefault="009B64B2">
      <w:pPr>
        <w:pStyle w:val="DA"/>
      </w:pPr>
    </w:p>
    <w:p w14:paraId="0A8B28E5" w14:textId="77777777" w:rsidR="009B64B2" w:rsidRDefault="009B64B2">
      <w:pPr>
        <w:pStyle w:val="DA"/>
      </w:pPr>
      <w:r>
        <w:tab/>
        <w:t>The tax law takes into account the fact that not all of the income earned by an individual is available for the payment of taxes by allowing certain personal expenditures as deductions from adjusted gross income.  For those taxpayers that incur minimum amounts of the allowable expenditures, a minimum deduction for personal expenditures, called the standard deduction, is allowed. In addition, taxpayers are allowed to deduct exemption amounts for themselves and for other individuals that are dependent on them for support.  These deductions are discussed in Chapter 8.</w:t>
      </w:r>
    </w:p>
    <w:p w14:paraId="17AC8F38" w14:textId="77777777" w:rsidR="009B64B2" w:rsidRDefault="009B64B2">
      <w:pPr>
        <w:pStyle w:val="P"/>
        <w:widowControl w:val="0"/>
      </w:pPr>
    </w:p>
    <w:p w14:paraId="51FF0965" w14:textId="77777777" w:rsidR="009B64B2" w:rsidRDefault="009B64B2">
      <w:pPr>
        <w:pStyle w:val="P"/>
        <w:widowControl w:val="0"/>
      </w:pPr>
    </w:p>
    <w:p w14:paraId="40184E6B" w14:textId="77777777" w:rsidR="009B64B2" w:rsidRDefault="009B64B2">
      <w:pPr>
        <w:pStyle w:val="DQ"/>
      </w:pPr>
      <w:r>
        <w:t>8.</w:t>
      </w:r>
      <w:r>
        <w:tab/>
        <w:t>Discuss how well the rules for deducting expenses implement the ability-to-pay concept.</w:t>
      </w:r>
    </w:p>
    <w:p w14:paraId="7F8539D5" w14:textId="77777777" w:rsidR="009B64B2" w:rsidRDefault="009B64B2">
      <w:pPr>
        <w:pStyle w:val="P"/>
        <w:widowControl w:val="0"/>
      </w:pPr>
    </w:p>
    <w:p w14:paraId="35088DDA" w14:textId="77777777" w:rsidR="009B64B2" w:rsidRDefault="009B64B2">
      <w:pPr>
        <w:pStyle w:val="DA"/>
      </w:pPr>
      <w:r>
        <w:tab/>
        <w:t>The deduction of expenses implements the ability-to-pay concept by allowing taxpayers with differing levels of expenses to pay a tax based on their net income.  However, the rules for deducting expenses do create a bias toward a trade or business, which is allowed to deduct all ordinary, necessary, and reasonable expenses.  The ordinary, necessary, and reasonable expenses related to the production of income are also deductible.  However, such expenses (other than those related to rentals and royalties) are deductible from adjusted gross income for individuals.  Therefore, individuals must itemize their deductions to be able to deduct their investment related expenses.  Further, the expenses are generally deductible as miscellaneous itemized deductions which are subject to a 2% of adjusted gross income limitation.  This reduces the deduction for such expenses and may cause individuals to pay more tax on their investment income than would be paid on comparable trade or business income.  Only certain personal expenditures may be deducted.  These expenses are allowed only as deductions from adjusted gross income and therefore, are deductible only if they exceed the standard deduction.  In addition, many of the allowable deductions are subject to a limit based on the taxpayer's adjusted gross income.  This has the effect of allowing more deductions for lower income taxpayers than for higher income taxpayers, thus enhancing the ability-to-pay concept.  However, the restrictiveness of the allowable personal deductions puts them at a disadvantage relative to trade or business and production of income deductions.</w:t>
      </w:r>
    </w:p>
    <w:p w14:paraId="2436A636" w14:textId="77777777" w:rsidR="009B64B2" w:rsidRDefault="009B64B2">
      <w:pPr>
        <w:pStyle w:val="P"/>
        <w:widowControl w:val="0"/>
      </w:pPr>
    </w:p>
    <w:p w14:paraId="5F931A11" w14:textId="77777777" w:rsidR="009B64B2" w:rsidRDefault="009B64B2">
      <w:pPr>
        <w:pStyle w:val="P"/>
        <w:widowControl w:val="0"/>
      </w:pPr>
    </w:p>
    <w:p w14:paraId="295BDDB6" w14:textId="77777777" w:rsidR="009B64B2" w:rsidRDefault="009B64B2">
      <w:pPr>
        <w:pStyle w:val="DQ"/>
      </w:pPr>
      <w:r>
        <w:t>9.</w:t>
      </w:r>
      <w:r>
        <w:tab/>
        <w:t>How are mixed-use expenditures and expenses related to mixed-use assets treated for tax reporting?</w:t>
      </w:r>
    </w:p>
    <w:p w14:paraId="4455594C" w14:textId="77777777" w:rsidR="009B64B2" w:rsidRDefault="009B64B2">
      <w:pPr>
        <w:pStyle w:val="P"/>
        <w:widowControl w:val="0"/>
      </w:pPr>
    </w:p>
    <w:p w14:paraId="194F8BB5" w14:textId="77777777" w:rsidR="009B64B2" w:rsidRDefault="009B64B2">
      <w:pPr>
        <w:pStyle w:val="DA"/>
      </w:pPr>
      <w:r>
        <w:tab/>
        <w:t>A mixed-use expense must be analyzed to determine the portion of the expense that is allowed as a deduction.  Only that portion of the expense that has a business purpose (or is an allowable personal expense) is deductible.  This requires determination of the deductible business expense using a reasonable allocation method.  The expense allocated to personal use is not deductible unless it qualifies as a specifically allowed itemized deduction.</w:t>
      </w:r>
    </w:p>
    <w:p w14:paraId="1BAF6317" w14:textId="77777777" w:rsidR="009B64B2" w:rsidRDefault="009B64B2">
      <w:pPr>
        <w:pStyle w:val="DQ"/>
      </w:pPr>
      <w:r>
        <w:br w:type="page"/>
      </w:r>
      <w:r>
        <w:lastRenderedPageBreak/>
        <w:t>10.</w:t>
      </w:r>
      <w:r>
        <w:tab/>
        <w:t>What is the difference between a trade a trade or business and a production of income activity and why is it important to distinguish a trade or business activity from a production of income activity?</w:t>
      </w:r>
    </w:p>
    <w:p w14:paraId="32793602" w14:textId="77777777" w:rsidR="009B64B2" w:rsidRDefault="009B64B2">
      <w:pPr>
        <w:pStyle w:val="P"/>
        <w:widowControl w:val="0"/>
      </w:pPr>
    </w:p>
    <w:p w14:paraId="6F19BD98" w14:textId="77777777" w:rsidR="009B64B2" w:rsidRDefault="009B64B2">
      <w:pPr>
        <w:pStyle w:val="DA"/>
      </w:pPr>
      <w:r>
        <w:tab/>
        <w:t xml:space="preserve">The term trade or business has not been adequately defined in the Internal Revenue Code or the Treasury regulations.  Whether an activity is a trade or business is determined on a case by case basis by examining the facts related to the activity.  </w:t>
      </w:r>
    </w:p>
    <w:p w14:paraId="498B6C60" w14:textId="77777777" w:rsidR="009B64B2" w:rsidRDefault="009B64B2">
      <w:pPr>
        <w:pStyle w:val="P"/>
        <w:widowControl w:val="0"/>
        <w:rPr>
          <w:b/>
        </w:rPr>
      </w:pPr>
    </w:p>
    <w:p w14:paraId="04C977F8" w14:textId="77777777" w:rsidR="009B64B2" w:rsidRDefault="009B64B2">
      <w:pPr>
        <w:pStyle w:val="DA"/>
      </w:pPr>
      <w:r>
        <w:tab/>
        <w:t>The Supreme Court has indicated that the following factors are important in classifying an activity as a trade or business:</w:t>
      </w:r>
    </w:p>
    <w:p w14:paraId="400C1772" w14:textId="77777777" w:rsidR="009B64B2" w:rsidRDefault="009B64B2">
      <w:pPr>
        <w:pStyle w:val="P"/>
        <w:widowControl w:val="0"/>
        <w:rPr>
          <w:b/>
        </w:rPr>
      </w:pPr>
    </w:p>
    <w:p w14:paraId="2AEC4CA7" w14:textId="77777777" w:rsidR="009B64B2" w:rsidRDefault="009B64B2">
      <w:pPr>
        <w:pStyle w:val="DQ1"/>
        <w:rPr>
          <w:b/>
        </w:rPr>
      </w:pPr>
      <w:r>
        <w:rPr>
          <w:b/>
        </w:rPr>
        <w:t>1.</w:t>
      </w:r>
      <w:r>
        <w:rPr>
          <w:b/>
        </w:rPr>
        <w:tab/>
        <w:t>The primary purpose of the activity must be to earn a profit,</w:t>
      </w:r>
    </w:p>
    <w:p w14:paraId="46456D26" w14:textId="77777777" w:rsidR="009B64B2" w:rsidRDefault="009B64B2">
      <w:pPr>
        <w:pStyle w:val="DQ1"/>
        <w:rPr>
          <w:b/>
        </w:rPr>
      </w:pPr>
    </w:p>
    <w:p w14:paraId="70791368" w14:textId="77777777" w:rsidR="009B64B2" w:rsidRDefault="009B64B2">
      <w:pPr>
        <w:pStyle w:val="DQ1"/>
        <w:rPr>
          <w:b/>
        </w:rPr>
      </w:pPr>
      <w:r>
        <w:rPr>
          <w:b/>
        </w:rPr>
        <w:t>2.</w:t>
      </w:r>
      <w:r>
        <w:rPr>
          <w:b/>
        </w:rPr>
        <w:tab/>
        <w:t>There must be regularity and continuity in the taxpayer's involvement in the activity, and</w:t>
      </w:r>
    </w:p>
    <w:p w14:paraId="6FEA7D5B" w14:textId="77777777" w:rsidR="009B64B2" w:rsidRDefault="009B64B2">
      <w:pPr>
        <w:pStyle w:val="DQ1"/>
        <w:rPr>
          <w:b/>
        </w:rPr>
      </w:pPr>
    </w:p>
    <w:p w14:paraId="11D80093" w14:textId="77777777" w:rsidR="009B64B2" w:rsidRDefault="009B64B2">
      <w:pPr>
        <w:pStyle w:val="DQ1"/>
        <w:rPr>
          <w:b/>
        </w:rPr>
      </w:pPr>
      <w:r>
        <w:rPr>
          <w:b/>
        </w:rPr>
        <w:t>3.</w:t>
      </w:r>
      <w:r>
        <w:rPr>
          <w:b/>
        </w:rPr>
        <w:tab/>
        <w:t>The activity must be engaged in to earn a livelihood and not as a hobby or for amusement.</w:t>
      </w:r>
    </w:p>
    <w:p w14:paraId="269ACC43" w14:textId="77777777" w:rsidR="009B64B2" w:rsidRDefault="009B64B2">
      <w:pPr>
        <w:pStyle w:val="P"/>
        <w:widowControl w:val="0"/>
        <w:rPr>
          <w:b/>
        </w:rPr>
      </w:pPr>
    </w:p>
    <w:p w14:paraId="1B9AFD69" w14:textId="77777777" w:rsidR="009B64B2" w:rsidRDefault="009B64B2">
      <w:pPr>
        <w:pStyle w:val="DA"/>
      </w:pPr>
      <w:r>
        <w:tab/>
        <w:t>As a practical matter, selling goods and services will be viewed as a trade or business.  In addition, an employee will normally be considered engaged in a trade or business.  Generally, an investor in securities is not deemed to be in a trade or business regardless of the level of investment activity.</w:t>
      </w:r>
    </w:p>
    <w:p w14:paraId="23F85B2B" w14:textId="77777777" w:rsidR="009B64B2" w:rsidRDefault="009B64B2">
      <w:pPr>
        <w:pStyle w:val="P"/>
        <w:widowControl w:val="0"/>
      </w:pPr>
    </w:p>
    <w:p w14:paraId="09CE590A" w14:textId="77777777" w:rsidR="009B64B2" w:rsidRDefault="009B64B2">
      <w:pPr>
        <w:pStyle w:val="DA"/>
      </w:pPr>
      <w:r>
        <w:tab/>
        <w:t>An activity will be considered to be for the production of income if it is profit motivated (i.e., it has a business purpose) but fails to satisfy the more rigorous trade or business tests.  Thus, lack of regularity and continuity by the taxpayer in the activity can result in classification of an activity as being for the production of income.  Also, involvement in an activity for profit but not to provide the taxpayer's livelihood can result in production of income classification.</w:t>
      </w:r>
    </w:p>
    <w:p w14:paraId="4C3A94FF" w14:textId="77777777" w:rsidR="009B64B2" w:rsidRDefault="009B64B2">
      <w:pPr>
        <w:pStyle w:val="P"/>
        <w:widowControl w:val="0"/>
      </w:pPr>
    </w:p>
    <w:p w14:paraId="7E72D599" w14:textId="77777777" w:rsidR="009B64B2" w:rsidRDefault="009B64B2">
      <w:pPr>
        <w:pStyle w:val="DA"/>
      </w:pPr>
      <w:r>
        <w:tab/>
        <w:t>All of the ordinary, necessary, and reasonable expenses of a trade or business and a production of income activity are deductible.  However, trade or business expenses of individuals are deductible for adjusted gross income, while production of income expenses are deductible from adjusted gross income usually as miscellaneous itemized deductions.  To deduct production of income expenses, an individual must itemize deductions, while trade or business expenses are always deductible in full.  Trade or business expenses are not subject to any income limitation, while the deductible portion of production of income expenses is limited to the amount in excess of 2% of adjusted gross income.  Because trade or business expenses reduce adjusted gross income, any itemized deductions that are subject to a limit based on adjusted gross income are increased as a result of deducting the business expenses, while production of income expense deductions have no effect on the amount of other allowable deductions.</w:t>
      </w:r>
    </w:p>
    <w:p w14:paraId="16793C0E" w14:textId="77777777" w:rsidR="009B64B2" w:rsidRDefault="009B64B2">
      <w:pPr>
        <w:pStyle w:val="P"/>
        <w:widowControl w:val="0"/>
      </w:pPr>
    </w:p>
    <w:p w14:paraId="4401A719" w14:textId="77777777" w:rsidR="009B64B2" w:rsidRDefault="009B64B2">
      <w:pPr>
        <w:pStyle w:val="DA"/>
        <w:rPr>
          <w:b w:val="0"/>
        </w:rPr>
      </w:pPr>
    </w:p>
    <w:p w14:paraId="0E7444E6" w14:textId="77777777" w:rsidR="009B64B2" w:rsidRDefault="009B64B2">
      <w:pPr>
        <w:pStyle w:val="DQ"/>
      </w:pPr>
      <w:r>
        <w:br w:type="page"/>
      </w:r>
      <w:r>
        <w:lastRenderedPageBreak/>
        <w:t>11.</w:t>
      </w:r>
      <w:r>
        <w:tab/>
        <w:t>What requirements must be met to deduct a trade or business expense?  an expense related to the production of income?</w:t>
      </w:r>
    </w:p>
    <w:p w14:paraId="1D83E4BA" w14:textId="77777777" w:rsidR="009B64B2" w:rsidRDefault="009B64B2">
      <w:pPr>
        <w:pStyle w:val="P"/>
        <w:widowControl w:val="0"/>
      </w:pPr>
    </w:p>
    <w:p w14:paraId="67EA7DBF" w14:textId="77777777" w:rsidR="009B64B2" w:rsidRDefault="009B64B2">
      <w:pPr>
        <w:pStyle w:val="DA"/>
      </w:pPr>
      <w:r>
        <w:tab/>
        <w:t>In addition to having a profit motivated business purpose, several tests must be satisfied for an expenditure to be currently deductible as a trade or business expense or as an expense related to the production of income.  The expense must be:</w:t>
      </w:r>
    </w:p>
    <w:p w14:paraId="29E701D9" w14:textId="77777777" w:rsidR="009B64B2" w:rsidRDefault="009B64B2">
      <w:pPr>
        <w:pStyle w:val="P"/>
        <w:widowControl w:val="0"/>
        <w:rPr>
          <w:b/>
        </w:rPr>
      </w:pPr>
    </w:p>
    <w:p w14:paraId="1E3EA62B" w14:textId="77777777" w:rsidR="009B64B2" w:rsidRDefault="009B64B2">
      <w:pPr>
        <w:pStyle w:val="DQ1"/>
        <w:rPr>
          <w:b/>
        </w:rPr>
      </w:pPr>
      <w:r>
        <w:rPr>
          <w:b/>
        </w:rPr>
        <w:t>1.</w:t>
      </w:r>
      <w:r>
        <w:rPr>
          <w:b/>
        </w:rPr>
        <w:tab/>
        <w:t>Ordinary,</w:t>
      </w:r>
    </w:p>
    <w:p w14:paraId="64798C45" w14:textId="77777777" w:rsidR="009B64B2" w:rsidRDefault="009B64B2">
      <w:pPr>
        <w:pStyle w:val="DQ1"/>
        <w:rPr>
          <w:b/>
        </w:rPr>
      </w:pPr>
      <w:r>
        <w:rPr>
          <w:b/>
        </w:rPr>
        <w:t>2.</w:t>
      </w:r>
      <w:r>
        <w:rPr>
          <w:b/>
        </w:rPr>
        <w:tab/>
        <w:t xml:space="preserve">Necessary, </w:t>
      </w:r>
    </w:p>
    <w:p w14:paraId="26072C4D" w14:textId="77777777" w:rsidR="009B64B2" w:rsidRDefault="009B64B2">
      <w:pPr>
        <w:pStyle w:val="DQ1"/>
        <w:rPr>
          <w:b/>
        </w:rPr>
      </w:pPr>
      <w:r>
        <w:rPr>
          <w:b/>
        </w:rPr>
        <w:t>3.</w:t>
      </w:r>
      <w:r>
        <w:rPr>
          <w:b/>
        </w:rPr>
        <w:tab/>
        <w:t>Reasonable in amount,</w:t>
      </w:r>
    </w:p>
    <w:p w14:paraId="7C3B5BC3" w14:textId="77777777" w:rsidR="009B64B2" w:rsidRDefault="009B64B2">
      <w:pPr>
        <w:pStyle w:val="DQ1"/>
        <w:rPr>
          <w:b/>
        </w:rPr>
      </w:pPr>
      <w:r>
        <w:rPr>
          <w:b/>
        </w:rPr>
        <w:t>4.</w:t>
      </w:r>
      <w:r>
        <w:rPr>
          <w:b/>
        </w:rPr>
        <w:tab/>
        <w:t>Related to earning income and not a personal expense, and</w:t>
      </w:r>
    </w:p>
    <w:p w14:paraId="0C3C4739" w14:textId="77777777" w:rsidR="009B64B2" w:rsidRDefault="009B64B2">
      <w:pPr>
        <w:pStyle w:val="DQ1"/>
      </w:pPr>
      <w:r>
        <w:rPr>
          <w:b/>
        </w:rPr>
        <w:t>5.</w:t>
      </w:r>
      <w:r>
        <w:rPr>
          <w:b/>
        </w:rPr>
        <w:tab/>
        <w:t>For the taxpayer's benefit.</w:t>
      </w:r>
    </w:p>
    <w:p w14:paraId="7F850116" w14:textId="77777777" w:rsidR="009B64B2" w:rsidRDefault="009B64B2">
      <w:pPr>
        <w:pStyle w:val="P"/>
        <w:widowControl w:val="0"/>
        <w:rPr>
          <w:b/>
        </w:rPr>
      </w:pPr>
    </w:p>
    <w:p w14:paraId="2C87AFB7" w14:textId="77777777" w:rsidR="009B64B2" w:rsidRDefault="009B64B2">
      <w:pPr>
        <w:pStyle w:val="DA"/>
      </w:pPr>
      <w:r>
        <w:tab/>
        <w:t>The expense may not be:</w:t>
      </w:r>
    </w:p>
    <w:p w14:paraId="6C6CC9BB" w14:textId="77777777" w:rsidR="009B64B2" w:rsidRDefault="009B64B2">
      <w:pPr>
        <w:pStyle w:val="PA"/>
      </w:pPr>
    </w:p>
    <w:p w14:paraId="24840B5D" w14:textId="77777777" w:rsidR="009B64B2" w:rsidRDefault="009B64B2">
      <w:pPr>
        <w:pStyle w:val="DQ1"/>
        <w:rPr>
          <w:b/>
        </w:rPr>
      </w:pPr>
      <w:r>
        <w:rPr>
          <w:b/>
        </w:rPr>
        <w:t>1.</w:t>
      </w:r>
      <w:r>
        <w:rPr>
          <w:b/>
        </w:rPr>
        <w:tab/>
        <w:t>A personal expense,</w:t>
      </w:r>
    </w:p>
    <w:p w14:paraId="78B4AF25" w14:textId="77777777" w:rsidR="009B64B2" w:rsidRDefault="009B64B2">
      <w:pPr>
        <w:pStyle w:val="DQ1"/>
        <w:rPr>
          <w:b/>
        </w:rPr>
      </w:pPr>
      <w:r>
        <w:rPr>
          <w:b/>
        </w:rPr>
        <w:t>2.</w:t>
      </w:r>
      <w:r>
        <w:rPr>
          <w:b/>
        </w:rPr>
        <w:tab/>
        <w:t>Capital in nature,</w:t>
      </w:r>
    </w:p>
    <w:p w14:paraId="46B01FC4" w14:textId="77777777" w:rsidR="009B64B2" w:rsidRDefault="009B64B2">
      <w:pPr>
        <w:pStyle w:val="DQ1"/>
        <w:rPr>
          <w:b/>
        </w:rPr>
      </w:pPr>
      <w:r>
        <w:rPr>
          <w:b/>
        </w:rPr>
        <w:t>3.</w:t>
      </w:r>
      <w:r>
        <w:rPr>
          <w:b/>
        </w:rPr>
        <w:tab/>
        <w:t>A violation of public policy, or</w:t>
      </w:r>
    </w:p>
    <w:p w14:paraId="6DBF8FD2" w14:textId="77777777" w:rsidR="009B64B2" w:rsidRDefault="009B64B2">
      <w:pPr>
        <w:pStyle w:val="DQ1"/>
        <w:rPr>
          <w:b/>
        </w:rPr>
      </w:pPr>
      <w:r>
        <w:rPr>
          <w:b/>
        </w:rPr>
        <w:t>4.</w:t>
      </w:r>
      <w:r>
        <w:rPr>
          <w:b/>
        </w:rPr>
        <w:tab/>
        <w:t>Related to earning tax-free income.</w:t>
      </w:r>
    </w:p>
    <w:p w14:paraId="68FD6186" w14:textId="77777777" w:rsidR="009B64B2" w:rsidRDefault="009B64B2">
      <w:pPr>
        <w:pStyle w:val="P"/>
        <w:widowControl w:val="0"/>
        <w:rPr>
          <w:b/>
        </w:rPr>
      </w:pPr>
    </w:p>
    <w:p w14:paraId="5B9343CB" w14:textId="77777777" w:rsidR="009B64B2" w:rsidRDefault="009B64B2">
      <w:pPr>
        <w:pStyle w:val="DQ"/>
      </w:pPr>
    </w:p>
    <w:p w14:paraId="3B9CB516" w14:textId="77777777" w:rsidR="009B64B2" w:rsidRDefault="009B64B2">
      <w:pPr>
        <w:pStyle w:val="DQ"/>
      </w:pPr>
      <w:r>
        <w:t>12.</w:t>
      </w:r>
      <w:r>
        <w:tab/>
        <w:t>When are capital expenditures deductible?</w:t>
      </w:r>
    </w:p>
    <w:p w14:paraId="05DBEDE1" w14:textId="77777777" w:rsidR="009B64B2" w:rsidRDefault="009B64B2">
      <w:pPr>
        <w:pStyle w:val="DA"/>
      </w:pPr>
    </w:p>
    <w:p w14:paraId="61417EE4" w14:textId="77777777" w:rsidR="009B64B2" w:rsidRDefault="009B64B2">
      <w:pPr>
        <w:pStyle w:val="DA"/>
      </w:pPr>
      <w:r>
        <w:tab/>
        <w:t xml:space="preserve">A capital expenditure is any expenditure in which the usefulness of the expenditure extends </w:t>
      </w:r>
      <w:r>
        <w:rPr>
          <w:i/>
        </w:rPr>
        <w:t>substantially beyond</w:t>
      </w:r>
      <w:r>
        <w:t xml:space="preserve"> the end of the current tax year.  As such, a capital expenditure must be capitalized and allocated to the periods benefited by the expenditure using an acceptable accounting method (i.e., amortization or depreciation).  Depreciation is discussed in Chapter 10.</w:t>
      </w:r>
    </w:p>
    <w:p w14:paraId="28ADECD6" w14:textId="77777777" w:rsidR="009B64B2" w:rsidRDefault="009B64B2">
      <w:pPr>
        <w:pStyle w:val="DQ"/>
      </w:pPr>
    </w:p>
    <w:p w14:paraId="336398D2" w14:textId="77777777" w:rsidR="009B64B2" w:rsidRDefault="009B64B2">
      <w:pPr>
        <w:pStyle w:val="DQ"/>
      </w:pPr>
    </w:p>
    <w:p w14:paraId="0EEA8A48" w14:textId="77777777" w:rsidR="009B64B2" w:rsidRDefault="009B64B2">
      <w:pPr>
        <w:pStyle w:val="DQ"/>
      </w:pPr>
      <w:r>
        <w:t>13.</w:t>
      </w:r>
      <w:r>
        <w:tab/>
        <w:t>How do you distinguish a currently deductible expenditure from a capital expenditure? Give examples of each type of expenditure.</w:t>
      </w:r>
    </w:p>
    <w:p w14:paraId="56C7A567" w14:textId="77777777" w:rsidR="009B64B2" w:rsidRDefault="009B64B2">
      <w:pPr>
        <w:pStyle w:val="P"/>
        <w:widowControl w:val="0"/>
      </w:pPr>
    </w:p>
    <w:p w14:paraId="44213191" w14:textId="77777777" w:rsidR="009B64B2" w:rsidRDefault="009B64B2">
      <w:pPr>
        <w:pStyle w:val="DA"/>
      </w:pPr>
      <w:r>
        <w:tab/>
        <w:t>Determining whether an expenditure is a current expense versus a capital expenditure requires an analysis of the period benefited from the expenditure. If the expenditure benefits only the current period, it is deducted as a current period expense.  Capital expenditures have a benefit that extends substantially beyond the end of the year in which the expenditure is made.  Examples of current period expenses include salaries, utilities, taxes, interest, supplies, repairs, and maintenance costs.  Capital expenditures include all long-lived asset purchases such as buildings, cars, machinery, equipment, furniture, land, and prepaid expenses.</w:t>
      </w:r>
    </w:p>
    <w:p w14:paraId="487756A6" w14:textId="77777777" w:rsidR="009B64B2" w:rsidRDefault="009B64B2">
      <w:pPr>
        <w:pStyle w:val="P"/>
        <w:widowControl w:val="0"/>
      </w:pPr>
    </w:p>
    <w:p w14:paraId="25440961" w14:textId="77777777" w:rsidR="009B64B2" w:rsidRDefault="009B64B2">
      <w:pPr>
        <w:pStyle w:val="P"/>
        <w:widowControl w:val="0"/>
      </w:pPr>
    </w:p>
    <w:p w14:paraId="3E28975E" w14:textId="77777777" w:rsidR="009B64B2" w:rsidRDefault="009B64B2">
      <w:pPr>
        <w:pStyle w:val="DQ"/>
      </w:pPr>
      <w:r>
        <w:br w:type="page"/>
      </w:r>
      <w:r>
        <w:lastRenderedPageBreak/>
        <w:t>14.</w:t>
      </w:r>
      <w:r>
        <w:tab/>
        <w:t>Why are start-up costs related to the investigation of a business opportunity treated differently depending on the current trade or business of the taxpayer?</w:t>
      </w:r>
    </w:p>
    <w:p w14:paraId="3643D5C7" w14:textId="77777777" w:rsidR="009B64B2" w:rsidRDefault="009B64B2">
      <w:pPr>
        <w:pStyle w:val="P"/>
        <w:widowControl w:val="0"/>
      </w:pPr>
    </w:p>
    <w:p w14:paraId="636D0AF5" w14:textId="77777777" w:rsidR="009B64B2" w:rsidRDefault="009B64B2">
      <w:pPr>
        <w:pStyle w:val="DA"/>
      </w:pPr>
      <w:r>
        <w:tab/>
        <w:t>The difference in treatment stems from the business purpose of the expenditure and whether the expenditure is considered ordinary, necessary, and reasonable.  When investigating the purchase of a business that is in the same trade or business that the taxpayer is currently engaged, the purpose is directly related to the taxpayer's trade or business. In addition, such investigation is considered ordinary, necessary, and reasonable (i.e., all businesses look toward expansion).  Therefore, the costs associated with the investigation are currently deductible expenses.</w:t>
      </w:r>
    </w:p>
    <w:p w14:paraId="694A46C6" w14:textId="77777777" w:rsidR="009B64B2" w:rsidRDefault="009B64B2">
      <w:pPr>
        <w:pStyle w:val="PA"/>
      </w:pPr>
    </w:p>
    <w:p w14:paraId="6189F7BD" w14:textId="77777777" w:rsidR="009B64B2" w:rsidRDefault="009B64B2">
      <w:pPr>
        <w:pStyle w:val="DA"/>
      </w:pPr>
      <w:r>
        <w:tab/>
        <w:t xml:space="preserve">When a taxpayer investigates the purchase of a business that is unrelated to their current trade or business, the business purpose of the expenditure is not related to their current trade or business.  In addition, the courts have held that such expansion is not ordinary.  Therefore, the costs are capital in nature.  If the investigation does not result in the purchase of the business, the costs are considered to be personal (no business purpose has ever been established) and nondeductible.  If the investigation results in the purchase of the business, a taxpayer who incurs less than $50,000 of start-up costs can deduct up to $5,000 of the start-up costs in the year the new business is started. Any amount in excess of $5,000 must be amortized over 180 months.  For taxpayers, with start-up costs in excess of $50,000, the $5,000 amount is phased-out on a dollar-by-dollar basis.  Therefore, the deduction for start-up costs can be viewed as consisting of two parts.  The first is a $5,000 current deduction and a second part that amortizes the remaining start-up costs over 180 months.  </w:t>
      </w:r>
    </w:p>
    <w:p w14:paraId="04F1F763" w14:textId="77777777" w:rsidR="009B64B2" w:rsidRDefault="009B64B2">
      <w:pPr>
        <w:pStyle w:val="P"/>
        <w:widowControl w:val="0"/>
      </w:pPr>
    </w:p>
    <w:p w14:paraId="51AC4FC1" w14:textId="77777777" w:rsidR="009B64B2" w:rsidRDefault="009B64B2">
      <w:pPr>
        <w:pStyle w:val="DQ"/>
      </w:pPr>
      <w:r>
        <w:t>15.</w:t>
      </w:r>
      <w:r>
        <w:tab/>
        <w:t xml:space="preserve">Explain the rationale for not allowing a deduction for political and lobbying expenditures. </w:t>
      </w:r>
    </w:p>
    <w:p w14:paraId="5A7C8131" w14:textId="77777777" w:rsidR="009B64B2" w:rsidRDefault="009B64B2">
      <w:pPr>
        <w:pStyle w:val="P"/>
        <w:widowControl w:val="0"/>
      </w:pPr>
    </w:p>
    <w:p w14:paraId="75752C15" w14:textId="77777777" w:rsidR="009B64B2" w:rsidRDefault="009B64B2">
      <w:pPr>
        <w:pStyle w:val="DA"/>
      </w:pPr>
      <w:r>
        <w:tab/>
        <w:t>The conceptual reason for denying deductions for political contributions and lobbying expenses is that such expenses are not ordinary and necessary to a taxpayer's trade or business.  In upholding the denial of a deduction for political contributions, the courts have maintained that the money had an "insidious influence" on politics and that the tax system should not promote expenditures that encourage the frustration of public policy.  The rationale for disallowing lobbying expenses is to remove the tax incentive associated with a taxpayer's attempt to influence legislation.  Note: A taxpayer who incurs a de minimus amount of lobbying expenses (up to $2,000) is permitted to deduct the lobbying expenses.</w:t>
      </w:r>
    </w:p>
    <w:p w14:paraId="2B29286D" w14:textId="77777777" w:rsidR="009B64B2" w:rsidRDefault="009B64B2">
      <w:pPr>
        <w:pStyle w:val="P"/>
        <w:widowControl w:val="0"/>
        <w:rPr>
          <w:b/>
        </w:rPr>
      </w:pPr>
    </w:p>
    <w:p w14:paraId="6500AEBE" w14:textId="77777777" w:rsidR="009B64B2" w:rsidRDefault="009B64B2">
      <w:pPr>
        <w:pStyle w:val="DQ"/>
      </w:pPr>
      <w:r>
        <w:t>16.</w:t>
      </w:r>
      <w:r>
        <w:tab/>
        <w:t>Explain why the income tax concepts support a deduction for some of the expenses of an illegal business.</w:t>
      </w:r>
    </w:p>
    <w:p w14:paraId="663CA45C" w14:textId="77777777" w:rsidR="009B64B2" w:rsidRDefault="009B64B2">
      <w:pPr>
        <w:pStyle w:val="P"/>
        <w:widowControl w:val="0"/>
      </w:pPr>
    </w:p>
    <w:p w14:paraId="3F7A487F" w14:textId="77777777" w:rsidR="009B64B2" w:rsidRDefault="009B64B2">
      <w:pPr>
        <w:pStyle w:val="DA"/>
      </w:pPr>
      <w:r>
        <w:tab/>
        <w:t xml:space="preserve">Under the all-inclusive income concept, all income received is taxable unless otherwise excluded.  Thus, income from illegal activities is subject to tax.  The ability-to-pay concept requires the tax to be an amount that the taxpayer can afford to pay.  Therefore, unless Congress legislatively disallows a deduction for an expenditure(s) associated with an illegal activity, as they have for expenses incurred in the trade or business of illegal drugs, the expenditure is deductible. </w:t>
      </w:r>
    </w:p>
    <w:p w14:paraId="513BF944" w14:textId="77777777" w:rsidR="009B64B2" w:rsidRDefault="009B64B2">
      <w:pPr>
        <w:pStyle w:val="P"/>
        <w:widowControl w:val="0"/>
      </w:pPr>
    </w:p>
    <w:p w14:paraId="04D68A56" w14:textId="77777777" w:rsidR="009B64B2" w:rsidRDefault="009B64B2">
      <w:pPr>
        <w:pStyle w:val="DQ"/>
      </w:pPr>
      <w:r>
        <w:t>17.</w:t>
      </w:r>
      <w:r>
        <w:tab/>
        <w:t>Why are expenses related to the production of tax-exempt income not deductible?</w:t>
      </w:r>
    </w:p>
    <w:p w14:paraId="3585B68C" w14:textId="77777777" w:rsidR="009B64B2" w:rsidRDefault="009B64B2">
      <w:pPr>
        <w:pStyle w:val="P"/>
        <w:widowControl w:val="0"/>
      </w:pPr>
    </w:p>
    <w:p w14:paraId="65B8E044" w14:textId="77777777" w:rsidR="009B64B2" w:rsidRDefault="009B64B2">
      <w:pPr>
        <w:pStyle w:val="DA"/>
      </w:pPr>
      <w:r>
        <w:tab/>
        <w:t>Because the income is not subject to tax, no deduction is necessary to insure that the taxpayer has the ability-to-pay the tax.  To allow a deduction for expenses related to tax-exempt income would create a situation in which an investment in tax-exempt income producing activities would lower the tax paid on taxable forms of income. This would create a double tax break for investments that produce tax-exempt income.</w:t>
      </w:r>
    </w:p>
    <w:p w14:paraId="00806E84" w14:textId="77777777" w:rsidR="009B64B2" w:rsidRDefault="009B64B2">
      <w:pPr>
        <w:pStyle w:val="DQ"/>
      </w:pPr>
      <w:r>
        <w:br w:type="page"/>
      </w:r>
      <w:r>
        <w:lastRenderedPageBreak/>
        <w:t>18.</w:t>
      </w:r>
      <w:r>
        <w:tab/>
        <w:t>Explain the rationale for the treatment of deductions related to hobbies, vacation homes, and home offices.</w:t>
      </w:r>
    </w:p>
    <w:p w14:paraId="5A1C8150" w14:textId="77777777" w:rsidR="009B64B2" w:rsidRDefault="009B64B2">
      <w:pPr>
        <w:widowControl w:val="0"/>
        <w:spacing w:line="240" w:lineRule="exact"/>
      </w:pPr>
    </w:p>
    <w:p w14:paraId="1299BF38" w14:textId="77777777" w:rsidR="009B64B2" w:rsidRDefault="009B64B2">
      <w:pPr>
        <w:pStyle w:val="DA"/>
      </w:pPr>
      <w:r>
        <w:tab/>
        <w:t xml:space="preserve">Hobbies, vacation homes, and home offices all produce income that is taxable under the all-inclusive income concept.  The ability-to-pay concept specifies that the cost of producing the income should be deductible.  However, because hobbies, home offices, and vacation homes all involve a significant personal element, the amount of the allowable deductions is limited to the income generated.  </w:t>
      </w:r>
    </w:p>
    <w:p w14:paraId="2F498E87" w14:textId="77777777" w:rsidR="009B64B2" w:rsidRDefault="009B64B2">
      <w:pPr>
        <w:widowControl w:val="0"/>
        <w:spacing w:line="240" w:lineRule="exact"/>
      </w:pPr>
    </w:p>
    <w:p w14:paraId="33ED99F3" w14:textId="77777777" w:rsidR="009B64B2" w:rsidRDefault="009B64B2">
      <w:pPr>
        <w:widowControl w:val="0"/>
        <w:spacing w:line="240" w:lineRule="exact"/>
      </w:pPr>
    </w:p>
    <w:p w14:paraId="3D37CF00" w14:textId="77777777" w:rsidR="009B64B2" w:rsidRDefault="009B64B2">
      <w:pPr>
        <w:pStyle w:val="DQ"/>
      </w:pPr>
      <w:r>
        <w:t>19.</w:t>
      </w:r>
      <w:r>
        <w:tab/>
        <w:t>What is/are the requirement(s) for determining whether a residence used for personal purposes is a vacation home or a true rental property?</w:t>
      </w:r>
    </w:p>
    <w:p w14:paraId="210D1708" w14:textId="77777777" w:rsidR="009B64B2" w:rsidRDefault="009B64B2">
      <w:pPr>
        <w:widowControl w:val="0"/>
        <w:spacing w:line="240" w:lineRule="exact"/>
      </w:pPr>
    </w:p>
    <w:p w14:paraId="0E395431" w14:textId="77777777" w:rsidR="009B64B2" w:rsidRDefault="009B64B2">
      <w:pPr>
        <w:pStyle w:val="DA"/>
      </w:pPr>
      <w:r>
        <w:tab/>
        <w:t>A mechanical test based on the number of days of personal use of the property is used to determine whether the property is a vacation home or a true rental property.  In order to qualify as a true rental property, the taxpayer's personal use of the property cannot exceed the greater of 1) 14 days, or 2) 10% of rental days.  If personal use exceeds this amount, the property is a vacation home.</w:t>
      </w:r>
    </w:p>
    <w:p w14:paraId="485F9DD0" w14:textId="77777777" w:rsidR="009B64B2" w:rsidRDefault="009B64B2">
      <w:pPr>
        <w:widowControl w:val="0"/>
        <w:spacing w:line="240" w:lineRule="exact"/>
      </w:pPr>
    </w:p>
    <w:p w14:paraId="17360F61" w14:textId="77777777" w:rsidR="009B64B2" w:rsidRDefault="009B64B2">
      <w:pPr>
        <w:widowControl w:val="0"/>
        <w:spacing w:line="240" w:lineRule="exact"/>
      </w:pPr>
    </w:p>
    <w:p w14:paraId="0FF8B569" w14:textId="77777777" w:rsidR="009B64B2" w:rsidRDefault="009B64B2">
      <w:pPr>
        <w:pStyle w:val="DQ"/>
      </w:pPr>
      <w:r>
        <w:t>20.</w:t>
      </w:r>
      <w:r>
        <w:tab/>
        <w:t>Under what circumstances can a taxpayer deduct the costs of a home office?</w:t>
      </w:r>
    </w:p>
    <w:p w14:paraId="53544753" w14:textId="77777777" w:rsidR="009B64B2" w:rsidRDefault="009B64B2">
      <w:pPr>
        <w:widowControl w:val="0"/>
        <w:spacing w:line="240" w:lineRule="exact"/>
      </w:pPr>
    </w:p>
    <w:p w14:paraId="63410E3F" w14:textId="77777777" w:rsidR="009B64B2" w:rsidRDefault="009B64B2">
      <w:pPr>
        <w:pStyle w:val="DA"/>
      </w:pPr>
      <w:r>
        <w:tab/>
        <w:t xml:space="preserve">To deduct the cost of a home office, the office must be used regularly and exclusively as either the taxpayer's principal place of business or as a place for meeting customers or clients.  Employees can only deduct home office expenses if the use of the office is "for the convenience of the employer."  In most cases, employee use of a home office is for the employee's convenience, not the employer’s.  Therefore, situations in which an employee can deduct home office costs are relatively rare.  </w:t>
      </w:r>
    </w:p>
    <w:p w14:paraId="51CC7195" w14:textId="77777777" w:rsidR="009B64B2" w:rsidRDefault="009B64B2">
      <w:pPr>
        <w:pStyle w:val="DA"/>
      </w:pPr>
    </w:p>
    <w:p w14:paraId="2B2E5425" w14:textId="77777777" w:rsidR="009B64B2" w:rsidRDefault="009B64B2">
      <w:pPr>
        <w:pStyle w:val="DA"/>
        <w:ind w:firstLine="0"/>
      </w:pPr>
      <w:r>
        <w:t>In addition, a taxpayer that uses a home office to conduct substantial administrative or management activities and has no other fixed location to conduct these activities is allowed to deduct the cost of a home office.  The taxpayer still must use the home office exclusively and on a regular basis in carrying on a trade or business.</w:t>
      </w:r>
    </w:p>
    <w:p w14:paraId="2B5EE250" w14:textId="77777777" w:rsidR="009B64B2" w:rsidRDefault="009B64B2">
      <w:pPr>
        <w:widowControl w:val="0"/>
        <w:spacing w:line="240" w:lineRule="exact"/>
      </w:pPr>
    </w:p>
    <w:p w14:paraId="721CECDA" w14:textId="77777777" w:rsidR="009B64B2" w:rsidRDefault="009B64B2">
      <w:pPr>
        <w:widowControl w:val="0"/>
        <w:spacing w:line="240" w:lineRule="exact"/>
      </w:pPr>
    </w:p>
    <w:p w14:paraId="5AB76692" w14:textId="77777777" w:rsidR="009B64B2" w:rsidRDefault="009B64B2">
      <w:pPr>
        <w:pStyle w:val="DQ"/>
      </w:pPr>
      <w:r>
        <w:t>21.</w:t>
      </w:r>
      <w:r>
        <w:tab/>
        <w:t>What is/are the criterion (criteria) for the deduction of an expense by a cash basis taxpayer?</w:t>
      </w:r>
    </w:p>
    <w:p w14:paraId="48E6E726" w14:textId="77777777" w:rsidR="009B64B2" w:rsidRDefault="009B64B2">
      <w:pPr>
        <w:pStyle w:val="P"/>
        <w:widowControl w:val="0"/>
      </w:pPr>
    </w:p>
    <w:p w14:paraId="5D3E7D29" w14:textId="77777777" w:rsidR="009B64B2" w:rsidRDefault="009B64B2">
      <w:pPr>
        <w:pStyle w:val="DA"/>
      </w:pPr>
      <w:r>
        <w:tab/>
        <w:t>Cash basis taxpayers are allowed to take a deduction in the year in which the expense is paid.  However, even cash basis taxpayers cannot take current deductions for the full amount of current period capital expenditures.</w:t>
      </w:r>
    </w:p>
    <w:p w14:paraId="41547E5D" w14:textId="77777777" w:rsidR="009B64B2" w:rsidRDefault="009B64B2">
      <w:pPr>
        <w:pStyle w:val="P"/>
        <w:widowControl w:val="0"/>
      </w:pPr>
    </w:p>
    <w:p w14:paraId="618081E9" w14:textId="77777777" w:rsidR="009B64B2" w:rsidRDefault="009B64B2">
      <w:pPr>
        <w:pStyle w:val="P"/>
        <w:widowControl w:val="0"/>
      </w:pPr>
    </w:p>
    <w:p w14:paraId="1A04B677" w14:textId="77777777" w:rsidR="009B64B2" w:rsidRDefault="009B64B2">
      <w:pPr>
        <w:pStyle w:val="DQ"/>
      </w:pPr>
      <w:r>
        <w:t>22.</w:t>
      </w:r>
      <w:r>
        <w:tab/>
        <w:t>What constitutes the payment of an expense by a cash basis taxpayer?</w:t>
      </w:r>
    </w:p>
    <w:p w14:paraId="41D8BF82" w14:textId="77777777" w:rsidR="009B64B2" w:rsidRDefault="009B64B2">
      <w:pPr>
        <w:pStyle w:val="P"/>
        <w:widowControl w:val="0"/>
      </w:pPr>
    </w:p>
    <w:p w14:paraId="3337B49F" w14:textId="77777777" w:rsidR="009B64B2" w:rsidRDefault="009B64B2">
      <w:pPr>
        <w:pStyle w:val="DA"/>
      </w:pPr>
      <w:r>
        <w:tab/>
        <w:t xml:space="preserve">An expense can be paid with any cash-equivalent.  Therefore, the strict payment of cash is not necessary to fix the year of deduction.  If an expense is paid with property, the payment is made when title to the property passes.  Expenses paid with services are deductible when the service is performed.  </w:t>
      </w:r>
    </w:p>
    <w:p w14:paraId="7B18FBCB" w14:textId="77777777" w:rsidR="009B64B2" w:rsidRDefault="009B64B2">
      <w:pPr>
        <w:pStyle w:val="P"/>
        <w:widowControl w:val="0"/>
      </w:pPr>
    </w:p>
    <w:p w14:paraId="08809841" w14:textId="77777777" w:rsidR="009B64B2" w:rsidRDefault="009B64B2">
      <w:pPr>
        <w:pStyle w:val="P"/>
        <w:widowControl w:val="0"/>
      </w:pPr>
    </w:p>
    <w:p w14:paraId="485DB2AE" w14:textId="77777777" w:rsidR="009B64B2" w:rsidRDefault="009B64B2">
      <w:pPr>
        <w:pStyle w:val="DQ"/>
      </w:pPr>
      <w:r>
        <w:br w:type="page"/>
      </w:r>
      <w:r>
        <w:lastRenderedPageBreak/>
        <w:t>23.</w:t>
      </w:r>
      <w:r>
        <w:tab/>
        <w:t>What are the criteria for the current deduction of a prepaid expense by a cash basis taxpayer?</w:t>
      </w:r>
    </w:p>
    <w:p w14:paraId="4D9C9879" w14:textId="77777777" w:rsidR="009B64B2" w:rsidRDefault="009B64B2">
      <w:pPr>
        <w:pStyle w:val="P"/>
        <w:widowControl w:val="0"/>
      </w:pPr>
    </w:p>
    <w:p w14:paraId="0B923CF1" w14:textId="77777777" w:rsidR="009B64B2" w:rsidRDefault="009B64B2">
      <w:pPr>
        <w:pStyle w:val="DA"/>
      </w:pPr>
      <w:r>
        <w:tab/>
        <w:t>To deduct a prepaid expense, the benefit of the payment must not extend substantially beyond the end of the tax year.  This is interpreted to mean that the pre-payment was required and the benefit of the expense must be used or consumed before the end of the tax year following the year of payment (the one-year rule).  There are exceptions to this rule - for example, prepaid taxes are always deductible in the year of payment, while prepaid interest (other than points paid to acquire a home mortgage) is never deductible under the one-year rule.  The deduction for home mortgage points is discussed in Chapter 8.</w:t>
      </w:r>
    </w:p>
    <w:p w14:paraId="04389B02" w14:textId="77777777" w:rsidR="009B64B2" w:rsidRDefault="009B64B2">
      <w:pPr>
        <w:pStyle w:val="DQ"/>
      </w:pPr>
    </w:p>
    <w:p w14:paraId="0A9F4AB6" w14:textId="77777777" w:rsidR="009B64B2" w:rsidRDefault="009B64B2">
      <w:pPr>
        <w:pStyle w:val="DQ"/>
      </w:pPr>
    </w:p>
    <w:p w14:paraId="1C01D753" w14:textId="77777777" w:rsidR="009B64B2" w:rsidRDefault="009B64B2">
      <w:pPr>
        <w:pStyle w:val="DQ"/>
      </w:pPr>
      <w:r>
        <w:t>24.</w:t>
      </w:r>
      <w:r>
        <w:tab/>
        <w:t>What tests must be met for an accrual basis taxpayer to deduct an expense?</w:t>
      </w:r>
    </w:p>
    <w:p w14:paraId="0DAE4F44" w14:textId="77777777" w:rsidR="009B64B2" w:rsidRDefault="009B64B2">
      <w:pPr>
        <w:pStyle w:val="P"/>
        <w:widowControl w:val="0"/>
      </w:pPr>
    </w:p>
    <w:p w14:paraId="73239B72" w14:textId="77777777" w:rsidR="009B64B2" w:rsidRDefault="009B64B2">
      <w:pPr>
        <w:pStyle w:val="DA"/>
      </w:pPr>
      <w:r>
        <w:tab/>
        <w:t>An accrual basis taxpayer deducts expenses when the all-events test and the economic performance tests are satisfied.  The all-events test requires that all events have occurred that determine the fact that a liability exists and the amount of the liability must be known with reasonable accuracy.  This last requirement generally requires that the payee of the expense be known in addition to the amount of the liability.</w:t>
      </w:r>
    </w:p>
    <w:p w14:paraId="380F6A03" w14:textId="77777777" w:rsidR="009B64B2" w:rsidRDefault="009B64B2">
      <w:pPr>
        <w:pStyle w:val="PA"/>
      </w:pPr>
    </w:p>
    <w:p w14:paraId="4262C9D5" w14:textId="77777777" w:rsidR="009B64B2" w:rsidRDefault="009B64B2">
      <w:pPr>
        <w:pStyle w:val="DA"/>
      </w:pPr>
      <w:r>
        <w:tab/>
        <w:t>The economic performance test requires that economic performance with regard to the liability must have occurred.  This generally means that services or property related to the liability have either been received or used by the taxpayer.</w:t>
      </w:r>
    </w:p>
    <w:p w14:paraId="62E5DAED" w14:textId="77777777" w:rsidR="009B64B2" w:rsidRDefault="009B64B2">
      <w:pPr>
        <w:pStyle w:val="P"/>
        <w:widowControl w:val="0"/>
      </w:pPr>
    </w:p>
    <w:p w14:paraId="270C9B2E" w14:textId="77777777" w:rsidR="009B64B2" w:rsidRDefault="009B64B2">
      <w:pPr>
        <w:pStyle w:val="P"/>
        <w:widowControl w:val="0"/>
      </w:pPr>
    </w:p>
    <w:p w14:paraId="29A9E876" w14:textId="77777777" w:rsidR="009B64B2" w:rsidRDefault="009B64B2">
      <w:pPr>
        <w:pStyle w:val="DQ"/>
      </w:pPr>
      <w:r>
        <w:t>25.</w:t>
      </w:r>
      <w:r>
        <w:tab/>
        <w:t>What is the general purpose of the economic performance test?</w:t>
      </w:r>
    </w:p>
    <w:p w14:paraId="7647CBE8" w14:textId="77777777" w:rsidR="009B64B2" w:rsidRDefault="009B64B2">
      <w:pPr>
        <w:pStyle w:val="P"/>
        <w:widowControl w:val="0"/>
      </w:pPr>
    </w:p>
    <w:p w14:paraId="3B6689B4" w14:textId="77777777" w:rsidR="009B64B2" w:rsidRDefault="009B64B2">
      <w:pPr>
        <w:pStyle w:val="DA"/>
      </w:pPr>
      <w:r>
        <w:tab/>
        <w:t>The purpose of the test is to disallow current deductions for costs that will not be paid in the near future.  Thus, estimates of future contingent liabilities (e.g., estimated warranty costs) cannot be deducted until economic performance on the liability occurs.</w:t>
      </w:r>
    </w:p>
    <w:p w14:paraId="67BD9322" w14:textId="77777777" w:rsidR="009B64B2" w:rsidRDefault="009B64B2">
      <w:pPr>
        <w:pStyle w:val="P"/>
        <w:widowControl w:val="0"/>
      </w:pPr>
    </w:p>
    <w:p w14:paraId="6EC269E6" w14:textId="77777777" w:rsidR="009B64B2" w:rsidRDefault="009B64B2">
      <w:pPr>
        <w:widowControl w:val="0"/>
        <w:spacing w:line="240" w:lineRule="exact"/>
        <w:jc w:val="both"/>
        <w:rPr>
          <w:b/>
        </w:rPr>
      </w:pPr>
    </w:p>
    <w:p w14:paraId="336581A2" w14:textId="77777777" w:rsidR="009B64B2" w:rsidRDefault="009B64B2" w:rsidP="00346411">
      <w:pPr>
        <w:pStyle w:val="PA"/>
      </w:pPr>
      <w:r>
        <w:br w:type="page"/>
      </w:r>
      <w:r>
        <w:lastRenderedPageBreak/>
        <w:t>PROBLEMS</w:t>
      </w:r>
    </w:p>
    <w:p w14:paraId="582AFF0A" w14:textId="77777777" w:rsidR="009B64B2" w:rsidRDefault="009B64B2" w:rsidP="00346411">
      <w:pPr>
        <w:widowControl w:val="0"/>
        <w:tabs>
          <w:tab w:val="left" w:pos="-720"/>
          <w:tab w:val="left" w:pos="288"/>
          <w:tab w:val="left" w:pos="720"/>
          <w:tab w:val="left" w:pos="1200"/>
          <w:tab w:val="left" w:pos="1680"/>
          <w:tab w:val="left" w:pos="2160"/>
          <w:tab w:val="left" w:pos="2736"/>
          <w:tab w:val="left" w:pos="3312"/>
          <w:tab w:val="left" w:pos="3888"/>
          <w:tab w:val="left" w:pos="6696"/>
          <w:tab w:val="decimal" w:pos="7452"/>
          <w:tab w:val="right" w:pos="7992"/>
          <w:tab w:val="left" w:pos="8640"/>
          <w:tab w:val="decimal" w:pos="9180"/>
          <w:tab w:val="right" w:pos="9720"/>
        </w:tabs>
        <w:spacing w:line="240" w:lineRule="exact"/>
        <w:ind w:right="-1080"/>
        <w:jc w:val="both"/>
      </w:pPr>
    </w:p>
    <w:p w14:paraId="0486FEA6" w14:textId="77777777" w:rsidR="009B64B2" w:rsidRDefault="009B64B2" w:rsidP="00346411">
      <w:pPr>
        <w:widowControl w:val="0"/>
        <w:tabs>
          <w:tab w:val="left" w:pos="-720"/>
          <w:tab w:val="left" w:pos="288"/>
          <w:tab w:val="left" w:pos="720"/>
          <w:tab w:val="left" w:pos="1200"/>
          <w:tab w:val="left" w:pos="1680"/>
          <w:tab w:val="left" w:pos="2160"/>
          <w:tab w:val="left" w:pos="2736"/>
          <w:tab w:val="left" w:pos="3312"/>
          <w:tab w:val="left" w:pos="3888"/>
          <w:tab w:val="left" w:pos="6696"/>
          <w:tab w:val="decimal" w:pos="7452"/>
          <w:tab w:val="right" w:pos="7992"/>
          <w:tab w:val="left" w:pos="8640"/>
          <w:tab w:val="decimal" w:pos="9180"/>
          <w:tab w:val="right" w:pos="9720"/>
        </w:tabs>
        <w:spacing w:line="240" w:lineRule="exact"/>
        <w:ind w:right="-1080"/>
        <w:jc w:val="both"/>
      </w:pPr>
    </w:p>
    <w:p w14:paraId="49E3DBE1" w14:textId="77777777" w:rsidR="009B64B2" w:rsidRDefault="009B64B2" w:rsidP="00346411">
      <w:pPr>
        <w:pStyle w:val="P"/>
        <w:widowControl w:val="0"/>
      </w:pPr>
      <w:r>
        <w:t>26.</w:t>
      </w:r>
      <w:r>
        <w:tab/>
        <w:t>Alexandra is a veterinarian employed by Fast Vet Services.  Susan is a self-employed veterinarian.  During the current year, Alexandra and Susan have the same amounts of income and deductions.  Why might a deductible expense paid by Susan affect her taxable income differently from the payment of the same expense by Alexandra?</w:t>
      </w:r>
    </w:p>
    <w:p w14:paraId="45771BB5" w14:textId="77777777" w:rsidR="009B64B2" w:rsidRDefault="009B64B2" w:rsidP="00346411">
      <w:pPr>
        <w:pStyle w:val="P"/>
        <w:widowControl w:val="0"/>
      </w:pPr>
    </w:p>
    <w:p w14:paraId="056EC7D9" w14:textId="77777777" w:rsidR="009B64B2" w:rsidRDefault="009B64B2" w:rsidP="00346411">
      <w:pPr>
        <w:pStyle w:val="PA"/>
      </w:pPr>
      <w:r>
        <w:tab/>
        <w:t>Because Susan is self-employed, her vet practice constitutes a trade or business.  Therefore, all of her veterinary expenses are deductible for adjusted gross income.  As an employee, Alexandra is also considered to be in a trade or business.  However, the unreimbursed expenses of an employee are deducted as miscellaneous itemized deductions.  Thus, Susan always gets the full benefit of the deduction, while Alexandra only benefits if she itemizes her deductions and then only to the extent that her unreimbursed business expenses exceed 2% of her adjusted gross income.</w:t>
      </w:r>
    </w:p>
    <w:p w14:paraId="05F58230" w14:textId="77777777" w:rsidR="009B64B2" w:rsidRDefault="009B64B2" w:rsidP="00346411">
      <w:pPr>
        <w:pStyle w:val="P"/>
        <w:widowControl w:val="0"/>
      </w:pPr>
      <w:r>
        <w:br w:type="page"/>
      </w:r>
      <w:r>
        <w:lastRenderedPageBreak/>
        <w:t>27.</w:t>
      </w:r>
      <w:r>
        <w:tab/>
        <w:t>Discuss how an individual would deduct each of the following expenditures.  If more than one treatment is possible, discuss the circumstances under which each type of deduction would be obtained:</w:t>
      </w:r>
    </w:p>
    <w:p w14:paraId="36902150" w14:textId="77777777" w:rsidR="009B64B2" w:rsidRDefault="009B64B2" w:rsidP="00346411">
      <w:pPr>
        <w:pStyle w:val="P"/>
        <w:widowControl w:val="0"/>
      </w:pPr>
    </w:p>
    <w:p w14:paraId="525AC48A" w14:textId="77777777" w:rsidR="009B64B2" w:rsidRDefault="009B64B2" w:rsidP="00346411">
      <w:pPr>
        <w:pStyle w:val="P5"/>
        <w:widowControl w:val="0"/>
      </w:pPr>
      <w:r>
        <w:t>a.</w:t>
      </w:r>
      <w:r>
        <w:tab/>
        <w:t>Amos purchased 500 shares of Lietzke stock for $50 per share.  He also paid $1,200 in commissions on the purchase.</w:t>
      </w:r>
    </w:p>
    <w:p w14:paraId="7F32D119" w14:textId="77777777" w:rsidR="009B64B2" w:rsidRDefault="009B64B2" w:rsidP="00346411">
      <w:pPr>
        <w:pStyle w:val="P"/>
        <w:widowControl w:val="0"/>
      </w:pPr>
    </w:p>
    <w:p w14:paraId="5B8CACA8" w14:textId="77777777" w:rsidR="009B64B2" w:rsidRDefault="009B64B2" w:rsidP="00346411">
      <w:pPr>
        <w:pStyle w:val="PA"/>
      </w:pPr>
      <w:r>
        <w:tab/>
        <w:t>Commissions paid are part of the cost of acquiring the stock and must be added to the basis of the stock.  Because stock does not have a definite life, capital recovery does not occur until Amos disposes of the stock.</w:t>
      </w:r>
    </w:p>
    <w:p w14:paraId="3EC89D8C" w14:textId="77777777" w:rsidR="009B64B2" w:rsidRDefault="009B64B2" w:rsidP="00346411">
      <w:pPr>
        <w:pStyle w:val="P"/>
        <w:widowControl w:val="0"/>
      </w:pPr>
    </w:p>
    <w:p w14:paraId="3150C8A5" w14:textId="77777777" w:rsidR="009B64B2" w:rsidRDefault="009B64B2" w:rsidP="00346411">
      <w:pPr>
        <w:pStyle w:val="P5"/>
        <w:widowControl w:val="0"/>
      </w:pPr>
      <w:r>
        <w:t>b.</w:t>
      </w:r>
      <w:r>
        <w:tab/>
        <w:t>Dandy owns an optical store.  She paid $2,000 in medical insurance premiums on her employees and $1,400 on a medical policy covering herself and her family.</w:t>
      </w:r>
    </w:p>
    <w:p w14:paraId="032E320B" w14:textId="77777777" w:rsidR="009B64B2" w:rsidRDefault="009B64B2" w:rsidP="00346411">
      <w:pPr>
        <w:pStyle w:val="P"/>
        <w:widowControl w:val="0"/>
      </w:pPr>
    </w:p>
    <w:p w14:paraId="1E428A25" w14:textId="77777777" w:rsidR="009B64B2" w:rsidRDefault="009B64B2" w:rsidP="00346411">
      <w:pPr>
        <w:pStyle w:val="PA"/>
      </w:pPr>
      <w:r>
        <w:tab/>
        <w:t xml:space="preserve">The $2,000 of premiums paid on employees’ insurance is deductible as an ordinary and necessary business expense (for adjusted gross income).  If Dandy owns the store as a sole proprietor, she is not an employee of the store and cannot deduct the $1,400 as a business expense (just as an employee could not deduct the cost of personal medical insurance as a business expense).  As a self-employed individual, Dandy can deduct all of the cost of her policy for adjusted gross income (see Chapter 6). </w:t>
      </w:r>
    </w:p>
    <w:p w14:paraId="79BA5F1E" w14:textId="77777777" w:rsidR="009B64B2" w:rsidRDefault="009B64B2" w:rsidP="00346411">
      <w:pPr>
        <w:pStyle w:val="P5"/>
        <w:widowControl w:val="0"/>
      </w:pPr>
    </w:p>
    <w:p w14:paraId="7DE00325" w14:textId="77777777" w:rsidR="009B64B2" w:rsidRDefault="009B64B2" w:rsidP="00346411">
      <w:pPr>
        <w:pStyle w:val="P5"/>
        <w:widowControl w:val="0"/>
      </w:pPr>
      <w:r>
        <w:t>c.</w:t>
      </w:r>
      <w:r>
        <w:tab/>
        <w:t>Oscar is a finance professor at State University.  He purchased professional journals costing $400 which he uses to keep current on the latest developments in finance.</w:t>
      </w:r>
    </w:p>
    <w:p w14:paraId="15E5AF62" w14:textId="77777777" w:rsidR="009B64B2" w:rsidRDefault="009B64B2" w:rsidP="00346411">
      <w:pPr>
        <w:pStyle w:val="P"/>
        <w:widowControl w:val="0"/>
        <w:rPr>
          <w:b/>
        </w:rPr>
      </w:pPr>
    </w:p>
    <w:p w14:paraId="27860FB4" w14:textId="77777777" w:rsidR="009B64B2" w:rsidRDefault="009B64B2" w:rsidP="00346411">
      <w:pPr>
        <w:pStyle w:val="PA"/>
      </w:pPr>
      <w:r>
        <w:tab/>
        <w:t>Oscar is considered to be in a trade or business and the journals are related to his trade or business.  However, employees are only allowed to deduct expenses related to their employment as miscellaneous itemized deductions, which are subject to a 2% of adjusted gross income limitation (see Chapter 8).</w:t>
      </w:r>
    </w:p>
    <w:p w14:paraId="5D1542B5" w14:textId="77777777" w:rsidR="009B64B2" w:rsidRDefault="009B64B2" w:rsidP="00346411">
      <w:pPr>
        <w:pStyle w:val="P5"/>
        <w:widowControl w:val="0"/>
      </w:pPr>
    </w:p>
    <w:p w14:paraId="13ACFD30" w14:textId="77777777" w:rsidR="009B64B2" w:rsidRDefault="009B64B2" w:rsidP="00346411">
      <w:pPr>
        <w:pStyle w:val="P5"/>
        <w:widowControl w:val="0"/>
      </w:pPr>
      <w:r>
        <w:t>d.</w:t>
      </w:r>
      <w:r>
        <w:tab/>
        <w:t>Gerry is a nurse.  He paid $350 for nursing uniforms.</w:t>
      </w:r>
    </w:p>
    <w:p w14:paraId="6E79CF56" w14:textId="77777777" w:rsidR="009B64B2" w:rsidRDefault="009B64B2" w:rsidP="00346411">
      <w:pPr>
        <w:pStyle w:val="P"/>
        <w:widowControl w:val="0"/>
      </w:pPr>
    </w:p>
    <w:p w14:paraId="5213F939" w14:textId="77777777" w:rsidR="009B64B2" w:rsidRDefault="009B64B2" w:rsidP="00346411">
      <w:pPr>
        <w:pStyle w:val="PA"/>
      </w:pPr>
      <w:r>
        <w:tab/>
        <w:t>Gerry is considered to be in a trade or business and special clothing required in a trade or business is deductible.  If he is an employee of a hospital or doctor, he will only be allowed to deduct the cost of the uniforms as a miscellaneous itemized deduction (which is subject to a 2% of adjusted gross income limitation).  However, if he is self-employed, the cost of the nursing uniforms would be deducted for adjusted gross income.</w:t>
      </w:r>
    </w:p>
    <w:p w14:paraId="634CD799" w14:textId="77777777" w:rsidR="009B64B2" w:rsidRDefault="009B64B2" w:rsidP="00346411">
      <w:pPr>
        <w:pStyle w:val="P5"/>
        <w:widowControl w:val="0"/>
      </w:pPr>
    </w:p>
    <w:p w14:paraId="15F7E4E6" w14:textId="77777777" w:rsidR="009B64B2" w:rsidRDefault="009B64B2" w:rsidP="00346411">
      <w:pPr>
        <w:pStyle w:val="P5"/>
        <w:widowControl w:val="0"/>
      </w:pPr>
      <w:r>
        <w:t>e.</w:t>
      </w:r>
      <w:r>
        <w:tab/>
        <w:t xml:space="preserve">Edgar owns a rental property.  His rental income for the year was $13,000, and his allowable expenses were $9,000.  </w:t>
      </w:r>
    </w:p>
    <w:p w14:paraId="6214F6A3" w14:textId="77777777" w:rsidR="009B64B2" w:rsidRDefault="009B64B2" w:rsidP="00346411">
      <w:pPr>
        <w:pStyle w:val="P"/>
        <w:widowControl w:val="0"/>
      </w:pPr>
    </w:p>
    <w:p w14:paraId="5946B610" w14:textId="77777777" w:rsidR="009B64B2" w:rsidRDefault="009B64B2" w:rsidP="00346411">
      <w:pPr>
        <w:pStyle w:val="PA"/>
      </w:pPr>
      <w:r>
        <w:tab/>
        <w:t xml:space="preserve">Rental expenses are always deductible for adjusted gross income without regard to whether the rental activity is a trade or business or a production of income activity.  As a practical matter, the expenses are netted against the income from the rental and the net amount is reported on the tax return.  In this case, $4,000 ($13,000  -  $9,000) would be included in gross income.  </w:t>
      </w:r>
    </w:p>
    <w:p w14:paraId="08C35E68" w14:textId="77777777" w:rsidR="009B64B2" w:rsidRDefault="009B64B2" w:rsidP="00346411">
      <w:pPr>
        <w:pStyle w:val="P"/>
        <w:widowControl w:val="0"/>
      </w:pPr>
      <w:r>
        <w:br w:type="page"/>
      </w:r>
      <w:r>
        <w:lastRenderedPageBreak/>
        <w:t>28.</w:t>
      </w:r>
      <w:r>
        <w:tab/>
        <w:t>Determine how each of the following expenses would be deducted for tax purposes. If the expense is not deductible, explain why not.</w:t>
      </w:r>
    </w:p>
    <w:p w14:paraId="4A09600C" w14:textId="77777777" w:rsidR="009B64B2" w:rsidRDefault="009B64B2" w:rsidP="00346411">
      <w:pPr>
        <w:pStyle w:val="P"/>
        <w:widowControl w:val="0"/>
      </w:pPr>
    </w:p>
    <w:p w14:paraId="64B682E6" w14:textId="77777777" w:rsidR="009B64B2" w:rsidRDefault="009B64B2" w:rsidP="00346411">
      <w:pPr>
        <w:pStyle w:val="P5"/>
        <w:widowControl w:val="0"/>
      </w:pPr>
      <w:r>
        <w:t>a.</w:t>
      </w:r>
      <w:r>
        <w:tab/>
        <w:t>Chander paid $500 in interest on a loan he used to purchase equipment for his retail business.</w:t>
      </w:r>
    </w:p>
    <w:p w14:paraId="48C8A9E4" w14:textId="77777777" w:rsidR="009B64B2" w:rsidRDefault="009B64B2" w:rsidP="00346411">
      <w:pPr>
        <w:pStyle w:val="P"/>
        <w:widowControl w:val="0"/>
      </w:pPr>
    </w:p>
    <w:p w14:paraId="552A5EBA" w14:textId="77777777" w:rsidR="009B64B2" w:rsidRDefault="009B64B2" w:rsidP="00346411">
      <w:pPr>
        <w:pStyle w:val="PA"/>
      </w:pPr>
      <w:r>
        <w:tab/>
        <w:t>The interest is related to a trade or business and is fully deductible.  If the business is a sole proprietorship, it will be a deduction for adjusted gross income.</w:t>
      </w:r>
    </w:p>
    <w:p w14:paraId="5580E9AC" w14:textId="77777777" w:rsidR="009B64B2" w:rsidRDefault="009B64B2" w:rsidP="00346411">
      <w:pPr>
        <w:pStyle w:val="P"/>
        <w:widowControl w:val="0"/>
      </w:pPr>
    </w:p>
    <w:p w14:paraId="4D915F19" w14:textId="77777777" w:rsidR="009B64B2" w:rsidRDefault="009B64B2" w:rsidP="00346411">
      <w:pPr>
        <w:pStyle w:val="P5"/>
        <w:widowControl w:val="0"/>
      </w:pPr>
      <w:r>
        <w:t>b.</w:t>
      </w:r>
      <w:r>
        <w:tab/>
        <w:t>Peter paid $500 in interest on a loan he used to purchase 1,000 shares of Pickled Pepper stock.</w:t>
      </w:r>
    </w:p>
    <w:p w14:paraId="5CFA2656" w14:textId="77777777" w:rsidR="009B64B2" w:rsidRDefault="009B64B2" w:rsidP="00346411">
      <w:pPr>
        <w:pStyle w:val="P"/>
        <w:widowControl w:val="0"/>
      </w:pPr>
    </w:p>
    <w:p w14:paraId="039D8C6F" w14:textId="77777777" w:rsidR="009B64B2" w:rsidRDefault="009B64B2" w:rsidP="00346411">
      <w:pPr>
        <w:pStyle w:val="PA"/>
      </w:pPr>
      <w:r>
        <w:tab/>
        <w:t>The interest is related to an investment.  Investment interest expense is deductible as an itemized deduction.  It is limited to the amount of the taxpayer's net investment income (see Chapter 8).</w:t>
      </w:r>
    </w:p>
    <w:p w14:paraId="4E2133F9" w14:textId="77777777" w:rsidR="009B64B2" w:rsidRDefault="009B64B2" w:rsidP="00346411">
      <w:pPr>
        <w:pStyle w:val="P"/>
        <w:widowControl w:val="0"/>
      </w:pPr>
    </w:p>
    <w:p w14:paraId="6AD3B364" w14:textId="77777777" w:rsidR="009B64B2" w:rsidRDefault="009B64B2" w:rsidP="00346411">
      <w:pPr>
        <w:pStyle w:val="P5"/>
        <w:widowControl w:val="0"/>
      </w:pPr>
      <w:r>
        <w:t>c.</w:t>
      </w:r>
      <w:r>
        <w:tab/>
        <w:t>Portia paid $500 in interest on a loan she used to purchase her personal automobile.</w:t>
      </w:r>
    </w:p>
    <w:p w14:paraId="5695FEA9" w14:textId="77777777" w:rsidR="009B64B2" w:rsidRDefault="009B64B2" w:rsidP="00346411">
      <w:pPr>
        <w:pStyle w:val="P"/>
        <w:widowControl w:val="0"/>
      </w:pPr>
    </w:p>
    <w:p w14:paraId="535772A2" w14:textId="77777777" w:rsidR="009B64B2" w:rsidRDefault="009B64B2" w:rsidP="00346411">
      <w:pPr>
        <w:pStyle w:val="PA"/>
      </w:pPr>
      <w:r>
        <w:tab/>
        <w:t>The interest is related to a personal use asset and is not deductible.</w:t>
      </w:r>
    </w:p>
    <w:p w14:paraId="5CD59780" w14:textId="77777777" w:rsidR="009B64B2" w:rsidRDefault="009B64B2" w:rsidP="00346411">
      <w:pPr>
        <w:pStyle w:val="P"/>
        <w:widowControl w:val="0"/>
      </w:pPr>
    </w:p>
    <w:p w14:paraId="092203DD" w14:textId="77777777" w:rsidR="009B64B2" w:rsidRDefault="009B64B2" w:rsidP="00346411">
      <w:pPr>
        <w:pStyle w:val="P5"/>
        <w:widowControl w:val="0"/>
      </w:pPr>
      <w:r>
        <w:t>d.</w:t>
      </w:r>
      <w:r>
        <w:tab/>
        <w:t>Jordan's primary source of income is his wholesale warehousing business. During the current year, he paid $8,000 in state income taxes.</w:t>
      </w:r>
    </w:p>
    <w:p w14:paraId="78FADA26" w14:textId="77777777" w:rsidR="009B64B2" w:rsidRDefault="009B64B2" w:rsidP="00346411">
      <w:pPr>
        <w:pStyle w:val="P"/>
        <w:widowControl w:val="0"/>
      </w:pPr>
    </w:p>
    <w:p w14:paraId="4A8FCBBB" w14:textId="77777777" w:rsidR="009B64B2" w:rsidRDefault="009B64B2" w:rsidP="00346411">
      <w:pPr>
        <w:pStyle w:val="PA"/>
      </w:pPr>
      <w:r>
        <w:tab/>
        <w:t>State income taxes are a personal expense that is allowed as an itemized deduction.</w:t>
      </w:r>
    </w:p>
    <w:p w14:paraId="09879C61" w14:textId="77777777" w:rsidR="009B64B2" w:rsidRDefault="009B64B2" w:rsidP="00346411">
      <w:pPr>
        <w:pStyle w:val="P"/>
        <w:widowControl w:val="0"/>
      </w:pPr>
    </w:p>
    <w:p w14:paraId="3286E7BE" w14:textId="77777777" w:rsidR="009B64B2" w:rsidRDefault="009B64B2" w:rsidP="00346411">
      <w:pPr>
        <w:pStyle w:val="P5"/>
        <w:widowControl w:val="0"/>
      </w:pPr>
      <w:r>
        <w:t>e.</w:t>
      </w:r>
      <w:r>
        <w:tab/>
        <w:t>Alphonse is a professional golfer who likes to race cars in his spare time.  He spent $60,000 on expenses related to racing cars during the current year.</w:t>
      </w:r>
    </w:p>
    <w:p w14:paraId="7C7527D5" w14:textId="77777777" w:rsidR="009B64B2" w:rsidRDefault="009B64B2" w:rsidP="00346411">
      <w:pPr>
        <w:pStyle w:val="P"/>
        <w:widowControl w:val="0"/>
      </w:pPr>
    </w:p>
    <w:p w14:paraId="3585FEFB" w14:textId="77777777" w:rsidR="009B64B2" w:rsidRDefault="009B64B2" w:rsidP="00346411">
      <w:pPr>
        <w:pStyle w:val="PA"/>
      </w:pPr>
      <w:r>
        <w:tab/>
        <w:t>The expenses are not related to his trade or business as a golfer.  To determine the proper treatment of the expense, it would have to be determined whether Alphonse's involvement in the race car business meets the criteria for a trade or business.  Based on the facts as given, it would appear that the activity has a significant pleasure element that would disqualify the activity as a trade or business.  If so, it would most likely be a hobby.  Hobby deductions are limited to hobby income and are only deductible as miscellaneous itemized deductions.</w:t>
      </w:r>
    </w:p>
    <w:p w14:paraId="7093AC89" w14:textId="77777777" w:rsidR="009B64B2" w:rsidRDefault="009B64B2" w:rsidP="00346411">
      <w:pPr>
        <w:pStyle w:val="P5"/>
        <w:widowControl w:val="0"/>
      </w:pPr>
    </w:p>
    <w:p w14:paraId="6C4EFD4D" w14:textId="77777777" w:rsidR="009B64B2" w:rsidRDefault="009B64B2" w:rsidP="00346411">
      <w:pPr>
        <w:pStyle w:val="P5"/>
        <w:widowControl w:val="0"/>
      </w:pPr>
      <w:r>
        <w:t>f.</w:t>
      </w:r>
      <w:r>
        <w:tab/>
        <w:t>Barry is an insurance agent.  He bought a golf cart and had his insurance company logo put on the golf cart to attract customers while he played golf.</w:t>
      </w:r>
    </w:p>
    <w:p w14:paraId="2D5864CA" w14:textId="77777777" w:rsidR="009B64B2" w:rsidRDefault="009B64B2" w:rsidP="00346411">
      <w:pPr>
        <w:pStyle w:val="P"/>
        <w:widowControl w:val="0"/>
      </w:pPr>
    </w:p>
    <w:p w14:paraId="331F6FED" w14:textId="77777777" w:rsidR="009B64B2" w:rsidRDefault="009B64B2" w:rsidP="00346411">
      <w:pPr>
        <w:pStyle w:val="PA"/>
      </w:pPr>
      <w:r>
        <w:tab/>
        <w:t>The cost of the golf cart would not be a deductible business expense since it is not used in Barry's trade or business.  The cost of the logo is a form of advertising that is deductible as a business expense.</w:t>
      </w:r>
    </w:p>
    <w:p w14:paraId="5815A911" w14:textId="77777777" w:rsidR="009B64B2" w:rsidRDefault="009B64B2" w:rsidP="00346411">
      <w:pPr>
        <w:pStyle w:val="P"/>
        <w:widowControl w:val="0"/>
      </w:pPr>
      <w:r>
        <w:br w:type="page"/>
      </w:r>
      <w:r>
        <w:lastRenderedPageBreak/>
        <w:t>29.</w:t>
      </w:r>
      <w:r>
        <w:tab/>
        <w:t xml:space="preserve">Andy, Azim, and Ashwin operate the Triple-A Steak House, a popular restaurant and bar.  The three, who have been friends since childhood, are equal partners in the establishment.  For the year, Triple-A reports the following: </w:t>
      </w:r>
    </w:p>
    <w:p w14:paraId="5203E670" w14:textId="77777777" w:rsidR="009B64B2" w:rsidRDefault="009B64B2" w:rsidP="00346411">
      <w:pPr>
        <w:pStyle w:val="P1"/>
        <w:widowControl w:val="0"/>
      </w:pPr>
    </w:p>
    <w:p w14:paraId="7AAC3ACA" w14:textId="77777777" w:rsidR="009B64B2" w:rsidRDefault="009B64B2" w:rsidP="00346411">
      <w:pPr>
        <w:pStyle w:val="P2"/>
        <w:widowControl w:val="0"/>
      </w:pPr>
      <w:r>
        <w:t>Sales revenues</w:t>
      </w:r>
      <w:r>
        <w:tab/>
      </w:r>
      <w:r>
        <w:tab/>
      </w:r>
      <w:r>
        <w:tab/>
      </w:r>
      <w:r>
        <w:tab/>
        <w:t>$  800,000</w:t>
      </w:r>
    </w:p>
    <w:p w14:paraId="3C584AFF" w14:textId="77777777" w:rsidR="009B64B2" w:rsidRDefault="009B64B2" w:rsidP="00346411">
      <w:pPr>
        <w:pStyle w:val="P2"/>
        <w:widowControl w:val="0"/>
      </w:pPr>
      <w:r>
        <w:t>Short-term capital gains</w:t>
      </w:r>
      <w:r>
        <w:tab/>
      </w:r>
      <w:r>
        <w:tab/>
      </w:r>
      <w:r>
        <w:tab/>
        <w:t xml:space="preserve">      24,000</w:t>
      </w:r>
    </w:p>
    <w:p w14:paraId="2241FCF8" w14:textId="77777777" w:rsidR="009B64B2" w:rsidRDefault="009B64B2" w:rsidP="00346411">
      <w:pPr>
        <w:pStyle w:val="P2"/>
        <w:widowControl w:val="0"/>
      </w:pPr>
      <w:r>
        <w:t>Short-term capital losses</w:t>
      </w:r>
      <w:r>
        <w:tab/>
      </w:r>
      <w:r>
        <w:tab/>
      </w:r>
      <w:r>
        <w:tab/>
        <w:t xml:space="preserve">     (12,000)</w:t>
      </w:r>
    </w:p>
    <w:p w14:paraId="589271E3" w14:textId="77777777" w:rsidR="009B64B2" w:rsidRDefault="009B64B2" w:rsidP="00346411">
      <w:pPr>
        <w:pStyle w:val="P2"/>
        <w:widowControl w:val="0"/>
      </w:pPr>
      <w:r>
        <w:t>Business expenses</w:t>
      </w:r>
      <w:r>
        <w:tab/>
      </w:r>
      <w:r>
        <w:tab/>
      </w:r>
      <w:r>
        <w:tab/>
      </w:r>
      <w:r>
        <w:tab/>
        <w:t xml:space="preserve">   (560,000)</w:t>
      </w:r>
    </w:p>
    <w:p w14:paraId="0527E95C" w14:textId="77777777" w:rsidR="009B64B2" w:rsidRDefault="009B64B2" w:rsidP="00346411">
      <w:pPr>
        <w:pStyle w:val="P2"/>
        <w:widowControl w:val="0"/>
      </w:pPr>
      <w:r>
        <w:t>Investment expenses</w:t>
      </w:r>
      <w:r>
        <w:tab/>
      </w:r>
      <w:r>
        <w:tab/>
      </w:r>
      <w:r>
        <w:tab/>
      </w:r>
      <w:r>
        <w:tab/>
      </w:r>
      <w:r>
        <w:rPr>
          <w:u w:val="single"/>
        </w:rPr>
        <w:t xml:space="preserve">     (  6,000</w:t>
      </w:r>
      <w:r>
        <w:t>)</w:t>
      </w:r>
    </w:p>
    <w:p w14:paraId="6730245E" w14:textId="77777777" w:rsidR="009B64B2" w:rsidRDefault="009B64B2" w:rsidP="00346411">
      <w:pPr>
        <w:pStyle w:val="P2"/>
        <w:widowControl w:val="0"/>
      </w:pPr>
      <w:r>
        <w:t>Taxable income</w:t>
      </w:r>
      <w:r>
        <w:tab/>
      </w:r>
      <w:r>
        <w:tab/>
      </w:r>
      <w:r>
        <w:tab/>
      </w:r>
      <w:r>
        <w:tab/>
      </w:r>
      <w:r>
        <w:rPr>
          <w:u w:val="double"/>
        </w:rPr>
        <w:t>$   246,000</w:t>
      </w:r>
    </w:p>
    <w:p w14:paraId="3CF021F6" w14:textId="77777777" w:rsidR="009B64B2" w:rsidRDefault="009B64B2" w:rsidP="00346411">
      <w:pPr>
        <w:pStyle w:val="P"/>
        <w:widowControl w:val="0"/>
      </w:pPr>
    </w:p>
    <w:p w14:paraId="63539EDA" w14:textId="77777777" w:rsidR="009B64B2" w:rsidRDefault="009B64B2" w:rsidP="00346411">
      <w:pPr>
        <w:pStyle w:val="P"/>
        <w:widowControl w:val="0"/>
      </w:pPr>
      <w:r>
        <w:tab/>
        <w:t>How must the Triple-A Steak House report its results to each partner for tax purposes?</w:t>
      </w:r>
    </w:p>
    <w:p w14:paraId="1A01EBC9" w14:textId="77777777" w:rsidR="009B64B2" w:rsidRDefault="009B64B2" w:rsidP="00346411">
      <w:pPr>
        <w:pStyle w:val="P"/>
        <w:widowControl w:val="0"/>
      </w:pPr>
    </w:p>
    <w:p w14:paraId="56BF48A6" w14:textId="77777777" w:rsidR="009B64B2" w:rsidRDefault="009B64B2" w:rsidP="00346411">
      <w:pPr>
        <w:pStyle w:val="PA"/>
      </w:pPr>
      <w:r>
        <w:tab/>
        <w:t xml:space="preserve">Because capital gains and losses and investment expenses are subject to special rules, these items cannot be used to calculate the partnership’s ordinary taxable income.  Instead, these items must be reported separately by the partnership.  The short-term capital gains and losses are reported separately and netted with the partners’ other capital gains and losses.  The investment expenses are treated as miscellaneous itemized deductions and must be reduced by 2% of adjusted gross income on the partner’s returns.  </w:t>
      </w:r>
    </w:p>
    <w:p w14:paraId="0352DEDA" w14:textId="77777777" w:rsidR="009B64B2" w:rsidRDefault="009B64B2" w:rsidP="00346411">
      <w:pPr>
        <w:pStyle w:val="P"/>
        <w:widowControl w:val="0"/>
        <w:rPr>
          <w:b/>
        </w:rPr>
      </w:pPr>
    </w:p>
    <w:p w14:paraId="1D3BFCCE" w14:textId="77777777" w:rsidR="009B64B2" w:rsidRDefault="009B64B2" w:rsidP="00346411">
      <w:pPr>
        <w:pStyle w:val="PA"/>
      </w:pPr>
      <w:r>
        <w:tab/>
        <w:t>The ordinary taxable income of the partnership is $240,000 ($800,000 sales  -  $560,000 trade and business expenses).  Since Andy, Azim, and Ashwin are equal partners, the Triple-A partnership would report the following amounts to each partner:</w:t>
      </w:r>
    </w:p>
    <w:p w14:paraId="215E39BD" w14:textId="77777777" w:rsidR="009B64B2" w:rsidRDefault="009B64B2" w:rsidP="00346411">
      <w:pPr>
        <w:pStyle w:val="P2"/>
        <w:widowControl w:val="0"/>
        <w:rPr>
          <w:b/>
        </w:rPr>
      </w:pPr>
    </w:p>
    <w:p w14:paraId="36D9DC68" w14:textId="77777777" w:rsidR="009B64B2" w:rsidRDefault="009B64B2" w:rsidP="00346411">
      <w:pPr>
        <w:pStyle w:val="P2"/>
        <w:widowControl w:val="0"/>
        <w:rPr>
          <w:b/>
        </w:rPr>
      </w:pPr>
    </w:p>
    <w:p w14:paraId="5EE945F7" w14:textId="77777777" w:rsidR="009B64B2" w:rsidRDefault="009B64B2" w:rsidP="00346411">
      <w:pPr>
        <w:pStyle w:val="PA2"/>
        <w:tabs>
          <w:tab w:val="left" w:pos="3960"/>
        </w:tabs>
      </w:pPr>
      <w:r>
        <w:t xml:space="preserve">Taxable ordinary income </w:t>
      </w:r>
      <w:r>
        <w:tab/>
      </w:r>
      <w:r>
        <w:tab/>
        <w:t xml:space="preserve">($ 240,000  </w:t>
      </w:r>
      <w:r>
        <w:sym w:font="Symbol" w:char="F0B8"/>
      </w:r>
      <w:r>
        <w:t xml:space="preserve">  3)</w:t>
      </w:r>
      <w:r>
        <w:tab/>
        <w:t>$ 80,000</w:t>
      </w:r>
    </w:p>
    <w:p w14:paraId="362DF9CF" w14:textId="77777777" w:rsidR="009B64B2" w:rsidRDefault="009B64B2" w:rsidP="00346411">
      <w:pPr>
        <w:pStyle w:val="PA2"/>
        <w:tabs>
          <w:tab w:val="left" w:pos="3960"/>
        </w:tabs>
      </w:pPr>
      <w:r>
        <w:t xml:space="preserve">Short-term capital gain  </w:t>
      </w:r>
      <w:r>
        <w:tab/>
      </w:r>
      <w:r>
        <w:tab/>
        <w:t xml:space="preserve">   ($24,000  </w:t>
      </w:r>
      <w:r>
        <w:rPr>
          <w:rFonts w:ascii="Symbol" w:hAnsi="Symbol"/>
        </w:rPr>
        <w:t></w:t>
      </w:r>
      <w:r>
        <w:t xml:space="preserve">  3)</w:t>
      </w:r>
      <w:r>
        <w:tab/>
        <w:t xml:space="preserve">     8,000</w:t>
      </w:r>
    </w:p>
    <w:p w14:paraId="1CD55551" w14:textId="77777777" w:rsidR="009B64B2" w:rsidRDefault="009B64B2" w:rsidP="00346411">
      <w:pPr>
        <w:pStyle w:val="PA2"/>
        <w:tabs>
          <w:tab w:val="left" w:pos="3960"/>
        </w:tabs>
      </w:pPr>
      <w:r>
        <w:t xml:space="preserve">Short-term capital loss  </w:t>
      </w:r>
      <w:r>
        <w:tab/>
      </w:r>
      <w:r>
        <w:tab/>
        <w:t xml:space="preserve">   ($12,000  </w:t>
      </w:r>
      <w:r>
        <w:rPr>
          <w:rFonts w:ascii="Symbol" w:hAnsi="Symbol"/>
        </w:rPr>
        <w:t></w:t>
      </w:r>
      <w:r>
        <w:t xml:space="preserve">  3)</w:t>
      </w:r>
      <w:r>
        <w:tab/>
        <w:t xml:space="preserve">    (4,000)</w:t>
      </w:r>
    </w:p>
    <w:p w14:paraId="3F36B31B" w14:textId="77777777" w:rsidR="009B64B2" w:rsidRDefault="009B64B2" w:rsidP="00346411">
      <w:pPr>
        <w:pStyle w:val="PA2"/>
        <w:tabs>
          <w:tab w:val="left" w:pos="3960"/>
        </w:tabs>
      </w:pPr>
      <w:r>
        <w:t>Investment expenses</w:t>
      </w:r>
      <w:r>
        <w:tab/>
      </w:r>
      <w:r>
        <w:tab/>
      </w:r>
      <w:r>
        <w:tab/>
        <w:t xml:space="preserve">    ($ 6,000  </w:t>
      </w:r>
      <w:r>
        <w:rPr>
          <w:rFonts w:ascii="Symbol" w:hAnsi="Symbol"/>
        </w:rPr>
        <w:t></w:t>
      </w:r>
      <w:r>
        <w:t xml:space="preserve">  3)</w:t>
      </w:r>
      <w:r>
        <w:tab/>
        <w:t xml:space="preserve">    (2,000)</w:t>
      </w:r>
    </w:p>
    <w:p w14:paraId="3081F2DE" w14:textId="77777777" w:rsidR="009B64B2" w:rsidRDefault="009B64B2" w:rsidP="00346411">
      <w:pPr>
        <w:pStyle w:val="PA2"/>
        <w:tabs>
          <w:tab w:val="left" w:pos="3960"/>
        </w:tabs>
      </w:pPr>
    </w:p>
    <w:p w14:paraId="044F033F" w14:textId="77777777" w:rsidR="009B64B2" w:rsidRDefault="009B64B2" w:rsidP="00346411">
      <w:pPr>
        <w:pStyle w:val="P"/>
        <w:widowControl w:val="0"/>
      </w:pPr>
    </w:p>
    <w:p w14:paraId="663C3E22" w14:textId="77777777" w:rsidR="009B64B2" w:rsidRDefault="009B64B2" w:rsidP="00346411">
      <w:pPr>
        <w:pStyle w:val="P"/>
        <w:widowControl w:val="0"/>
      </w:pPr>
    </w:p>
    <w:p w14:paraId="30288BAC" w14:textId="77777777" w:rsidR="009B64B2" w:rsidRDefault="009B64B2" w:rsidP="00346411">
      <w:pPr>
        <w:pStyle w:val="P"/>
      </w:pPr>
      <w:r>
        <w:br w:type="page"/>
      </w:r>
      <w:r>
        <w:lastRenderedPageBreak/>
        <w:t>30.</w:t>
      </w:r>
      <w:r>
        <w:tab/>
        <w:t>Manuel and Fernando own and operate an electronics store, Electronica, as an S corporation.  Manuel owns 70%, and Fernando owns 30%. For the current year, the store reports the following:</w:t>
      </w:r>
    </w:p>
    <w:p w14:paraId="1E831FDA" w14:textId="77777777" w:rsidR="009B64B2" w:rsidRDefault="009B64B2" w:rsidP="00346411">
      <w:pPr>
        <w:pStyle w:val="P"/>
        <w:ind w:left="0" w:firstLine="0"/>
      </w:pPr>
    </w:p>
    <w:p w14:paraId="2769A3EC" w14:textId="77777777" w:rsidR="009B64B2" w:rsidRDefault="009B64B2" w:rsidP="00346411">
      <w:pPr>
        <w:pStyle w:val="P2"/>
      </w:pPr>
      <w:r>
        <w:t>Sales revenue</w:t>
      </w:r>
      <w:r>
        <w:tab/>
      </w:r>
      <w:r>
        <w:tab/>
      </w:r>
      <w:r>
        <w:tab/>
      </w:r>
      <w:r>
        <w:tab/>
      </w:r>
      <w:r>
        <w:tab/>
        <w:t>$1,000,000</w:t>
      </w:r>
    </w:p>
    <w:p w14:paraId="1AC25147" w14:textId="77777777" w:rsidR="009B64B2" w:rsidRDefault="009B64B2" w:rsidP="00346411">
      <w:pPr>
        <w:pStyle w:val="P2"/>
      </w:pPr>
      <w:r>
        <w:t>Long-term capital gains</w:t>
      </w:r>
      <w:r>
        <w:tab/>
      </w:r>
      <w:r>
        <w:tab/>
      </w:r>
      <w:r>
        <w:tab/>
        <w:t xml:space="preserve">         8,000</w:t>
      </w:r>
    </w:p>
    <w:p w14:paraId="2BB4E1A4" w14:textId="77777777" w:rsidR="009B64B2" w:rsidRDefault="009B64B2" w:rsidP="00346411">
      <w:pPr>
        <w:pStyle w:val="P2"/>
      </w:pPr>
      <w:r>
        <w:t>Business expenses</w:t>
      </w:r>
      <w:r>
        <w:tab/>
      </w:r>
      <w:r>
        <w:tab/>
      </w:r>
      <w:r>
        <w:tab/>
      </w:r>
      <w:r>
        <w:tab/>
        <w:t xml:space="preserve">    (840,000)</w:t>
      </w:r>
    </w:p>
    <w:p w14:paraId="55412A0B" w14:textId="77777777" w:rsidR="009B64B2" w:rsidRDefault="009B64B2" w:rsidP="00346411">
      <w:pPr>
        <w:pStyle w:val="P2"/>
      </w:pPr>
      <w:r>
        <w:t>Charitable contributions</w:t>
      </w:r>
      <w:r>
        <w:tab/>
      </w:r>
      <w:r>
        <w:tab/>
      </w:r>
      <w:r>
        <w:tab/>
        <w:t xml:space="preserve">        (9,000)</w:t>
      </w:r>
    </w:p>
    <w:p w14:paraId="3FF6BD31" w14:textId="77777777" w:rsidR="009B64B2" w:rsidRDefault="009B64B2" w:rsidP="00346411">
      <w:pPr>
        <w:pStyle w:val="P2"/>
      </w:pPr>
      <w:r>
        <w:t>Non-deductible expenses</w:t>
      </w:r>
      <w:r>
        <w:tab/>
      </w:r>
      <w:r>
        <w:tab/>
      </w:r>
      <w:r>
        <w:tab/>
        <w:t xml:space="preserve">        (4,000)</w:t>
      </w:r>
    </w:p>
    <w:p w14:paraId="77C4C86E" w14:textId="77777777" w:rsidR="009B64B2" w:rsidRDefault="009B64B2" w:rsidP="00346411">
      <w:pPr>
        <w:pStyle w:val="P2"/>
      </w:pPr>
      <w:r>
        <w:t>Short-term capital losses</w:t>
      </w:r>
      <w:r>
        <w:tab/>
      </w:r>
      <w:r>
        <w:tab/>
      </w:r>
      <w:r>
        <w:tab/>
        <w:t xml:space="preserve"> </w:t>
      </w:r>
      <w:r>
        <w:rPr>
          <w:u w:val="single"/>
        </w:rPr>
        <w:t xml:space="preserve">     (15,000</w:t>
      </w:r>
      <w:r>
        <w:t>)</w:t>
      </w:r>
    </w:p>
    <w:p w14:paraId="534A16AD" w14:textId="77777777" w:rsidR="009B64B2" w:rsidRDefault="009B64B2" w:rsidP="00346411">
      <w:pPr>
        <w:pStyle w:val="P2"/>
      </w:pPr>
      <w:r>
        <w:t>Operating income</w:t>
      </w:r>
      <w:r>
        <w:tab/>
      </w:r>
      <w:r>
        <w:tab/>
      </w:r>
      <w:r>
        <w:tab/>
      </w:r>
      <w:r>
        <w:tab/>
      </w:r>
      <w:r>
        <w:rPr>
          <w:u w:val="double"/>
        </w:rPr>
        <w:t>$    140,000</w:t>
      </w:r>
    </w:p>
    <w:p w14:paraId="5C54C848" w14:textId="77777777" w:rsidR="009B64B2" w:rsidRDefault="009B64B2" w:rsidP="00346411">
      <w:pPr>
        <w:pStyle w:val="P5"/>
      </w:pPr>
    </w:p>
    <w:p w14:paraId="3B945F67" w14:textId="77777777" w:rsidR="009B64B2" w:rsidRDefault="009B64B2" w:rsidP="00346411">
      <w:pPr>
        <w:pStyle w:val="P5"/>
      </w:pPr>
      <w:r>
        <w:t>a.</w:t>
      </w:r>
      <w:r>
        <w:tab/>
        <w:t>How must Electronica report its results to Manuel and Fernando for tax purposes?</w:t>
      </w:r>
    </w:p>
    <w:p w14:paraId="461CC5D0" w14:textId="77777777" w:rsidR="009B64B2" w:rsidRDefault="009B64B2" w:rsidP="00346411">
      <w:pPr>
        <w:pStyle w:val="P5"/>
      </w:pPr>
    </w:p>
    <w:p w14:paraId="58DD9CC5" w14:textId="77777777" w:rsidR="009B64B2" w:rsidRDefault="009B64B2" w:rsidP="00346411">
      <w:pPr>
        <w:pStyle w:val="PA"/>
      </w:pPr>
      <w:r>
        <w:tab/>
        <w:t>Because capital gains and losses and charitable contributions are subject to special rules, these items cannot be used to calculate the corporation’s ordinary taxable income. Instead, these items must be reported separately by the S corporation.  Also, as their name suggests, non-deductible expenses cannot be used to determine taxable income.  However, the expenses must be disclosed because these expenses affect the shareholders basis in the entity. The long-term capital gains and the short-term capital losses are reported separately and netted with the shareholder’s other capital gains and losses.  The charitable contributions are separately reported because these expenses deductible as itemized deductions.</w:t>
      </w:r>
    </w:p>
    <w:p w14:paraId="48D41419" w14:textId="77777777" w:rsidR="009B64B2" w:rsidRDefault="009B64B2" w:rsidP="00346411">
      <w:pPr>
        <w:pStyle w:val="PA"/>
      </w:pPr>
    </w:p>
    <w:p w14:paraId="0B13D774" w14:textId="77777777" w:rsidR="009B64B2" w:rsidRDefault="009B64B2" w:rsidP="00346411">
      <w:pPr>
        <w:pStyle w:val="PA"/>
      </w:pPr>
      <w:r>
        <w:tab/>
        <w:t>The ordinary taxable income of the S corporation is $160,000 ($1,000,000 sales  -  $840,000 trade and business expenses).   The taxable ordinary income and the separately reported information are allocated to Manuel and Fernando based on their percentage of ownership.  Electronica would report the following amounts to Manuel and Fernando:</w:t>
      </w:r>
    </w:p>
    <w:p w14:paraId="133D44DA" w14:textId="77777777" w:rsidR="009B64B2" w:rsidRDefault="009B64B2" w:rsidP="00346411">
      <w:pPr>
        <w:pStyle w:val="PA"/>
      </w:pPr>
    </w:p>
    <w:p w14:paraId="30870C27" w14:textId="77777777" w:rsidR="009B64B2" w:rsidRDefault="009B64B2" w:rsidP="00346411">
      <w:pPr>
        <w:pStyle w:val="PA1"/>
        <w:tabs>
          <w:tab w:val="clear" w:pos="5760"/>
          <w:tab w:val="clear" w:pos="7200"/>
          <w:tab w:val="left" w:pos="5940"/>
          <w:tab w:val="left" w:pos="7560"/>
        </w:tabs>
      </w:pPr>
      <w:r>
        <w:tab/>
      </w:r>
      <w:r>
        <w:tab/>
      </w:r>
      <w:r>
        <w:tab/>
      </w:r>
      <w:r>
        <w:tab/>
      </w:r>
      <w:r>
        <w:tab/>
      </w:r>
      <w:r>
        <w:tab/>
      </w:r>
      <w:r>
        <w:tab/>
        <w:t xml:space="preserve">    100%</w:t>
      </w:r>
      <w:r>
        <w:tab/>
        <w:t xml:space="preserve">    70%</w:t>
      </w:r>
      <w:r>
        <w:tab/>
        <w:t xml:space="preserve">      30%</w:t>
      </w:r>
    </w:p>
    <w:p w14:paraId="47EA0D68" w14:textId="77777777" w:rsidR="009B64B2" w:rsidRDefault="009B64B2" w:rsidP="00346411">
      <w:pPr>
        <w:pStyle w:val="PA1"/>
        <w:tabs>
          <w:tab w:val="clear" w:pos="5760"/>
          <w:tab w:val="clear" w:pos="7200"/>
          <w:tab w:val="left" w:pos="5490"/>
          <w:tab w:val="left" w:pos="5940"/>
          <w:tab w:val="left" w:pos="7020"/>
          <w:tab w:val="left" w:pos="7560"/>
        </w:tabs>
        <w:rPr>
          <w:u w:val="single"/>
        </w:rPr>
      </w:pPr>
      <w:r>
        <w:tab/>
      </w:r>
      <w:r>
        <w:tab/>
      </w:r>
      <w:r>
        <w:tab/>
      </w:r>
      <w:r>
        <w:tab/>
      </w:r>
      <w:r>
        <w:tab/>
      </w:r>
      <w:r>
        <w:tab/>
      </w:r>
      <w:r>
        <w:tab/>
      </w:r>
      <w:r>
        <w:rPr>
          <w:u w:val="single"/>
        </w:rPr>
        <w:t xml:space="preserve">   Total</w:t>
      </w:r>
      <w:r>
        <w:rPr>
          <w:u w:val="single"/>
        </w:rPr>
        <w:tab/>
      </w:r>
      <w:r>
        <w:tab/>
      </w:r>
      <w:r>
        <w:rPr>
          <w:u w:val="single"/>
        </w:rPr>
        <w:t>Manuel</w:t>
      </w:r>
      <w:r>
        <w:rPr>
          <w:u w:val="single"/>
        </w:rPr>
        <w:tab/>
      </w:r>
      <w:r>
        <w:tab/>
      </w:r>
      <w:r>
        <w:rPr>
          <w:u w:val="single"/>
        </w:rPr>
        <w:t>Fernando</w:t>
      </w:r>
    </w:p>
    <w:p w14:paraId="7911356E" w14:textId="77777777" w:rsidR="009B64B2" w:rsidRDefault="009B64B2" w:rsidP="00346411">
      <w:pPr>
        <w:pStyle w:val="PA1"/>
        <w:tabs>
          <w:tab w:val="clear" w:pos="5760"/>
          <w:tab w:val="clear" w:pos="7200"/>
          <w:tab w:val="left" w:pos="5940"/>
          <w:tab w:val="left" w:pos="7560"/>
        </w:tabs>
      </w:pPr>
      <w:r>
        <w:t>Taxable ordinary income</w:t>
      </w:r>
      <w:r>
        <w:tab/>
        <w:t>$ 160,000</w:t>
      </w:r>
      <w:r>
        <w:tab/>
        <w:t>$112,000</w:t>
      </w:r>
      <w:r>
        <w:tab/>
        <w:t>$  48,000</w:t>
      </w:r>
    </w:p>
    <w:p w14:paraId="243BB752" w14:textId="77777777" w:rsidR="009B64B2" w:rsidRDefault="009B64B2" w:rsidP="00346411">
      <w:pPr>
        <w:pStyle w:val="PA1"/>
        <w:tabs>
          <w:tab w:val="clear" w:pos="5760"/>
          <w:tab w:val="clear" w:pos="7200"/>
          <w:tab w:val="left" w:pos="5940"/>
          <w:tab w:val="left" w:pos="7560"/>
        </w:tabs>
      </w:pPr>
      <w:r>
        <w:t>Long-term capital gain</w:t>
      </w:r>
      <w:r>
        <w:tab/>
      </w:r>
      <w:r>
        <w:tab/>
        <w:t xml:space="preserve">       8,000</w:t>
      </w:r>
      <w:r>
        <w:tab/>
        <w:t xml:space="preserve">      5,600</w:t>
      </w:r>
      <w:r>
        <w:tab/>
        <w:t xml:space="preserve">      2,400</w:t>
      </w:r>
    </w:p>
    <w:p w14:paraId="21F49018" w14:textId="77777777" w:rsidR="009B64B2" w:rsidRDefault="009B64B2" w:rsidP="00346411">
      <w:pPr>
        <w:pStyle w:val="PA1"/>
        <w:tabs>
          <w:tab w:val="clear" w:pos="5760"/>
          <w:tab w:val="clear" w:pos="7200"/>
          <w:tab w:val="left" w:pos="5940"/>
          <w:tab w:val="left" w:pos="7560"/>
        </w:tabs>
      </w:pPr>
      <w:r>
        <w:t>Short-term capital loss</w:t>
      </w:r>
      <w:r>
        <w:tab/>
      </w:r>
      <w:r>
        <w:tab/>
        <w:t xml:space="preserve">    (15,000)</w:t>
      </w:r>
      <w:r>
        <w:tab/>
        <w:t xml:space="preserve">   (10,500)</w:t>
      </w:r>
      <w:r>
        <w:tab/>
        <w:t xml:space="preserve">     (4,500)</w:t>
      </w:r>
    </w:p>
    <w:p w14:paraId="3E48B140" w14:textId="77777777" w:rsidR="009B64B2" w:rsidRDefault="009B64B2" w:rsidP="00346411">
      <w:pPr>
        <w:pStyle w:val="PA1"/>
        <w:tabs>
          <w:tab w:val="clear" w:pos="5760"/>
          <w:tab w:val="clear" w:pos="7200"/>
          <w:tab w:val="left" w:pos="5940"/>
          <w:tab w:val="left" w:pos="7560"/>
        </w:tabs>
      </w:pPr>
      <w:r>
        <w:t>Charitable contributions</w:t>
      </w:r>
      <w:r>
        <w:tab/>
        <w:t xml:space="preserve">      (9,000)</w:t>
      </w:r>
      <w:r>
        <w:tab/>
        <w:t xml:space="preserve">     (6,300)</w:t>
      </w:r>
      <w:r>
        <w:tab/>
        <w:t xml:space="preserve">     (2,700)</w:t>
      </w:r>
    </w:p>
    <w:p w14:paraId="05C4B780" w14:textId="77777777" w:rsidR="009B64B2" w:rsidRDefault="009B64B2" w:rsidP="00346411">
      <w:pPr>
        <w:pStyle w:val="PA1"/>
        <w:tabs>
          <w:tab w:val="clear" w:pos="5760"/>
          <w:tab w:val="clear" w:pos="7200"/>
          <w:tab w:val="left" w:pos="5940"/>
          <w:tab w:val="left" w:pos="7560"/>
        </w:tabs>
      </w:pPr>
      <w:r>
        <w:t>Non-deductible expenses</w:t>
      </w:r>
      <w:r>
        <w:tab/>
        <w:t xml:space="preserve">      (4,000)</w:t>
      </w:r>
      <w:r>
        <w:tab/>
        <w:t xml:space="preserve">     (2,800)</w:t>
      </w:r>
      <w:r>
        <w:tab/>
        <w:t xml:space="preserve">     (1,200)</w:t>
      </w:r>
    </w:p>
    <w:p w14:paraId="66C05568" w14:textId="77777777" w:rsidR="009B64B2" w:rsidRDefault="009B64B2" w:rsidP="00346411">
      <w:pPr>
        <w:pStyle w:val="PA1"/>
        <w:rPr>
          <w:b w:val="0"/>
        </w:rPr>
      </w:pPr>
    </w:p>
    <w:p w14:paraId="7B99618D" w14:textId="77777777" w:rsidR="009B64B2" w:rsidRDefault="009B64B2" w:rsidP="00346411">
      <w:pPr>
        <w:pStyle w:val="P5"/>
      </w:pPr>
      <w:r>
        <w:br w:type="page"/>
      </w:r>
      <w:r>
        <w:lastRenderedPageBreak/>
        <w:t>b.</w:t>
      </w:r>
      <w:r>
        <w:tab/>
        <w:t>In addition to the income and deductions from Electronica, Manuel has interest and dividend income of $3,500, long-term capital gains of $1,500, and other itemized deductions of $14,500.  He is married and has two children.  What is his taxable income?</w:t>
      </w:r>
    </w:p>
    <w:p w14:paraId="46405835" w14:textId="77777777" w:rsidR="009B64B2" w:rsidRDefault="009B64B2" w:rsidP="00346411">
      <w:pPr>
        <w:pStyle w:val="P5"/>
      </w:pPr>
    </w:p>
    <w:p w14:paraId="2D84B801" w14:textId="77777777" w:rsidR="009B64B2" w:rsidRDefault="009B64B2" w:rsidP="00346411">
      <w:pPr>
        <w:pStyle w:val="PA"/>
      </w:pPr>
      <w:r>
        <w:tab/>
        <w:t>Because Electronica is an S corporation, Manuel must report his pro rata share of its ordinary taxable income.  In addition, he must include the items separately reported to him.  Manuel’s adjusted gross income is $112,500 ($112,000  +  $3,500  -  $3,000).  He has a net short-term capital loss of $3,400 (see below).  However, only $3,000 of the loss can be deducted in the current year.  The remaining $400 ($3,400  -  $3,000) is carried forward to the following year.  His adjusted gross income is reduced by his itemized deductions of $20,800. The charitable contribution of $6,300 from Electronica is added to his other itemized deductions of $14,500.  His personal and dependency exemptions of $16,</w:t>
      </w:r>
      <w:r w:rsidR="00EA57CA">
        <w:t>2</w:t>
      </w:r>
      <w:r>
        <w:t>00 ($4,0</w:t>
      </w:r>
      <w:r w:rsidR="00EA57CA">
        <w:t>5</w:t>
      </w:r>
      <w:r>
        <w:t>0  x  4) re</w:t>
      </w:r>
      <w:r w:rsidR="006B014D">
        <w:t>duce his taxable income to $75,5</w:t>
      </w:r>
      <w:r>
        <w:t>00.</w:t>
      </w:r>
    </w:p>
    <w:p w14:paraId="5793D488" w14:textId="77777777" w:rsidR="009B64B2" w:rsidRDefault="009B64B2" w:rsidP="00346411">
      <w:pPr>
        <w:pStyle w:val="PA1"/>
      </w:pPr>
    </w:p>
    <w:p w14:paraId="5D4D3AE6" w14:textId="77777777" w:rsidR="009B64B2" w:rsidRDefault="009B64B2" w:rsidP="00346411">
      <w:pPr>
        <w:pStyle w:val="PA1"/>
      </w:pPr>
      <w:r>
        <w:t>Income from Electronica</w:t>
      </w:r>
      <w:r>
        <w:tab/>
      </w:r>
      <w:r>
        <w:tab/>
      </w:r>
      <w:r>
        <w:tab/>
      </w:r>
      <w:r>
        <w:tab/>
      </w:r>
      <w:r>
        <w:tab/>
        <w:t>$ 112,000</w:t>
      </w:r>
    </w:p>
    <w:p w14:paraId="76D96D0E" w14:textId="77777777" w:rsidR="009B64B2" w:rsidRDefault="009B64B2" w:rsidP="00346411">
      <w:pPr>
        <w:pStyle w:val="PA1"/>
      </w:pPr>
      <w:r>
        <w:t>Interest and dividends</w:t>
      </w:r>
      <w:r>
        <w:tab/>
      </w:r>
      <w:r>
        <w:tab/>
      </w:r>
      <w:r>
        <w:tab/>
      </w:r>
      <w:r>
        <w:tab/>
      </w:r>
      <w:r>
        <w:tab/>
      </w:r>
      <w:r>
        <w:tab/>
        <w:t xml:space="preserve">       3,500</w:t>
      </w:r>
    </w:p>
    <w:p w14:paraId="0E39BAAF" w14:textId="77777777" w:rsidR="009B64B2" w:rsidRDefault="009B64B2" w:rsidP="00346411">
      <w:pPr>
        <w:pStyle w:val="PA1"/>
      </w:pPr>
      <w:r>
        <w:t>Capital loss</w:t>
      </w:r>
      <w:r>
        <w:tab/>
      </w:r>
      <w:r>
        <w:tab/>
      </w:r>
      <w:r>
        <w:tab/>
      </w:r>
      <w:r>
        <w:tab/>
      </w:r>
      <w:r>
        <w:tab/>
      </w:r>
      <w:r>
        <w:tab/>
      </w:r>
      <w:r>
        <w:tab/>
      </w:r>
      <w:r>
        <w:tab/>
      </w:r>
      <w:r>
        <w:rPr>
          <w:u w:val="single"/>
        </w:rPr>
        <w:t xml:space="preserve">      (3,000</w:t>
      </w:r>
      <w:r>
        <w:t>)</w:t>
      </w:r>
    </w:p>
    <w:p w14:paraId="57BB8425" w14:textId="77777777" w:rsidR="009B64B2" w:rsidRDefault="009B64B2" w:rsidP="00346411">
      <w:pPr>
        <w:pStyle w:val="PA1"/>
      </w:pPr>
      <w:r>
        <w:t>Adjusted gross income</w:t>
      </w:r>
      <w:r>
        <w:tab/>
      </w:r>
      <w:r>
        <w:tab/>
      </w:r>
      <w:r>
        <w:tab/>
      </w:r>
      <w:r>
        <w:tab/>
      </w:r>
      <w:r>
        <w:tab/>
      </w:r>
      <w:r>
        <w:tab/>
        <w:t>$ 112,500</w:t>
      </w:r>
    </w:p>
    <w:p w14:paraId="4FC95E9A" w14:textId="77777777" w:rsidR="009B64B2" w:rsidRDefault="009B64B2" w:rsidP="00346411">
      <w:pPr>
        <w:pStyle w:val="PA1"/>
      </w:pPr>
      <w:r>
        <w:tab/>
      </w:r>
      <w:r>
        <w:tab/>
        <w:t>Itemized deductions:</w:t>
      </w:r>
    </w:p>
    <w:p w14:paraId="7B3F07A5" w14:textId="77777777" w:rsidR="009B64B2" w:rsidRDefault="009B64B2" w:rsidP="00346411">
      <w:pPr>
        <w:pStyle w:val="PA1"/>
      </w:pPr>
      <w:r>
        <w:tab/>
      </w:r>
      <w:r>
        <w:tab/>
      </w:r>
      <w:r>
        <w:tab/>
        <w:t>Charitable contributions</w:t>
      </w:r>
      <w:r>
        <w:tab/>
        <w:t>$  6,300</w:t>
      </w:r>
    </w:p>
    <w:p w14:paraId="3C152CA5" w14:textId="77777777" w:rsidR="009B64B2" w:rsidRDefault="009B64B2" w:rsidP="00346411">
      <w:pPr>
        <w:pStyle w:val="PA1"/>
        <w:rPr>
          <w:u w:val="single"/>
        </w:rPr>
      </w:pPr>
      <w:r>
        <w:tab/>
      </w:r>
      <w:r>
        <w:tab/>
      </w:r>
      <w:r>
        <w:tab/>
        <w:t>Other deductions</w:t>
      </w:r>
      <w:r>
        <w:tab/>
      </w:r>
      <w:r>
        <w:tab/>
      </w:r>
      <w:r>
        <w:tab/>
      </w:r>
      <w:r>
        <w:rPr>
          <w:u w:val="single"/>
        </w:rPr>
        <w:t xml:space="preserve">  14,500</w:t>
      </w:r>
      <w:r>
        <w:tab/>
      </w:r>
      <w:r>
        <w:tab/>
        <w:t xml:space="preserve">    (20,800)</w:t>
      </w:r>
    </w:p>
    <w:p w14:paraId="135E7868" w14:textId="77777777" w:rsidR="009B64B2" w:rsidRDefault="009B64B2" w:rsidP="00346411">
      <w:pPr>
        <w:pStyle w:val="PA1"/>
        <w:rPr>
          <w:u w:val="single"/>
        </w:rPr>
      </w:pPr>
      <w:r>
        <w:t>Exemptions (4  x  $4,0</w:t>
      </w:r>
      <w:r w:rsidR="006B014D">
        <w:t>5</w:t>
      </w:r>
      <w:r>
        <w:t>0)</w:t>
      </w:r>
      <w:r>
        <w:tab/>
      </w:r>
      <w:r>
        <w:tab/>
      </w:r>
      <w:r>
        <w:tab/>
      </w:r>
      <w:r>
        <w:tab/>
      </w:r>
      <w:r>
        <w:tab/>
      </w:r>
      <w:r w:rsidR="006B014D">
        <w:rPr>
          <w:u w:val="single"/>
        </w:rPr>
        <w:t xml:space="preserve">    (16,2</w:t>
      </w:r>
      <w:r>
        <w:rPr>
          <w:u w:val="single"/>
        </w:rPr>
        <w:t>00</w:t>
      </w:r>
      <w:r>
        <w:t>)</w:t>
      </w:r>
    </w:p>
    <w:p w14:paraId="2A3DE5AE" w14:textId="77777777" w:rsidR="009B64B2" w:rsidRDefault="009B64B2" w:rsidP="00346411">
      <w:pPr>
        <w:pStyle w:val="PA1"/>
        <w:rPr>
          <w:b w:val="0"/>
        </w:rPr>
      </w:pPr>
      <w:r>
        <w:t>Taxable income</w:t>
      </w:r>
      <w:r>
        <w:tab/>
      </w:r>
      <w:r>
        <w:tab/>
      </w:r>
      <w:r>
        <w:tab/>
      </w:r>
      <w:r>
        <w:tab/>
      </w:r>
      <w:r>
        <w:tab/>
      </w:r>
      <w:r>
        <w:tab/>
      </w:r>
      <w:r>
        <w:tab/>
      </w:r>
      <w:r w:rsidR="006B014D">
        <w:rPr>
          <w:u w:val="double"/>
        </w:rPr>
        <w:t>$   75,5</w:t>
      </w:r>
      <w:r>
        <w:rPr>
          <w:u w:val="double"/>
        </w:rPr>
        <w:t>00</w:t>
      </w:r>
    </w:p>
    <w:p w14:paraId="23A10B05" w14:textId="77777777" w:rsidR="009B64B2" w:rsidRDefault="009B64B2" w:rsidP="00346411">
      <w:pPr>
        <w:pStyle w:val="PA1"/>
      </w:pPr>
    </w:p>
    <w:p w14:paraId="74308B3E" w14:textId="77777777" w:rsidR="009B64B2" w:rsidRDefault="009B64B2" w:rsidP="00346411">
      <w:pPr>
        <w:pStyle w:val="PA1"/>
      </w:pPr>
    </w:p>
    <w:p w14:paraId="055AADDB" w14:textId="77777777" w:rsidR="009B64B2" w:rsidRDefault="009B64B2" w:rsidP="00346411">
      <w:pPr>
        <w:pStyle w:val="PA1"/>
        <w:rPr>
          <w:u w:val="single"/>
        </w:rPr>
      </w:pPr>
      <w:r>
        <w:rPr>
          <w:u w:val="single"/>
        </w:rPr>
        <w:t>Capital Gain and Loss Netting:</w:t>
      </w:r>
    </w:p>
    <w:p w14:paraId="02CC666E" w14:textId="77777777" w:rsidR="009B64B2" w:rsidRDefault="009B64B2" w:rsidP="00346411">
      <w:pPr>
        <w:pStyle w:val="PA1"/>
      </w:pPr>
      <w:r>
        <w:t>Short-term capital loss</w:t>
      </w:r>
      <w:r>
        <w:tab/>
      </w:r>
      <w:r>
        <w:tab/>
      </w:r>
      <w:r>
        <w:tab/>
      </w:r>
      <w:r>
        <w:tab/>
      </w:r>
      <w:r>
        <w:tab/>
      </w:r>
      <w:r>
        <w:tab/>
        <w:t>$  (10,500)</w:t>
      </w:r>
    </w:p>
    <w:p w14:paraId="76824274" w14:textId="77777777" w:rsidR="009B64B2" w:rsidRDefault="009B64B2" w:rsidP="00346411">
      <w:pPr>
        <w:pStyle w:val="PA1"/>
      </w:pPr>
    </w:p>
    <w:p w14:paraId="7E3C5AB2" w14:textId="77777777" w:rsidR="009B64B2" w:rsidRDefault="009B64B2" w:rsidP="00346411">
      <w:pPr>
        <w:pStyle w:val="PA1"/>
      </w:pPr>
      <w:r>
        <w:t>Long-term capital gain (Electronica)</w:t>
      </w:r>
      <w:r>
        <w:tab/>
        <w:t>$5,600</w:t>
      </w:r>
    </w:p>
    <w:p w14:paraId="6C70477D" w14:textId="77777777" w:rsidR="009B64B2" w:rsidRDefault="009B64B2" w:rsidP="00346411">
      <w:pPr>
        <w:pStyle w:val="PA1"/>
        <w:rPr>
          <w:u w:val="single"/>
        </w:rPr>
      </w:pPr>
      <w:r>
        <w:t xml:space="preserve">Long-term capital gain </w:t>
      </w:r>
      <w:r>
        <w:tab/>
      </w:r>
      <w:r>
        <w:tab/>
      </w:r>
      <w:r>
        <w:tab/>
      </w:r>
      <w:r>
        <w:tab/>
      </w:r>
      <w:r>
        <w:rPr>
          <w:u w:val="single"/>
        </w:rPr>
        <w:t xml:space="preserve">  1,500</w:t>
      </w:r>
    </w:p>
    <w:p w14:paraId="2A7364BF" w14:textId="77777777" w:rsidR="009B64B2" w:rsidRDefault="009B64B2" w:rsidP="00346411">
      <w:pPr>
        <w:pStyle w:val="PA1"/>
      </w:pPr>
      <w:r>
        <w:t>Total long-term capital gain</w:t>
      </w:r>
      <w:r>
        <w:tab/>
      </w:r>
      <w:r>
        <w:tab/>
      </w:r>
      <w:r>
        <w:tab/>
      </w:r>
      <w:r>
        <w:tab/>
      </w:r>
      <w:r>
        <w:tab/>
      </w:r>
      <w:r>
        <w:rPr>
          <w:u w:val="single"/>
        </w:rPr>
        <w:t>$     7,100</w:t>
      </w:r>
    </w:p>
    <w:p w14:paraId="27ECC13D" w14:textId="77777777" w:rsidR="009B64B2" w:rsidRDefault="009B64B2" w:rsidP="00346411">
      <w:pPr>
        <w:pStyle w:val="PA1"/>
      </w:pPr>
    </w:p>
    <w:p w14:paraId="40BE106F" w14:textId="77777777" w:rsidR="009B64B2" w:rsidRDefault="009B64B2" w:rsidP="00346411">
      <w:pPr>
        <w:pStyle w:val="PA1"/>
      </w:pPr>
      <w:r>
        <w:t>Net short-term capital loss</w:t>
      </w:r>
      <w:r>
        <w:tab/>
      </w:r>
      <w:r>
        <w:tab/>
      </w:r>
      <w:r>
        <w:tab/>
      </w:r>
      <w:r>
        <w:tab/>
      </w:r>
      <w:r>
        <w:tab/>
        <w:t>$    (3,400)</w:t>
      </w:r>
    </w:p>
    <w:p w14:paraId="568952E8" w14:textId="77777777" w:rsidR="009B64B2" w:rsidRDefault="009B64B2" w:rsidP="00346411">
      <w:pPr>
        <w:pStyle w:val="PA1"/>
      </w:pPr>
      <w:r>
        <w:t>Capital loss deduction</w:t>
      </w:r>
      <w:r>
        <w:tab/>
      </w:r>
      <w:r>
        <w:tab/>
      </w:r>
      <w:r>
        <w:tab/>
      </w:r>
      <w:r>
        <w:tab/>
      </w:r>
      <w:r>
        <w:tab/>
      </w:r>
      <w:r>
        <w:tab/>
      </w:r>
      <w:r>
        <w:rPr>
          <w:u w:val="single"/>
        </w:rPr>
        <w:t xml:space="preserve">       3,000</w:t>
      </w:r>
    </w:p>
    <w:p w14:paraId="6D3E6D4A" w14:textId="77777777" w:rsidR="009B64B2" w:rsidRDefault="009B64B2" w:rsidP="00346411">
      <w:pPr>
        <w:pStyle w:val="PA1"/>
      </w:pPr>
      <w:r>
        <w:t>Short-term capital loss carryforward</w:t>
      </w:r>
      <w:r>
        <w:tab/>
      </w:r>
      <w:r>
        <w:tab/>
      </w:r>
      <w:r>
        <w:tab/>
      </w:r>
      <w:r>
        <w:rPr>
          <w:u w:val="double"/>
        </w:rPr>
        <w:t>$        400</w:t>
      </w:r>
    </w:p>
    <w:p w14:paraId="0EF39603" w14:textId="77777777" w:rsidR="009B64B2" w:rsidRDefault="009B64B2" w:rsidP="00346411">
      <w:pPr>
        <w:pStyle w:val="P"/>
        <w:widowControl w:val="0"/>
      </w:pPr>
    </w:p>
    <w:p w14:paraId="31CEBABF" w14:textId="77777777" w:rsidR="009B64B2" w:rsidRDefault="009B64B2" w:rsidP="00346411">
      <w:pPr>
        <w:pStyle w:val="P"/>
        <w:widowControl w:val="0"/>
      </w:pPr>
      <w:r>
        <w:br w:type="page"/>
      </w:r>
      <w:r>
        <w:lastRenderedPageBreak/>
        <w:t>31.</w:t>
      </w:r>
      <w:r>
        <w:tab/>
        <w:t>Fernando is a retired auto mechanic. Since retiring four years ago, he has made stained glass windows. Because he has only occasional sales, Fernando treats this activity as a hobby. A friend of Fernando's recommends him to a local merchant who is renovating her office and needs someone to make and install 15 new windows. The job takes Fernando a month to complete, and he is paid $3,000. In preparing his tax return, Fernando is unsure whether the $3,000 is subject to self-employment tax. The instructions accompanying his federal income tax return indicate that a payment is subject to self-employment tax only if an individual is engaged in a trade or business. Write a letter to Fernando explaining whether he is engaged in a trade or business.</w:t>
      </w:r>
    </w:p>
    <w:p w14:paraId="62DEFA11" w14:textId="77777777" w:rsidR="009B64B2" w:rsidRDefault="009B64B2" w:rsidP="00346411">
      <w:pPr>
        <w:pStyle w:val="P"/>
        <w:widowControl w:val="0"/>
        <w:rPr>
          <w:b/>
        </w:rPr>
      </w:pPr>
      <w:r>
        <w:rPr>
          <w:b/>
        </w:rPr>
        <w:tab/>
      </w:r>
    </w:p>
    <w:p w14:paraId="1F2C3F5C" w14:textId="77777777" w:rsidR="009B64B2" w:rsidRDefault="009B64B2" w:rsidP="00346411">
      <w:pPr>
        <w:pStyle w:val="PA"/>
      </w:pPr>
      <w:r>
        <w:tab/>
        <w:t>Whether a taxpayer is engaged in a trade or business is determined on a case by case basis by examining the facts related to the activity.  The Supreme Court has indicated that the following factors are important in classifying an activity as a trade or business:</w:t>
      </w:r>
    </w:p>
    <w:p w14:paraId="7F877673" w14:textId="77777777" w:rsidR="009B64B2" w:rsidRDefault="009B64B2" w:rsidP="00346411">
      <w:pPr>
        <w:pStyle w:val="P"/>
        <w:widowControl w:val="0"/>
        <w:rPr>
          <w:b/>
        </w:rPr>
      </w:pPr>
    </w:p>
    <w:p w14:paraId="0AD8054E" w14:textId="77777777" w:rsidR="009B64B2" w:rsidRDefault="009B64B2" w:rsidP="00346411">
      <w:pPr>
        <w:pStyle w:val="PA1"/>
      </w:pPr>
      <w:r>
        <w:t>1.</w:t>
      </w:r>
      <w:r>
        <w:tab/>
        <w:t>The primary purpose of the activity must be to earn a profit,</w:t>
      </w:r>
    </w:p>
    <w:p w14:paraId="1C5027A0" w14:textId="77777777" w:rsidR="009B64B2" w:rsidRDefault="009B64B2" w:rsidP="00346411">
      <w:pPr>
        <w:pStyle w:val="PA1"/>
      </w:pPr>
    </w:p>
    <w:p w14:paraId="4A0CF7FF" w14:textId="77777777" w:rsidR="009B64B2" w:rsidRDefault="009B64B2" w:rsidP="00346411">
      <w:pPr>
        <w:pStyle w:val="PA1"/>
      </w:pPr>
      <w:r>
        <w:t>2.</w:t>
      </w:r>
      <w:r>
        <w:tab/>
        <w:t>There must be regularity and continuity in the taxpayer's involvement in the activity, and</w:t>
      </w:r>
    </w:p>
    <w:p w14:paraId="6E92C76D" w14:textId="77777777" w:rsidR="009B64B2" w:rsidRDefault="009B64B2" w:rsidP="00346411">
      <w:pPr>
        <w:pStyle w:val="PA1"/>
      </w:pPr>
    </w:p>
    <w:p w14:paraId="0FF99FFB" w14:textId="77777777" w:rsidR="009B64B2" w:rsidRDefault="009B64B2" w:rsidP="00346411">
      <w:pPr>
        <w:pStyle w:val="PA1"/>
      </w:pPr>
      <w:r>
        <w:t>3.</w:t>
      </w:r>
      <w:r>
        <w:tab/>
        <w:t>The activity must be engaged in to earn a livelihood and not as a hobby or for amusement.</w:t>
      </w:r>
    </w:p>
    <w:p w14:paraId="767B0B90" w14:textId="77777777" w:rsidR="009B64B2" w:rsidRDefault="009B64B2" w:rsidP="00346411">
      <w:pPr>
        <w:pStyle w:val="P"/>
        <w:widowControl w:val="0"/>
        <w:rPr>
          <w:b/>
        </w:rPr>
      </w:pPr>
    </w:p>
    <w:p w14:paraId="69779A08" w14:textId="77777777" w:rsidR="009B64B2" w:rsidRDefault="009B64B2" w:rsidP="00346411">
      <w:pPr>
        <w:pStyle w:val="PA"/>
      </w:pPr>
      <w:r>
        <w:tab/>
        <w:t xml:space="preserve">Applying the criteria established by the Supreme Court to this situation, one could reasonably assume that Fernando's primary purpose in taking the job is to make a profit (i.e., earn additional income).  However, the facts also indicate that Fernando does not engage in this activity on a regular or continuous basis and therefore, he does not meet the second factor.  In addition, because Fernando is retired and his primary activity is making stained glass windows (which he considers a hobby), it also is difficult to assert that this one-time project is necessary for him to earn a livelihood.  Overall, it appears that Fernando fails to meet the factors necessary for him to be considered engaged in a trade or business.  Therefore, the $3,000 payment he received for installing the windows would not be subject to self-employment tax.  </w:t>
      </w:r>
    </w:p>
    <w:p w14:paraId="2C5D1586" w14:textId="77777777" w:rsidR="009B64B2" w:rsidRDefault="009B64B2" w:rsidP="00346411">
      <w:pPr>
        <w:pStyle w:val="PA"/>
      </w:pPr>
    </w:p>
    <w:p w14:paraId="0A0F8FBF" w14:textId="77777777" w:rsidR="009B64B2" w:rsidRDefault="009B64B2" w:rsidP="00346411">
      <w:pPr>
        <w:pStyle w:val="PA"/>
      </w:pPr>
      <w:r>
        <w:tab/>
      </w:r>
      <w:r>
        <w:rPr>
          <w:i/>
        </w:rPr>
        <w:t>INSTRUCTORS NOTE:</w:t>
      </w:r>
      <w:r>
        <w:t xml:space="preserve">  This problem was adopted from </w:t>
      </w:r>
      <w:r>
        <w:rPr>
          <w:i/>
        </w:rPr>
        <w:t>Batok</w:t>
      </w:r>
      <w:r>
        <w:t xml:space="preserve">, TCM 1992-727, where, on similar facts, the court concluded that the taxpayer’s one-time job did not rise to the level of a trade or business. </w:t>
      </w:r>
    </w:p>
    <w:p w14:paraId="120A529A" w14:textId="77777777" w:rsidR="009B64B2" w:rsidRDefault="009B64B2" w:rsidP="00346411">
      <w:pPr>
        <w:pStyle w:val="P"/>
        <w:widowControl w:val="0"/>
      </w:pPr>
    </w:p>
    <w:p w14:paraId="310FAAF9" w14:textId="77777777" w:rsidR="009B64B2" w:rsidRDefault="009B64B2" w:rsidP="00346411">
      <w:pPr>
        <w:pStyle w:val="P"/>
        <w:widowControl w:val="0"/>
      </w:pPr>
      <w:r>
        <w:br w:type="page"/>
      </w:r>
      <w:r>
        <w:lastRenderedPageBreak/>
        <w:t>32.</w:t>
      </w:r>
      <w:r>
        <w:tab/>
        <w:t>Max owns an office building that he rents for $750 a month.  Under the terms of the lease, the tenant is responsible for paying all property taxes and costs related to the building's operation and maintenance.  The only cost to Max in relation to the lease is an annual legal fee for renewing the lease.  Is Max engaged in the trade or business of renting real estate?  How would you classify his deduction for the attorney's fee?</w:t>
      </w:r>
    </w:p>
    <w:p w14:paraId="411EE1CE" w14:textId="77777777" w:rsidR="009B64B2" w:rsidRDefault="009B64B2" w:rsidP="00346411">
      <w:pPr>
        <w:pStyle w:val="P"/>
        <w:widowControl w:val="0"/>
      </w:pPr>
    </w:p>
    <w:p w14:paraId="58C98363" w14:textId="77777777" w:rsidR="009B64B2" w:rsidRDefault="009B64B2" w:rsidP="00346411">
      <w:pPr>
        <w:pStyle w:val="PA"/>
      </w:pPr>
      <w:r>
        <w:tab/>
        <w:t>The IRS historically viewed the rental of a single piece of improved real estate as a trade or business.  If the IRS continues this position, the attorney fees are a deductible business expense.</w:t>
      </w:r>
    </w:p>
    <w:p w14:paraId="45C247DA" w14:textId="77777777" w:rsidR="009B64B2" w:rsidRDefault="009B64B2" w:rsidP="00346411">
      <w:pPr>
        <w:pStyle w:val="PA"/>
      </w:pPr>
    </w:p>
    <w:p w14:paraId="494B5CB2" w14:textId="77777777" w:rsidR="009B64B2" w:rsidRDefault="009B64B2" w:rsidP="00346411">
      <w:pPr>
        <w:pStyle w:val="PA"/>
      </w:pPr>
      <w:r>
        <w:tab/>
        <w:t xml:space="preserve">However, the IRS has indicated that rental property must produce active income to be considered a trade or business.  In determining whether rents are active business income, the scope of the lessor's ownership and management activities are important considerations.  If the IRS continues this position, the attorney fees are expenses related to the production of income because Sam is not actively involved the operation of the rental activity. </w:t>
      </w:r>
    </w:p>
    <w:p w14:paraId="6B300515" w14:textId="77777777" w:rsidR="009B64B2" w:rsidRDefault="009B64B2" w:rsidP="00346411">
      <w:pPr>
        <w:pStyle w:val="PA"/>
      </w:pPr>
    </w:p>
    <w:p w14:paraId="2C3FF077" w14:textId="77777777" w:rsidR="009B64B2" w:rsidRDefault="009B64B2" w:rsidP="00346411">
      <w:pPr>
        <w:pStyle w:val="PA"/>
      </w:pPr>
      <w:r>
        <w:tab/>
        <w:t>Regardless of classification, expenses related to earning rental income are deductible for adjusted gross income.</w:t>
      </w:r>
    </w:p>
    <w:p w14:paraId="2BF8C632" w14:textId="77777777" w:rsidR="009B64B2" w:rsidRDefault="009B64B2" w:rsidP="00346411">
      <w:pPr>
        <w:pStyle w:val="P"/>
      </w:pPr>
    </w:p>
    <w:p w14:paraId="01D83227" w14:textId="77777777" w:rsidR="009B64B2" w:rsidRDefault="009B64B2" w:rsidP="00346411">
      <w:pPr>
        <w:pStyle w:val="P"/>
      </w:pPr>
      <w:r>
        <w:t>33.</w:t>
      </w:r>
      <w:r>
        <w:tab/>
        <w:t xml:space="preserve">Don was a senior vice president of a bank until its officials found he had embezzled more than $1,000,000.  Don had set up fictitious checking accounts and deposited the funds into the accounts.  He then created fictitious loans to himself. The embezzled money was used for personal purposes and to keep the fictitious loan payments current. Thus, he created fictitious loans to make payments on prior fictitious loans.  Don worked hard to keep the loans current so he would not be detected.  Because of a tax audit, he is seeking your advice.  If his embezzlement activity is a trade or business, he claims he should be able to deduct as an ordinary and necessary expense the payments on the loans to keep his actions secret.  What advice would you give Don concerning his business and deductions?  Explain.      </w:t>
      </w:r>
    </w:p>
    <w:p w14:paraId="5E08A84E" w14:textId="77777777" w:rsidR="009B64B2" w:rsidRDefault="009B64B2" w:rsidP="00346411">
      <w:pPr>
        <w:pStyle w:val="P"/>
        <w:widowControl w:val="0"/>
      </w:pPr>
    </w:p>
    <w:p w14:paraId="0D2DA3A4" w14:textId="77777777" w:rsidR="009B64B2" w:rsidRDefault="009B64B2" w:rsidP="00346411">
      <w:pPr>
        <w:pStyle w:val="PA"/>
      </w:pPr>
      <w:r>
        <w:tab/>
        <w:t xml:space="preserve">The Courts have consistently held that embezzlement is not a trade or business because of public policy concerns (See </w:t>
      </w:r>
      <w:r>
        <w:rPr>
          <w:i/>
        </w:rPr>
        <w:t>D.P. Flynn</w:t>
      </w:r>
      <w:r>
        <w:t>, TC Memo 1981- 491). Employers have a right to expect integrity and honor from the people they hire.</w:t>
      </w:r>
    </w:p>
    <w:p w14:paraId="2AEB72E4" w14:textId="77777777" w:rsidR="009B64B2" w:rsidRDefault="009B64B2" w:rsidP="00346411">
      <w:pPr>
        <w:pStyle w:val="PA"/>
      </w:pPr>
    </w:p>
    <w:p w14:paraId="25A36407" w14:textId="77777777" w:rsidR="009B64B2" w:rsidRDefault="009B64B2" w:rsidP="00346411">
      <w:pPr>
        <w:pStyle w:val="PA"/>
      </w:pPr>
      <w:r>
        <w:tab/>
        <w:t>The payments Don made on the loans are not deductible as a business expense based on the following:</w:t>
      </w:r>
    </w:p>
    <w:p w14:paraId="08413A29" w14:textId="77777777" w:rsidR="009B64B2" w:rsidRDefault="009B64B2" w:rsidP="00346411">
      <w:pPr>
        <w:pStyle w:val="P"/>
        <w:widowControl w:val="0"/>
        <w:rPr>
          <w:b/>
        </w:rPr>
      </w:pPr>
    </w:p>
    <w:p w14:paraId="4960F3A9" w14:textId="77777777" w:rsidR="009B64B2" w:rsidRDefault="009B64B2" w:rsidP="00346411">
      <w:pPr>
        <w:pStyle w:val="PA1"/>
      </w:pPr>
      <w:r>
        <w:t>1.</w:t>
      </w:r>
      <w:r>
        <w:tab/>
        <w:t>The loan payments are not normal, customary, or usual in the banking business.  The payments fail the ordinary and necessary tests.</w:t>
      </w:r>
    </w:p>
    <w:p w14:paraId="27708026" w14:textId="77777777" w:rsidR="009B64B2" w:rsidRDefault="009B64B2" w:rsidP="00346411">
      <w:pPr>
        <w:pStyle w:val="PA1"/>
      </w:pPr>
    </w:p>
    <w:p w14:paraId="21F0FEE8" w14:textId="77777777" w:rsidR="009B64B2" w:rsidRDefault="009B64B2" w:rsidP="00346411">
      <w:pPr>
        <w:pStyle w:val="PA1"/>
      </w:pPr>
      <w:r>
        <w:t>2.</w:t>
      </w:r>
      <w:r>
        <w:tab/>
        <w:t>The loan repayments are on valid bank loans and were not restitution payments to the victim of embezzlement.</w:t>
      </w:r>
    </w:p>
    <w:p w14:paraId="356FE09A" w14:textId="77777777" w:rsidR="009B64B2" w:rsidRDefault="009B64B2" w:rsidP="00346411">
      <w:pPr>
        <w:pStyle w:val="PA1"/>
      </w:pPr>
    </w:p>
    <w:p w14:paraId="20083104" w14:textId="77777777" w:rsidR="009B64B2" w:rsidRDefault="009B64B2" w:rsidP="00346411">
      <w:pPr>
        <w:pStyle w:val="PA1"/>
      </w:pPr>
      <w:r>
        <w:t>3.</w:t>
      </w:r>
      <w:r>
        <w:tab/>
        <w:t>Because the embezzled funds were not reported as income by a cash basis taxpayer, a deduction for repayment is not allowed.</w:t>
      </w:r>
    </w:p>
    <w:p w14:paraId="754D1B59" w14:textId="77777777" w:rsidR="009B64B2" w:rsidRDefault="009B64B2" w:rsidP="00346411">
      <w:pPr>
        <w:pStyle w:val="P"/>
        <w:widowControl w:val="0"/>
      </w:pPr>
    </w:p>
    <w:p w14:paraId="2A1F2EAD" w14:textId="77777777" w:rsidR="009B64B2" w:rsidRDefault="009B64B2" w:rsidP="00346411">
      <w:pPr>
        <w:pStyle w:val="PA3"/>
      </w:pPr>
    </w:p>
    <w:p w14:paraId="094E7ABE" w14:textId="77777777" w:rsidR="009B64B2" w:rsidRDefault="009B64B2" w:rsidP="00346411">
      <w:pPr>
        <w:pStyle w:val="P"/>
      </w:pPr>
      <w:r>
        <w:br w:type="page"/>
      </w:r>
      <w:r>
        <w:lastRenderedPageBreak/>
        <w:t>34.</w:t>
      </w:r>
      <w:r>
        <w:tab/>
        <w:t>Hamid owns and lives in a duplex.  He rents the other unit to an unrelated married couple for $850 per month.  During the current year, he incurs the following expenses related to the duplex:</w:t>
      </w:r>
    </w:p>
    <w:p w14:paraId="22C780F9" w14:textId="77777777" w:rsidR="009B64B2" w:rsidRDefault="009B64B2" w:rsidP="00346411">
      <w:pPr>
        <w:pStyle w:val="P"/>
        <w:widowControl w:val="0"/>
      </w:pPr>
    </w:p>
    <w:p w14:paraId="5AABA1E7" w14:textId="77777777" w:rsidR="009B64B2" w:rsidRDefault="009B64B2" w:rsidP="00346411">
      <w:pPr>
        <w:pStyle w:val="P3"/>
      </w:pPr>
      <w:r>
        <w:t>Mortgage interest</w:t>
      </w:r>
      <w:r>
        <w:tab/>
      </w:r>
      <w:r>
        <w:tab/>
      </w:r>
      <w:r>
        <w:tab/>
      </w:r>
      <w:r>
        <w:tab/>
      </w:r>
      <w:r>
        <w:tab/>
      </w:r>
      <w:r>
        <w:tab/>
      </w:r>
      <w:r>
        <w:tab/>
        <w:t>$ 7,500</w:t>
      </w:r>
    </w:p>
    <w:p w14:paraId="056F05C5" w14:textId="77777777" w:rsidR="009B64B2" w:rsidRDefault="009B64B2" w:rsidP="00346411">
      <w:pPr>
        <w:pStyle w:val="P3"/>
      </w:pPr>
      <w:r>
        <w:t>Property taxes</w:t>
      </w:r>
      <w:r>
        <w:tab/>
      </w:r>
      <w:r>
        <w:tab/>
      </w:r>
      <w:r>
        <w:tab/>
      </w:r>
      <w:r>
        <w:tab/>
      </w:r>
      <w:r>
        <w:tab/>
      </w:r>
      <w:r>
        <w:tab/>
      </w:r>
      <w:r>
        <w:tab/>
        <w:t xml:space="preserve">   1,100</w:t>
      </w:r>
    </w:p>
    <w:p w14:paraId="0F3D0ACB" w14:textId="77777777" w:rsidR="009B64B2" w:rsidRDefault="009B64B2" w:rsidP="00346411">
      <w:pPr>
        <w:pStyle w:val="P3"/>
      </w:pPr>
      <w:r>
        <w:t>Utilities</w:t>
      </w:r>
      <w:r>
        <w:tab/>
      </w:r>
      <w:r>
        <w:tab/>
      </w:r>
      <w:r>
        <w:tab/>
      </w:r>
      <w:r>
        <w:tab/>
      </w:r>
      <w:r>
        <w:tab/>
      </w:r>
      <w:r>
        <w:tab/>
      </w:r>
      <w:r>
        <w:tab/>
      </w:r>
      <w:r>
        <w:tab/>
      </w:r>
      <w:r>
        <w:tab/>
        <w:t xml:space="preserve">   1,450</w:t>
      </w:r>
    </w:p>
    <w:p w14:paraId="33D3D860" w14:textId="77777777" w:rsidR="009B64B2" w:rsidRDefault="009B64B2" w:rsidP="00346411">
      <w:pPr>
        <w:pStyle w:val="P3"/>
      </w:pPr>
      <w:r>
        <w:t xml:space="preserve">Repairs </w:t>
      </w:r>
    </w:p>
    <w:p w14:paraId="6120B16A" w14:textId="77777777" w:rsidR="009B64B2" w:rsidRDefault="009B64B2" w:rsidP="00346411">
      <w:pPr>
        <w:pStyle w:val="P3"/>
      </w:pPr>
      <w:r>
        <w:tab/>
        <w:t>Paint exterior of duplex</w:t>
      </w:r>
      <w:r>
        <w:tab/>
      </w:r>
      <w:r>
        <w:tab/>
      </w:r>
      <w:r>
        <w:tab/>
      </w:r>
      <w:r>
        <w:tab/>
        <w:t>$2,200</w:t>
      </w:r>
    </w:p>
    <w:p w14:paraId="3E4327D8" w14:textId="77777777" w:rsidR="009B64B2" w:rsidRDefault="009B64B2" w:rsidP="00346411">
      <w:pPr>
        <w:pStyle w:val="P3"/>
      </w:pPr>
      <w:r>
        <w:tab/>
        <w:t>Fix plumbing in rental unit</w:t>
      </w:r>
      <w:r>
        <w:tab/>
      </w:r>
      <w:r>
        <w:tab/>
      </w:r>
      <w:r>
        <w:tab/>
        <w:t xml:space="preserve">     320</w:t>
      </w:r>
    </w:p>
    <w:p w14:paraId="315C585F" w14:textId="77777777" w:rsidR="009B64B2" w:rsidRDefault="009B64B2" w:rsidP="00346411">
      <w:pPr>
        <w:pStyle w:val="P3"/>
      </w:pPr>
      <w:r>
        <w:tab/>
        <w:t>Shampoo carpet in both units</w:t>
      </w:r>
      <w:r>
        <w:tab/>
      </w:r>
      <w:r>
        <w:tab/>
      </w:r>
      <w:r>
        <w:tab/>
        <w:t xml:space="preserve">     290</w:t>
      </w:r>
    </w:p>
    <w:p w14:paraId="3EB6F241" w14:textId="77777777" w:rsidR="009B64B2" w:rsidRDefault="009B64B2" w:rsidP="00346411">
      <w:pPr>
        <w:pStyle w:val="P3"/>
      </w:pPr>
      <w:r>
        <w:tab/>
        <w:t>Fix dishwasher in Hamid’s unit</w:t>
      </w:r>
      <w:r>
        <w:tab/>
      </w:r>
      <w:r>
        <w:tab/>
      </w:r>
      <w:r>
        <w:tab/>
      </w:r>
      <w:r>
        <w:rPr>
          <w:u w:val="single"/>
        </w:rPr>
        <w:t xml:space="preserve">     120</w:t>
      </w:r>
      <w:r>
        <w:tab/>
        <w:t xml:space="preserve">   2,930</w:t>
      </w:r>
    </w:p>
    <w:p w14:paraId="0B7874DE" w14:textId="77777777" w:rsidR="009B64B2" w:rsidRDefault="009B64B2" w:rsidP="00346411">
      <w:pPr>
        <w:pStyle w:val="P3"/>
      </w:pPr>
      <w:r>
        <w:t>Homeowner's association fee</w:t>
      </w:r>
      <w:r>
        <w:tab/>
      </w:r>
      <w:r>
        <w:tab/>
      </w:r>
      <w:r>
        <w:tab/>
      </w:r>
      <w:r>
        <w:tab/>
      </w:r>
      <w:r>
        <w:tab/>
        <w:t xml:space="preserve">      480</w:t>
      </w:r>
    </w:p>
    <w:p w14:paraId="2728268B" w14:textId="77777777" w:rsidR="009B64B2" w:rsidRDefault="009B64B2" w:rsidP="00346411">
      <w:pPr>
        <w:pStyle w:val="P3"/>
      </w:pPr>
      <w:r>
        <w:t>Insurance</w:t>
      </w:r>
      <w:r>
        <w:tab/>
      </w:r>
      <w:r>
        <w:tab/>
      </w:r>
      <w:r>
        <w:tab/>
      </w:r>
      <w:r>
        <w:tab/>
      </w:r>
      <w:r>
        <w:tab/>
      </w:r>
      <w:r>
        <w:tab/>
      </w:r>
      <w:r>
        <w:tab/>
      </w:r>
      <w:r>
        <w:tab/>
        <w:t xml:space="preserve">      800</w:t>
      </w:r>
    </w:p>
    <w:p w14:paraId="4A5B5752" w14:textId="77777777" w:rsidR="009B64B2" w:rsidRDefault="009B64B2" w:rsidP="00346411">
      <w:pPr>
        <w:pStyle w:val="P3"/>
      </w:pPr>
      <w:r>
        <w:t>Special property tax assessment to pave sidewalks</w:t>
      </w:r>
      <w:r>
        <w:tab/>
      </w:r>
      <w:r>
        <w:tab/>
        <w:t xml:space="preserve">   3,100</w:t>
      </w:r>
    </w:p>
    <w:p w14:paraId="2D31C0CD" w14:textId="77777777" w:rsidR="009B64B2" w:rsidRDefault="009B64B2" w:rsidP="00346411">
      <w:pPr>
        <w:pStyle w:val="P3"/>
      </w:pPr>
      <w:r>
        <w:t>Depreciation (both units)</w:t>
      </w:r>
      <w:r>
        <w:tab/>
      </w:r>
      <w:r>
        <w:tab/>
      </w:r>
      <w:r>
        <w:tab/>
      </w:r>
      <w:r>
        <w:tab/>
      </w:r>
      <w:r>
        <w:tab/>
      </w:r>
      <w:r>
        <w:tab/>
        <w:t xml:space="preserve">   4,200</w:t>
      </w:r>
    </w:p>
    <w:p w14:paraId="68BE5468" w14:textId="77777777" w:rsidR="009B64B2" w:rsidRDefault="009B64B2" w:rsidP="00346411">
      <w:pPr>
        <w:pStyle w:val="P"/>
        <w:widowControl w:val="0"/>
      </w:pPr>
    </w:p>
    <w:p w14:paraId="68B9151C" w14:textId="77777777" w:rsidR="009B64B2" w:rsidRDefault="009B64B2" w:rsidP="00346411">
      <w:pPr>
        <w:pStyle w:val="P"/>
        <w:widowControl w:val="0"/>
      </w:pPr>
      <w:r>
        <w:tab/>
        <w:t>How should Hamid treat the expenditures related to the duplex?  Explain.</w:t>
      </w:r>
    </w:p>
    <w:p w14:paraId="1F6BD2A1" w14:textId="77777777" w:rsidR="009B64B2" w:rsidRDefault="009B64B2" w:rsidP="00346411">
      <w:pPr>
        <w:widowControl w:val="0"/>
        <w:spacing w:line="240" w:lineRule="exact"/>
      </w:pPr>
    </w:p>
    <w:p w14:paraId="067C1CD8" w14:textId="77777777" w:rsidR="009B64B2" w:rsidRDefault="009B64B2" w:rsidP="00346411">
      <w:pPr>
        <w:pStyle w:val="PA"/>
        <w:widowControl w:val="0"/>
      </w:pPr>
      <w:r>
        <w:tab/>
        <w:t>Because the duplex is used for both a business purpose and a personal purpose, the costs must be allocated between the two units. Assuming that the two units are of equal size, 1/2 of each of the common costs are allocated to each unit.  The repair to the dishwasher is not deductible because it involved Hamid's unit. The amounts expended for personal purposes are generally not deductible.  However, Hamid can deduct the personal portion of the mortgage interest and property taxes as an itemized deduction.  Painting the exterior of the duplex is a maintenance expense because it does not extend the useful life of the duplex.  As with the other joint expenses, only the portion attributable to the duplex is deductible.  The special property tax assessment is not a deductible tax and must be added to the basis of the land.</w:t>
      </w:r>
    </w:p>
    <w:p w14:paraId="626B4057" w14:textId="77777777" w:rsidR="009B64B2" w:rsidRDefault="009B64B2" w:rsidP="00346411">
      <w:pPr>
        <w:widowControl w:val="0"/>
        <w:spacing w:line="240" w:lineRule="exact"/>
        <w:rPr>
          <w:b/>
        </w:rPr>
      </w:pPr>
    </w:p>
    <w:p w14:paraId="47903A73" w14:textId="77777777" w:rsidR="009B64B2" w:rsidRDefault="009B64B2" w:rsidP="00346411">
      <w:pPr>
        <w:pStyle w:val="PA1"/>
      </w:pPr>
      <w:r>
        <w:t>Rent income ($850  x  12)</w:t>
      </w:r>
      <w:r>
        <w:tab/>
      </w:r>
      <w:r>
        <w:tab/>
      </w:r>
      <w:r>
        <w:tab/>
      </w:r>
      <w:r>
        <w:tab/>
      </w:r>
      <w:r>
        <w:tab/>
      </w:r>
      <w:r>
        <w:tab/>
      </w:r>
      <w:r>
        <w:tab/>
        <w:t>$ 10,200</w:t>
      </w:r>
    </w:p>
    <w:p w14:paraId="031F1663" w14:textId="77777777" w:rsidR="009B64B2" w:rsidRDefault="009B64B2" w:rsidP="00346411">
      <w:pPr>
        <w:pStyle w:val="PA1"/>
      </w:pPr>
      <w:r>
        <w:t>Deductions for adjusted gross income:</w:t>
      </w:r>
    </w:p>
    <w:p w14:paraId="5AAA87D0" w14:textId="77777777" w:rsidR="009B64B2" w:rsidRDefault="009B64B2" w:rsidP="00346411">
      <w:pPr>
        <w:pStyle w:val="PA2"/>
      </w:pPr>
      <w:r>
        <w:tab/>
        <w:t>Mortgage interest   ($7,500  x  1/2)</w:t>
      </w:r>
      <w:r>
        <w:tab/>
      </w:r>
      <w:r>
        <w:tab/>
      </w:r>
      <w:r>
        <w:tab/>
        <w:t>$ 3,750</w:t>
      </w:r>
    </w:p>
    <w:p w14:paraId="5B292B14" w14:textId="77777777" w:rsidR="009B64B2" w:rsidRDefault="009B64B2" w:rsidP="00346411">
      <w:pPr>
        <w:pStyle w:val="PA2"/>
      </w:pPr>
      <w:r>
        <w:tab/>
        <w:t>Property taxes   ($1,100  x  1/2)</w:t>
      </w:r>
      <w:r>
        <w:tab/>
      </w:r>
      <w:r>
        <w:tab/>
      </w:r>
      <w:r>
        <w:tab/>
        <w:t xml:space="preserve">      550</w:t>
      </w:r>
    </w:p>
    <w:p w14:paraId="55667A0D" w14:textId="77777777" w:rsidR="009B64B2" w:rsidRDefault="009B64B2" w:rsidP="00346411">
      <w:pPr>
        <w:pStyle w:val="PA2"/>
      </w:pPr>
      <w:r>
        <w:tab/>
        <w:t>Utilities   ($1,450  x  1/2)</w:t>
      </w:r>
      <w:r>
        <w:tab/>
      </w:r>
      <w:r>
        <w:tab/>
      </w:r>
      <w:r>
        <w:tab/>
      </w:r>
      <w:r>
        <w:tab/>
        <w:t xml:space="preserve">      725</w:t>
      </w:r>
    </w:p>
    <w:p w14:paraId="5765321E" w14:textId="77777777" w:rsidR="009B64B2" w:rsidRDefault="009B64B2" w:rsidP="00346411">
      <w:pPr>
        <w:pStyle w:val="PA2"/>
      </w:pPr>
      <w:r>
        <w:tab/>
        <w:t>Shampoo carpeting   ($290  x  1/2)</w:t>
      </w:r>
      <w:r>
        <w:tab/>
      </w:r>
      <w:r>
        <w:tab/>
      </w:r>
      <w:r>
        <w:tab/>
        <w:t xml:space="preserve">      145</w:t>
      </w:r>
    </w:p>
    <w:p w14:paraId="60408A3B" w14:textId="77777777" w:rsidR="009B64B2" w:rsidRDefault="009B64B2" w:rsidP="00346411">
      <w:pPr>
        <w:pStyle w:val="PA2"/>
      </w:pPr>
      <w:r>
        <w:tab/>
        <w:t>Repair plumbing</w:t>
      </w:r>
      <w:r>
        <w:tab/>
      </w:r>
      <w:r>
        <w:tab/>
      </w:r>
      <w:r>
        <w:tab/>
      </w:r>
      <w:r>
        <w:tab/>
      </w:r>
      <w:r>
        <w:tab/>
      </w:r>
      <w:r>
        <w:tab/>
        <w:t xml:space="preserve">      320</w:t>
      </w:r>
    </w:p>
    <w:p w14:paraId="2703D167" w14:textId="77777777" w:rsidR="009B64B2" w:rsidRDefault="009B64B2" w:rsidP="00346411">
      <w:pPr>
        <w:pStyle w:val="PA2"/>
      </w:pPr>
      <w:r>
        <w:tab/>
        <w:t>Homeowner's association fee   ($480  x  1/2)</w:t>
      </w:r>
      <w:r>
        <w:tab/>
        <w:t xml:space="preserve">      240</w:t>
      </w:r>
    </w:p>
    <w:p w14:paraId="58851955" w14:textId="77777777" w:rsidR="009B64B2" w:rsidRDefault="009B64B2" w:rsidP="00346411">
      <w:pPr>
        <w:pStyle w:val="PA2"/>
      </w:pPr>
      <w:r>
        <w:tab/>
        <w:t>Insurance   ($800  x  1/2)</w:t>
      </w:r>
      <w:r>
        <w:tab/>
      </w:r>
      <w:r>
        <w:tab/>
      </w:r>
      <w:r>
        <w:tab/>
      </w:r>
      <w:r>
        <w:tab/>
        <w:t xml:space="preserve">      400</w:t>
      </w:r>
    </w:p>
    <w:p w14:paraId="0529C592" w14:textId="77777777" w:rsidR="009B64B2" w:rsidRDefault="009B64B2" w:rsidP="00346411">
      <w:pPr>
        <w:pStyle w:val="PA2"/>
      </w:pPr>
      <w:r>
        <w:tab/>
        <w:t>Painting exterior  ($2,200  x  1/2)</w:t>
      </w:r>
      <w:r>
        <w:tab/>
      </w:r>
      <w:r>
        <w:tab/>
      </w:r>
      <w:r>
        <w:tab/>
        <w:t xml:space="preserve">   1,100</w:t>
      </w:r>
      <w:r>
        <w:tab/>
      </w:r>
    </w:p>
    <w:p w14:paraId="2E8D36E6" w14:textId="77777777" w:rsidR="009B64B2" w:rsidRDefault="009B64B2" w:rsidP="00346411">
      <w:pPr>
        <w:pStyle w:val="PA2"/>
      </w:pPr>
      <w:r>
        <w:tab/>
        <w:t>Depreciation   ($4,200  x  1/2)</w:t>
      </w:r>
      <w:r>
        <w:tab/>
      </w:r>
      <w:r>
        <w:tab/>
      </w:r>
      <w:r>
        <w:tab/>
      </w:r>
      <w:r>
        <w:tab/>
      </w:r>
      <w:r>
        <w:rPr>
          <w:u w:val="single"/>
        </w:rPr>
        <w:t xml:space="preserve">   2,100</w:t>
      </w:r>
      <w:r w:rsidRPr="002E0A4C">
        <w:t xml:space="preserve">  </w:t>
      </w:r>
      <w:r w:rsidRPr="002E0A4C">
        <w:tab/>
      </w:r>
      <w:r>
        <w:t xml:space="preserve">   </w:t>
      </w:r>
      <w:r>
        <w:rPr>
          <w:u w:val="single"/>
        </w:rPr>
        <w:t>(9,330</w:t>
      </w:r>
      <w:r>
        <w:t>)</w:t>
      </w:r>
    </w:p>
    <w:p w14:paraId="7A7FEC9E" w14:textId="77777777" w:rsidR="009B64B2" w:rsidRDefault="009B64B2" w:rsidP="00346411">
      <w:pPr>
        <w:pStyle w:val="PA1"/>
        <w:rPr>
          <w:u w:val="double"/>
        </w:rPr>
      </w:pPr>
      <w:r>
        <w:t>Net rental income</w:t>
      </w:r>
      <w:r>
        <w:tab/>
      </w:r>
      <w:r>
        <w:tab/>
      </w:r>
      <w:r>
        <w:tab/>
      </w:r>
      <w:r>
        <w:tab/>
      </w:r>
      <w:r>
        <w:tab/>
      </w:r>
      <w:r>
        <w:tab/>
      </w:r>
      <w:r>
        <w:tab/>
      </w:r>
      <w:r>
        <w:tab/>
      </w:r>
      <w:r>
        <w:tab/>
      </w:r>
      <w:r>
        <w:rPr>
          <w:u w:val="double"/>
        </w:rPr>
        <w:t xml:space="preserve">$  </w:t>
      </w:r>
      <w:r w:rsidRPr="00E10B7C">
        <w:rPr>
          <w:bCs/>
          <w:szCs w:val="26"/>
          <w:u w:val="double"/>
        </w:rPr>
        <w:t xml:space="preserve">  </w:t>
      </w:r>
      <w:r>
        <w:rPr>
          <w:u w:val="double"/>
        </w:rPr>
        <w:t xml:space="preserve"> 870</w:t>
      </w:r>
    </w:p>
    <w:p w14:paraId="18A56C27" w14:textId="77777777" w:rsidR="009B64B2" w:rsidRDefault="009B64B2" w:rsidP="00346411">
      <w:pPr>
        <w:pStyle w:val="PA2"/>
        <w:widowControl w:val="0"/>
        <w:rPr>
          <w:u w:val="double"/>
        </w:rPr>
      </w:pPr>
    </w:p>
    <w:p w14:paraId="1D32C64C" w14:textId="77777777" w:rsidR="009B64B2" w:rsidRDefault="009B64B2" w:rsidP="00346411">
      <w:pPr>
        <w:pStyle w:val="PA2"/>
        <w:widowControl w:val="0"/>
        <w:rPr>
          <w:u w:val="double"/>
        </w:rPr>
      </w:pPr>
    </w:p>
    <w:p w14:paraId="3FEE18F1" w14:textId="77777777" w:rsidR="009B64B2" w:rsidRDefault="009B64B2" w:rsidP="00346411">
      <w:pPr>
        <w:pStyle w:val="PA1"/>
      </w:pPr>
      <w:r>
        <w:rPr>
          <w:i/>
          <w:u w:val="single"/>
        </w:rPr>
        <w:t>Itemized Deductions:</w:t>
      </w:r>
    </w:p>
    <w:p w14:paraId="2C3FAC65" w14:textId="77777777" w:rsidR="009B64B2" w:rsidRDefault="009B64B2" w:rsidP="00346411">
      <w:pPr>
        <w:pStyle w:val="PA2"/>
      </w:pPr>
      <w:r>
        <w:t>Mortgage interest</w:t>
      </w:r>
      <w:r>
        <w:tab/>
      </w:r>
      <w:r>
        <w:tab/>
      </w:r>
      <w:r>
        <w:tab/>
      </w:r>
      <w:r>
        <w:tab/>
      </w:r>
      <w:r>
        <w:tab/>
      </w:r>
      <w:r>
        <w:tab/>
      </w:r>
      <w:r>
        <w:tab/>
      </w:r>
      <w:r>
        <w:tab/>
        <w:t>$  3,750</w:t>
      </w:r>
    </w:p>
    <w:p w14:paraId="21C5662D" w14:textId="77777777" w:rsidR="009B64B2" w:rsidRDefault="009B64B2" w:rsidP="00346411">
      <w:pPr>
        <w:pStyle w:val="PA2"/>
      </w:pPr>
      <w:r>
        <w:t>Property tax</w:t>
      </w:r>
      <w:r>
        <w:tab/>
      </w:r>
      <w:r>
        <w:tab/>
      </w:r>
      <w:r>
        <w:tab/>
      </w:r>
      <w:r>
        <w:tab/>
      </w:r>
      <w:r>
        <w:tab/>
      </w:r>
      <w:r>
        <w:tab/>
      </w:r>
      <w:r>
        <w:tab/>
      </w:r>
      <w:r>
        <w:tab/>
      </w:r>
      <w:r>
        <w:tab/>
        <w:t xml:space="preserve">       550</w:t>
      </w:r>
    </w:p>
    <w:p w14:paraId="2CED8AC4" w14:textId="77777777" w:rsidR="009B64B2" w:rsidRDefault="009B64B2" w:rsidP="00346411">
      <w:pPr>
        <w:pStyle w:val="P"/>
        <w:widowControl w:val="0"/>
      </w:pPr>
      <w:r>
        <w:br w:type="page"/>
      </w:r>
      <w:r>
        <w:lastRenderedPageBreak/>
        <w:t>35.</w:t>
      </w:r>
      <w:r>
        <w:tab/>
        <w:t xml:space="preserve">In </w:t>
      </w:r>
      <w:r w:rsidR="00385396">
        <w:t>2016</w:t>
      </w:r>
      <w:r>
        <w:t>, RayeAnn acquires a car for $14,000.  She uses the car in her advertising business and for personal purposes.  Her records indicate the car is used 70% for business and that the total operating expenses, including depreciation, are $3,800.</w:t>
      </w:r>
    </w:p>
    <w:p w14:paraId="2FF14072" w14:textId="77777777" w:rsidR="009B64B2" w:rsidRDefault="009B64B2" w:rsidP="00346411">
      <w:pPr>
        <w:widowControl w:val="0"/>
        <w:tabs>
          <w:tab w:val="left" w:pos="3150"/>
        </w:tabs>
        <w:spacing w:line="240" w:lineRule="exact"/>
        <w:jc w:val="both"/>
      </w:pPr>
    </w:p>
    <w:p w14:paraId="55421494" w14:textId="77777777" w:rsidR="009B64B2" w:rsidRDefault="009B64B2" w:rsidP="00346411">
      <w:pPr>
        <w:pStyle w:val="P5"/>
        <w:widowControl w:val="0"/>
      </w:pPr>
      <w:r>
        <w:t>a.</w:t>
      </w:r>
      <w:r>
        <w:tab/>
        <w:t xml:space="preserve">How should RayeAnn treat the operating costs of the car for tax purposes? </w:t>
      </w:r>
    </w:p>
    <w:p w14:paraId="631C5053" w14:textId="77777777" w:rsidR="009B64B2" w:rsidRDefault="009B64B2" w:rsidP="00346411">
      <w:pPr>
        <w:pStyle w:val="P1"/>
        <w:widowControl w:val="0"/>
      </w:pPr>
    </w:p>
    <w:p w14:paraId="504262D5" w14:textId="77777777" w:rsidR="009B64B2" w:rsidRDefault="009B64B2" w:rsidP="00346411">
      <w:pPr>
        <w:pStyle w:val="PA"/>
      </w:pPr>
      <w:r>
        <w:tab/>
        <w:t xml:space="preserve">The car is considered a mixed-use asset.  The expenses associated with a mixed-use asset must be allocated between the business portion and the personal portion.  In this case, 70% of RayeAnn's expenses are treated as a business expense.  She can deduct $2,660 ($3,800  x  70%) of the cost of operating the car.  The remaining $1,140 is a personal expense and is not deductible.  </w:t>
      </w:r>
    </w:p>
    <w:p w14:paraId="1DD667B0" w14:textId="77777777" w:rsidR="009B64B2" w:rsidRDefault="009B64B2" w:rsidP="00346411">
      <w:pPr>
        <w:widowControl w:val="0"/>
        <w:tabs>
          <w:tab w:val="left" w:pos="3150"/>
        </w:tabs>
        <w:spacing w:line="240" w:lineRule="exact"/>
        <w:jc w:val="both"/>
      </w:pPr>
    </w:p>
    <w:p w14:paraId="45548A67" w14:textId="77777777" w:rsidR="009B64B2" w:rsidRDefault="009B64B2" w:rsidP="00346411">
      <w:pPr>
        <w:widowControl w:val="0"/>
        <w:tabs>
          <w:tab w:val="left" w:pos="3150"/>
        </w:tabs>
        <w:spacing w:line="240" w:lineRule="exact"/>
        <w:jc w:val="both"/>
      </w:pPr>
    </w:p>
    <w:p w14:paraId="574E657D" w14:textId="77777777" w:rsidR="009B64B2" w:rsidRDefault="009B64B2" w:rsidP="00346411">
      <w:pPr>
        <w:pStyle w:val="P5"/>
        <w:widowControl w:val="0"/>
      </w:pPr>
      <w:r>
        <w:t>b.</w:t>
      </w:r>
      <w:r>
        <w:tab/>
        <w:t xml:space="preserve">In </w:t>
      </w:r>
      <w:r w:rsidR="00385396">
        <w:t>2018</w:t>
      </w:r>
      <w:r>
        <w:t xml:space="preserve">, RayeAnn sells the car for $6,500.  Her business use for </w:t>
      </w:r>
      <w:r w:rsidR="00385396">
        <w:t>2016</w:t>
      </w:r>
      <w:r>
        <w:t xml:space="preserve"> through </w:t>
      </w:r>
      <w:r w:rsidR="00385396">
        <w:t>2018</w:t>
      </w:r>
      <w:r>
        <w:t xml:space="preserve"> remains at 70%, and she properly deducted $5,880 in depreciation.  What is her taxable gain or loss from the sale of the car?</w:t>
      </w:r>
    </w:p>
    <w:p w14:paraId="75983E9B" w14:textId="77777777" w:rsidR="009B64B2" w:rsidRDefault="009B64B2" w:rsidP="00346411">
      <w:pPr>
        <w:pStyle w:val="P1"/>
        <w:widowControl w:val="0"/>
      </w:pPr>
    </w:p>
    <w:p w14:paraId="6CA6A41C" w14:textId="77777777" w:rsidR="009B64B2" w:rsidRDefault="009B64B2" w:rsidP="00346411">
      <w:pPr>
        <w:pStyle w:val="PA"/>
      </w:pPr>
      <w:r>
        <w:tab/>
        <w:t>RayeAnn must treat the sale of the car as the sale of two assets - a business asset and a personal asset.  The $6,500 sales price and the $14,000 purchase price is allocated between her business and personal use:</w:t>
      </w:r>
    </w:p>
    <w:p w14:paraId="4FF2C447" w14:textId="77777777" w:rsidR="009B64B2" w:rsidRDefault="009B64B2" w:rsidP="00346411">
      <w:pPr>
        <w:pStyle w:val="P"/>
        <w:widowControl w:val="0"/>
        <w:rPr>
          <w:b/>
        </w:rPr>
      </w:pPr>
    </w:p>
    <w:p w14:paraId="2F60A63F" w14:textId="77777777" w:rsidR="009B64B2" w:rsidRDefault="009B64B2" w:rsidP="00346411">
      <w:pPr>
        <w:pStyle w:val="PA1"/>
        <w:tabs>
          <w:tab w:val="clear" w:pos="5760"/>
          <w:tab w:val="clear" w:pos="7920"/>
          <w:tab w:val="left" w:pos="6300"/>
          <w:tab w:val="left" w:pos="8100"/>
        </w:tabs>
      </w:pPr>
      <w:r>
        <w:tab/>
      </w:r>
      <w:r>
        <w:tab/>
      </w:r>
      <w:r>
        <w:tab/>
      </w:r>
      <w:r>
        <w:tab/>
      </w:r>
      <w:r>
        <w:tab/>
      </w:r>
      <w:r>
        <w:tab/>
      </w:r>
      <w:r>
        <w:tab/>
      </w:r>
      <w:r>
        <w:tab/>
      </w:r>
      <w:r>
        <w:tab/>
      </w:r>
      <w:r>
        <w:rPr>
          <w:u w:val="single"/>
        </w:rPr>
        <w:t>Business</w:t>
      </w:r>
      <w:r>
        <w:tab/>
      </w:r>
      <w:r>
        <w:rPr>
          <w:u w:val="single"/>
        </w:rPr>
        <w:t>Personal</w:t>
      </w:r>
    </w:p>
    <w:p w14:paraId="29D6792F" w14:textId="77777777" w:rsidR="009B64B2" w:rsidRDefault="009B64B2" w:rsidP="00346411">
      <w:pPr>
        <w:pStyle w:val="PA1"/>
        <w:tabs>
          <w:tab w:val="clear" w:pos="2160"/>
          <w:tab w:val="clear" w:pos="7920"/>
          <w:tab w:val="left" w:pos="1620"/>
          <w:tab w:val="left" w:pos="2340"/>
          <w:tab w:val="left" w:pos="6300"/>
          <w:tab w:val="left" w:pos="8100"/>
        </w:tabs>
      </w:pPr>
      <w:r>
        <w:t>Selling price</w:t>
      </w:r>
      <w:r>
        <w:tab/>
        <w:t>- $6,500  x  70%</w:t>
      </w:r>
      <w:r>
        <w:tab/>
      </w:r>
      <w:r>
        <w:tab/>
      </w:r>
      <w:r>
        <w:tab/>
      </w:r>
      <w:r>
        <w:tab/>
        <w:t>$ 4,550</w:t>
      </w:r>
    </w:p>
    <w:p w14:paraId="23F3BFB1" w14:textId="77777777" w:rsidR="009B64B2" w:rsidRDefault="009B64B2" w:rsidP="00346411">
      <w:pPr>
        <w:pStyle w:val="PA1"/>
        <w:tabs>
          <w:tab w:val="clear" w:pos="2160"/>
          <w:tab w:val="clear" w:pos="7920"/>
          <w:tab w:val="left" w:pos="1980"/>
          <w:tab w:val="left" w:pos="2340"/>
          <w:tab w:val="left" w:pos="6300"/>
          <w:tab w:val="left" w:pos="8100"/>
        </w:tabs>
      </w:pPr>
      <w:r>
        <w:tab/>
      </w:r>
      <w:r>
        <w:tab/>
      </w:r>
      <w:r>
        <w:tab/>
      </w:r>
      <w:r>
        <w:tab/>
      </w:r>
      <w:r>
        <w:tab/>
        <w:t>- $6,500  x  30%</w:t>
      </w:r>
      <w:r>
        <w:tab/>
      </w:r>
      <w:r>
        <w:tab/>
      </w:r>
      <w:r>
        <w:tab/>
      </w:r>
      <w:r>
        <w:tab/>
      </w:r>
      <w:r>
        <w:tab/>
      </w:r>
      <w:r>
        <w:tab/>
      </w:r>
      <w:r>
        <w:tab/>
        <w:t>$ 1,950</w:t>
      </w:r>
    </w:p>
    <w:p w14:paraId="590DA4F1" w14:textId="77777777" w:rsidR="009B64B2" w:rsidRDefault="009B64B2" w:rsidP="00346411">
      <w:pPr>
        <w:pStyle w:val="PA1"/>
        <w:tabs>
          <w:tab w:val="clear" w:pos="7920"/>
          <w:tab w:val="left" w:pos="6300"/>
          <w:tab w:val="left" w:pos="8100"/>
        </w:tabs>
      </w:pPr>
    </w:p>
    <w:p w14:paraId="7B7DA1DD" w14:textId="77777777" w:rsidR="009B64B2" w:rsidRDefault="009B64B2" w:rsidP="00346411">
      <w:pPr>
        <w:pStyle w:val="PA1"/>
        <w:tabs>
          <w:tab w:val="clear" w:pos="7920"/>
          <w:tab w:val="left" w:pos="6300"/>
          <w:tab w:val="left" w:pos="8100"/>
        </w:tabs>
      </w:pPr>
      <w:r>
        <w:t>Less: Adjusted basis</w:t>
      </w:r>
    </w:p>
    <w:p w14:paraId="1DB7A634" w14:textId="77777777" w:rsidR="009B64B2" w:rsidRDefault="009B64B2" w:rsidP="00346411">
      <w:pPr>
        <w:pStyle w:val="PA1"/>
        <w:tabs>
          <w:tab w:val="clear" w:pos="7920"/>
          <w:tab w:val="left" w:pos="2520"/>
          <w:tab w:val="left" w:pos="6300"/>
          <w:tab w:val="left" w:pos="8100"/>
        </w:tabs>
      </w:pPr>
      <w:r>
        <w:tab/>
        <w:t>Original cost</w:t>
      </w:r>
      <w:r>
        <w:tab/>
        <w:t>-   $14,000  x  70%</w:t>
      </w:r>
      <w:r>
        <w:tab/>
        <w:t>$ 9,800</w:t>
      </w:r>
    </w:p>
    <w:p w14:paraId="296FE9BD" w14:textId="77777777" w:rsidR="009B64B2" w:rsidRDefault="009B64B2" w:rsidP="00346411">
      <w:pPr>
        <w:pStyle w:val="PA1"/>
        <w:tabs>
          <w:tab w:val="clear" w:pos="7920"/>
          <w:tab w:val="left" w:pos="2520"/>
          <w:tab w:val="left" w:pos="6300"/>
          <w:tab w:val="left" w:pos="8100"/>
        </w:tabs>
      </w:pPr>
      <w:r>
        <w:tab/>
        <w:t xml:space="preserve">  </w:t>
      </w:r>
      <w:r>
        <w:tab/>
      </w:r>
      <w:r>
        <w:tab/>
      </w:r>
      <w:r>
        <w:tab/>
      </w:r>
      <w:r>
        <w:tab/>
        <w:t>-   $14,000  x  30%</w:t>
      </w:r>
      <w:r>
        <w:tab/>
      </w:r>
      <w:r>
        <w:tab/>
      </w:r>
      <w:r>
        <w:tab/>
      </w:r>
      <w:r>
        <w:tab/>
      </w:r>
      <w:r>
        <w:tab/>
      </w:r>
      <w:r>
        <w:tab/>
        <w:t>$ 4,200</w:t>
      </w:r>
    </w:p>
    <w:p w14:paraId="4566D120" w14:textId="77777777" w:rsidR="009B64B2" w:rsidRDefault="009B64B2" w:rsidP="00346411">
      <w:pPr>
        <w:pStyle w:val="PA1"/>
        <w:tabs>
          <w:tab w:val="clear" w:pos="7920"/>
          <w:tab w:val="clear" w:pos="9360"/>
          <w:tab w:val="left" w:pos="6300"/>
          <w:tab w:val="left" w:pos="8100"/>
          <w:tab w:val="left" w:pos="9000"/>
        </w:tabs>
      </w:pPr>
      <w:r>
        <w:tab/>
        <w:t xml:space="preserve">    Less:  Depreciation</w:t>
      </w:r>
      <w:r>
        <w:tab/>
      </w:r>
      <w:r>
        <w:tab/>
      </w:r>
      <w:r>
        <w:tab/>
      </w:r>
      <w:r>
        <w:rPr>
          <w:u w:val="single"/>
        </w:rPr>
        <w:t xml:space="preserve">  (5,880</w:t>
      </w:r>
      <w:r>
        <w:t>)</w:t>
      </w:r>
      <w:r>
        <w:tab/>
      </w:r>
      <w:r>
        <w:rPr>
          <w:u w:val="single"/>
        </w:rPr>
        <w:t xml:space="preserve">  (3,920</w:t>
      </w:r>
      <w:r>
        <w:t xml:space="preserve">) </w:t>
      </w:r>
      <w:r>
        <w:tab/>
      </w:r>
      <w:r>
        <w:rPr>
          <w:u w:val="single"/>
        </w:rPr>
        <w:tab/>
      </w:r>
      <w:r>
        <w:rPr>
          <w:u w:val="single"/>
        </w:rPr>
        <w:tab/>
      </w:r>
    </w:p>
    <w:p w14:paraId="14718DD2" w14:textId="77777777" w:rsidR="009B64B2" w:rsidRDefault="009B64B2" w:rsidP="00346411">
      <w:pPr>
        <w:pStyle w:val="PA1"/>
        <w:tabs>
          <w:tab w:val="clear" w:pos="7920"/>
          <w:tab w:val="left" w:pos="6300"/>
          <w:tab w:val="left" w:pos="8100"/>
        </w:tabs>
      </w:pPr>
      <w:r>
        <w:t>Gain (loss) on sale</w:t>
      </w:r>
      <w:r>
        <w:tab/>
      </w:r>
      <w:r>
        <w:tab/>
      </w:r>
      <w:r>
        <w:tab/>
      </w:r>
      <w:r>
        <w:tab/>
      </w:r>
      <w:r>
        <w:tab/>
      </w:r>
      <w:r>
        <w:rPr>
          <w:u w:val="double"/>
        </w:rPr>
        <w:t>$    630</w:t>
      </w:r>
      <w:r>
        <w:tab/>
      </w:r>
      <w:r>
        <w:tab/>
      </w:r>
      <w:r>
        <w:rPr>
          <w:u w:val="double"/>
        </w:rPr>
        <w:t>$(2,250</w:t>
      </w:r>
      <w:r>
        <w:t>)</w:t>
      </w:r>
    </w:p>
    <w:p w14:paraId="635A78EB" w14:textId="77777777" w:rsidR="009B64B2" w:rsidRDefault="009B64B2" w:rsidP="00346411">
      <w:pPr>
        <w:pStyle w:val="P"/>
        <w:widowControl w:val="0"/>
        <w:tabs>
          <w:tab w:val="clear" w:pos="7920"/>
          <w:tab w:val="left" w:pos="6300"/>
          <w:tab w:val="left" w:pos="8100"/>
        </w:tabs>
        <w:rPr>
          <w:sz w:val="20"/>
        </w:rPr>
      </w:pPr>
    </w:p>
    <w:p w14:paraId="20DDC217" w14:textId="77777777" w:rsidR="009B64B2" w:rsidRDefault="009B64B2" w:rsidP="00346411">
      <w:pPr>
        <w:pStyle w:val="PA"/>
        <w:tabs>
          <w:tab w:val="clear" w:pos="7920"/>
          <w:tab w:val="left" w:pos="6300"/>
          <w:tab w:val="left" w:pos="8100"/>
        </w:tabs>
      </w:pPr>
      <w:r>
        <w:tab/>
        <w:t>The gain on the sale of the business portion of the asset is considered a Section 1231 gain (discussed in Chapter 11).  The loss on the personal portion of the asset is a nondeductible personal use loss.</w:t>
      </w:r>
    </w:p>
    <w:p w14:paraId="766BA35A" w14:textId="77777777" w:rsidR="009B64B2" w:rsidRDefault="009B64B2" w:rsidP="00346411">
      <w:pPr>
        <w:pStyle w:val="P"/>
        <w:widowControl w:val="0"/>
      </w:pPr>
      <w:r>
        <w:br w:type="page"/>
      </w:r>
      <w:r>
        <w:lastRenderedPageBreak/>
        <w:t>36.</w:t>
      </w:r>
      <w:r>
        <w:tab/>
        <w:t>Big Star Auto regularly advertises on local television.  Carla, the owner of Big Star pays her 6-year-old grandson $250 for each commercial in which he appears for Big Star.  During the current year, the grandson appeared in 100 commercials.  Big Star wants to deduct the full $25,000 as a business expense.  The grandson will report the $25,000 as income.  Write a letter to Carla explaining whether Big Star can deduct the advertising fee paid to her grandson.</w:t>
      </w:r>
    </w:p>
    <w:p w14:paraId="1A6699FA" w14:textId="77777777" w:rsidR="009B64B2" w:rsidRDefault="009B64B2" w:rsidP="00346411">
      <w:pPr>
        <w:pStyle w:val="P"/>
        <w:widowControl w:val="0"/>
      </w:pPr>
    </w:p>
    <w:p w14:paraId="6D2DBD0C" w14:textId="77777777" w:rsidR="009B64B2" w:rsidRDefault="009B64B2" w:rsidP="00346411">
      <w:pPr>
        <w:pStyle w:val="PA"/>
      </w:pPr>
      <w:r>
        <w:tab/>
        <w:t>Advertising expense qualifies as an ordinary and necessary business expense of a car dealer.  However, the transactions between Big Star and the grandson are subject to special scrutiny because they are related parties.</w:t>
      </w:r>
    </w:p>
    <w:p w14:paraId="0EBA5C2A" w14:textId="77777777" w:rsidR="009B64B2" w:rsidRDefault="009B64B2" w:rsidP="00346411">
      <w:pPr>
        <w:pStyle w:val="P"/>
        <w:widowControl w:val="0"/>
        <w:rPr>
          <w:b/>
        </w:rPr>
      </w:pPr>
    </w:p>
    <w:p w14:paraId="1E6E72D4" w14:textId="77777777" w:rsidR="009B64B2" w:rsidRDefault="009B64B2" w:rsidP="00346411">
      <w:pPr>
        <w:pStyle w:val="PA"/>
      </w:pPr>
      <w:r>
        <w:tab/>
        <w:t xml:space="preserve">Was the transaction between Big Star and the owner's grandson negotiated at arm's-length and in fact, a payment for grandson's services?  If the fee was not actually paid for the grandson's services, the expense is not deductible.  </w:t>
      </w:r>
    </w:p>
    <w:p w14:paraId="0E37F201" w14:textId="77777777" w:rsidR="009B64B2" w:rsidRDefault="009B64B2" w:rsidP="00346411">
      <w:pPr>
        <w:pStyle w:val="P"/>
        <w:widowControl w:val="0"/>
        <w:rPr>
          <w:b/>
        </w:rPr>
      </w:pPr>
    </w:p>
    <w:p w14:paraId="134BD2AE" w14:textId="77777777" w:rsidR="009B64B2" w:rsidRDefault="009B64B2" w:rsidP="00346411">
      <w:pPr>
        <w:pStyle w:val="PA"/>
      </w:pPr>
      <w:r>
        <w:tab/>
        <w:t xml:space="preserve">Was the payment reasonable in amount?  If the payment was not reasonable in amount, it will also fail the ordinary and necessary tests.  As a result, only the part of the fee that is determined to be reasonable will be allowed as a deduction.  The reasonableness of the payments is determined by comparing the fees paid to other actors appearing in similar commercials.   </w:t>
      </w:r>
    </w:p>
    <w:p w14:paraId="5EDE072B" w14:textId="77777777" w:rsidR="009B64B2" w:rsidRDefault="009B64B2" w:rsidP="00346411">
      <w:pPr>
        <w:pStyle w:val="P"/>
        <w:widowControl w:val="0"/>
      </w:pPr>
    </w:p>
    <w:p w14:paraId="06C5F20A" w14:textId="77777777" w:rsidR="009B64B2" w:rsidRDefault="009B64B2" w:rsidP="00346411">
      <w:pPr>
        <w:pStyle w:val="P"/>
        <w:widowControl w:val="0"/>
      </w:pPr>
      <w:r>
        <w:br w:type="page"/>
      </w:r>
      <w:r>
        <w:lastRenderedPageBreak/>
        <w:t>37.</w:t>
      </w:r>
      <w:r>
        <w:tab/>
        <w:t>Discuss whether the following expenditures meet the ordinary, necessary, and reasonable requirements.</w:t>
      </w:r>
    </w:p>
    <w:p w14:paraId="72E30EF2" w14:textId="77777777" w:rsidR="009B64B2" w:rsidRDefault="009B64B2" w:rsidP="00346411">
      <w:pPr>
        <w:pStyle w:val="P"/>
        <w:widowControl w:val="0"/>
      </w:pPr>
    </w:p>
    <w:p w14:paraId="0BC1454A" w14:textId="77777777" w:rsidR="009B64B2" w:rsidRDefault="009B64B2" w:rsidP="00346411">
      <w:pPr>
        <w:pStyle w:val="P5"/>
        <w:widowControl w:val="0"/>
      </w:pPr>
      <w:r>
        <w:t>a.</w:t>
      </w:r>
      <w:r>
        <w:tab/>
        <w:t>Sadie owns 5 shares of Megaconglomerate stock.  She spent $4,000 to attend the annual shareholders' meeting.</w:t>
      </w:r>
    </w:p>
    <w:p w14:paraId="108BE69A" w14:textId="77777777" w:rsidR="009B64B2" w:rsidRDefault="009B64B2" w:rsidP="00346411">
      <w:pPr>
        <w:pStyle w:val="P"/>
        <w:widowControl w:val="0"/>
      </w:pPr>
    </w:p>
    <w:p w14:paraId="621A56B1" w14:textId="77777777" w:rsidR="009B64B2" w:rsidRDefault="009B64B2" w:rsidP="00346411">
      <w:pPr>
        <w:pStyle w:val="PA"/>
      </w:pPr>
      <w:r>
        <w:tab/>
        <w:t>The expenditure of $4,000 to attend the shareholders' meeting would not be considered ordinary, nor would it be reasonable.  It would not be ordinary because a prudent business person in the same situation would not make such a large expenditure on such a small investment.  In addition, it is likely that the $4,000 cost is greater than the amount invested, making it an unreasonable amount.</w:t>
      </w:r>
    </w:p>
    <w:p w14:paraId="277CBFB6" w14:textId="77777777" w:rsidR="009B64B2" w:rsidRDefault="009B64B2" w:rsidP="00346411">
      <w:pPr>
        <w:pStyle w:val="P"/>
        <w:widowControl w:val="0"/>
      </w:pPr>
    </w:p>
    <w:p w14:paraId="77D362CF" w14:textId="77777777" w:rsidR="009B64B2" w:rsidRDefault="009B64B2" w:rsidP="00346411">
      <w:pPr>
        <w:pStyle w:val="P"/>
        <w:widowControl w:val="0"/>
      </w:pPr>
    </w:p>
    <w:p w14:paraId="03829A29" w14:textId="77777777" w:rsidR="009B64B2" w:rsidRDefault="009B64B2" w:rsidP="00346411">
      <w:pPr>
        <w:pStyle w:val="P5"/>
        <w:widowControl w:val="0"/>
      </w:pPr>
      <w:r>
        <w:t>b.</w:t>
      </w:r>
      <w:r>
        <w:tab/>
        <w:t>Sam runs a successful medical practice.  Because he has a substantial investment portfolio, he spent $3,000 to attend a seminar on investing strategies.</w:t>
      </w:r>
    </w:p>
    <w:p w14:paraId="4460CD38" w14:textId="77777777" w:rsidR="009B64B2" w:rsidRDefault="009B64B2" w:rsidP="00346411">
      <w:pPr>
        <w:pStyle w:val="P"/>
        <w:widowControl w:val="0"/>
      </w:pPr>
    </w:p>
    <w:p w14:paraId="50ADAB45" w14:textId="77777777" w:rsidR="009B64B2" w:rsidRDefault="009B64B2" w:rsidP="00346411">
      <w:pPr>
        <w:pStyle w:val="PA"/>
      </w:pPr>
      <w:r>
        <w:tab/>
        <w:t>The expenditure meets the ordinary, necessary, and reasonable test if Sam's investment portfolio is large in relation to the expenditure.  However, the costs of attending seminars are deductible only if they are related to the trade or business of the taxpayer (discussed in Chapter 6).</w:t>
      </w:r>
    </w:p>
    <w:p w14:paraId="31904C4F" w14:textId="77777777" w:rsidR="009B64B2" w:rsidRDefault="009B64B2" w:rsidP="00346411">
      <w:pPr>
        <w:pStyle w:val="P"/>
        <w:widowControl w:val="0"/>
      </w:pPr>
    </w:p>
    <w:p w14:paraId="07CC4F2A" w14:textId="77777777" w:rsidR="009B64B2" w:rsidRDefault="009B64B2" w:rsidP="00346411">
      <w:pPr>
        <w:pStyle w:val="P"/>
        <w:widowControl w:val="0"/>
      </w:pPr>
    </w:p>
    <w:p w14:paraId="4405B747" w14:textId="77777777" w:rsidR="009B64B2" w:rsidRDefault="009B64B2" w:rsidP="00346411">
      <w:pPr>
        <w:pStyle w:val="P5"/>
        <w:widowControl w:val="0"/>
      </w:pPr>
      <w:r>
        <w:t>c.</w:t>
      </w:r>
      <w:r>
        <w:tab/>
        <w:t>Alana is a self-employed tax attorney.  She spent $3,000 to attend the American Institute of Certified Public Accountants' annual conference on income tax developments.</w:t>
      </w:r>
    </w:p>
    <w:p w14:paraId="2A550166" w14:textId="77777777" w:rsidR="009B64B2" w:rsidRDefault="009B64B2" w:rsidP="00346411">
      <w:pPr>
        <w:pStyle w:val="P"/>
        <w:widowControl w:val="0"/>
      </w:pPr>
    </w:p>
    <w:p w14:paraId="1A238165" w14:textId="77777777" w:rsidR="009B64B2" w:rsidRDefault="009B64B2" w:rsidP="00346411">
      <w:pPr>
        <w:pStyle w:val="PA"/>
      </w:pPr>
      <w:r>
        <w:tab/>
        <w:t>The cost of attending the seminar would meet the ordinary, necessary, and reasonable tests.  The purpose of the expenditure is directly related to Alana's trade or business as a tax attorney and would be a deductible education expense.</w:t>
      </w:r>
    </w:p>
    <w:p w14:paraId="5F27C346" w14:textId="77777777" w:rsidR="009B64B2" w:rsidRDefault="009B64B2" w:rsidP="00346411">
      <w:pPr>
        <w:pStyle w:val="P5"/>
        <w:widowControl w:val="0"/>
      </w:pPr>
    </w:p>
    <w:p w14:paraId="137B4E7E" w14:textId="77777777" w:rsidR="009B64B2" w:rsidRDefault="009B64B2" w:rsidP="00346411">
      <w:pPr>
        <w:pStyle w:val="P5"/>
        <w:widowControl w:val="0"/>
      </w:pPr>
    </w:p>
    <w:p w14:paraId="7C7EE720" w14:textId="77777777" w:rsidR="009B64B2" w:rsidRDefault="009B64B2" w:rsidP="00346411">
      <w:pPr>
        <w:pStyle w:val="P5"/>
        <w:widowControl w:val="0"/>
      </w:pPr>
      <w:r>
        <w:t>d.</w:t>
      </w:r>
      <w:r>
        <w:tab/>
        <w:t>Kevin owns a large ranching operation.  He is deeply religious and feels it is important that his employees have access to religious counseling.  He hired an ordained minister to live on the ranch and be available to counsel his employees on any religious problems they might have.</w:t>
      </w:r>
    </w:p>
    <w:p w14:paraId="2B75AF09" w14:textId="77777777" w:rsidR="009B64B2" w:rsidRDefault="009B64B2" w:rsidP="00346411">
      <w:pPr>
        <w:pStyle w:val="P"/>
        <w:widowControl w:val="0"/>
      </w:pPr>
    </w:p>
    <w:p w14:paraId="5CC8C236" w14:textId="77777777" w:rsidR="009B64B2" w:rsidRDefault="009B64B2" w:rsidP="00346411">
      <w:pPr>
        <w:pStyle w:val="PA"/>
      </w:pPr>
      <w:r>
        <w:tab/>
        <w:t>The expenditure would not be considered ordinary because it is not a common business practice in the ranching business.  The necessity of the expenditure is also questionable because it does not directly benefit Kevin's business.  The primary benefit is personal - Kevin gets the satisfaction of having a minister available for himself and his employees.</w:t>
      </w:r>
    </w:p>
    <w:p w14:paraId="1CCF7892" w14:textId="77777777" w:rsidR="009B64B2" w:rsidRDefault="009B64B2" w:rsidP="00346411">
      <w:pPr>
        <w:pStyle w:val="P"/>
        <w:widowControl w:val="0"/>
      </w:pPr>
    </w:p>
    <w:p w14:paraId="5E51428B" w14:textId="77777777" w:rsidR="009B64B2" w:rsidRDefault="009B64B2" w:rsidP="00346411">
      <w:pPr>
        <w:pStyle w:val="P"/>
        <w:widowControl w:val="0"/>
      </w:pPr>
      <w:r>
        <w:br w:type="page"/>
      </w:r>
      <w:r>
        <w:lastRenderedPageBreak/>
        <w:t>38.</w:t>
      </w:r>
      <w:r>
        <w:tab/>
        <w:t>Discuss whether the following expenditures meet the ordinary, necessary, and reasonable requirements:</w:t>
      </w:r>
    </w:p>
    <w:p w14:paraId="6E72AF9A" w14:textId="77777777" w:rsidR="009B64B2" w:rsidRDefault="009B64B2" w:rsidP="00346411">
      <w:pPr>
        <w:pStyle w:val="P5"/>
        <w:widowControl w:val="0"/>
      </w:pPr>
    </w:p>
    <w:p w14:paraId="40C7905F" w14:textId="77777777" w:rsidR="009B64B2" w:rsidRDefault="009B64B2" w:rsidP="00346411">
      <w:pPr>
        <w:pStyle w:val="P5"/>
        <w:widowControl w:val="0"/>
      </w:pPr>
      <w:r>
        <w:t>a.</w:t>
      </w:r>
      <w:r>
        <w:tab/>
        <w:t>The Brisbane Corporation is being sued in connection with allegations that it produced a faulty product. Brisbane has hired an expert witness to testify that the product was not faulty. The expert's standard fee is $200 per day plus expenses. Brisbane has agreed to pay her standard fee plus expenses and a bonus of $5,000 if the company wins the lawsuit.</w:t>
      </w:r>
    </w:p>
    <w:p w14:paraId="42FA55DE" w14:textId="77777777" w:rsidR="009B64B2" w:rsidRDefault="009B64B2" w:rsidP="00346411">
      <w:pPr>
        <w:pStyle w:val="P5"/>
        <w:widowControl w:val="0"/>
      </w:pPr>
    </w:p>
    <w:p w14:paraId="18BCF8D2" w14:textId="77777777" w:rsidR="009B64B2" w:rsidRDefault="009B64B2" w:rsidP="00346411">
      <w:pPr>
        <w:pStyle w:val="PA"/>
      </w:pPr>
      <w:r>
        <w:tab/>
        <w:t>Assuming the expenses are not lavish, the standard fee and the expenses paid to the expert witness are deductible business expenses because the expenses are considered ordinary, necessary and reasonable expenses in conducting a business.  Business product liability suits are filed against corporations every day.  However, the bonus paid to the expert witness is not deductible because the expense is not considered ordinary.  The expense is not a common and accepted means of defense in litigation.</w:t>
      </w:r>
    </w:p>
    <w:p w14:paraId="24A25B98" w14:textId="77777777" w:rsidR="009B64B2" w:rsidRDefault="009B64B2" w:rsidP="00346411">
      <w:pPr>
        <w:pStyle w:val="P5"/>
        <w:widowControl w:val="0"/>
      </w:pPr>
    </w:p>
    <w:p w14:paraId="03A09EC1" w14:textId="77777777" w:rsidR="009B64B2" w:rsidRDefault="009B64B2" w:rsidP="00346411">
      <w:pPr>
        <w:pStyle w:val="P5"/>
        <w:widowControl w:val="0"/>
      </w:pPr>
      <w:r>
        <w:t>b.</w:t>
      </w:r>
      <w:r>
        <w:tab/>
        <w:t>Shannon is a professor who teaches film study at Burwood College. Her annual salary is $45,000. She maintains an extensive library of films and books at her home. During the year, she spends $15,000 on new material for her library. Most of the material is available at the university library.</w:t>
      </w:r>
    </w:p>
    <w:p w14:paraId="43F6FEFF" w14:textId="77777777" w:rsidR="009B64B2" w:rsidRDefault="009B64B2" w:rsidP="00346411">
      <w:pPr>
        <w:pStyle w:val="P5"/>
        <w:widowControl w:val="0"/>
      </w:pPr>
    </w:p>
    <w:p w14:paraId="75A14EE8" w14:textId="77777777" w:rsidR="009B64B2" w:rsidRDefault="009B64B2" w:rsidP="00346411">
      <w:pPr>
        <w:pStyle w:val="PA"/>
      </w:pPr>
      <w:r>
        <w:tab/>
        <w:t>Although the expenditure of $15,000 for new material for her library is an employment related expense and might be considered a necessary or reasonable business expense the amount she spent is not reasonable.  The expense would fail the reasonable requirement because the amount of the expenditure is excessive relative to her salary as a professor.</w:t>
      </w:r>
    </w:p>
    <w:p w14:paraId="485D050E" w14:textId="77777777" w:rsidR="009B64B2" w:rsidRDefault="009B64B2" w:rsidP="00346411">
      <w:pPr>
        <w:pStyle w:val="P5"/>
        <w:widowControl w:val="0"/>
      </w:pPr>
    </w:p>
    <w:p w14:paraId="3397BDC8" w14:textId="77777777" w:rsidR="009B64B2" w:rsidRDefault="009B64B2" w:rsidP="00346411">
      <w:pPr>
        <w:pStyle w:val="P5"/>
        <w:widowControl w:val="0"/>
      </w:pPr>
      <w:r>
        <w:t>c.</w:t>
      </w:r>
      <w:r>
        <w:tab/>
        <w:t>Francis operates a video store and rents the building from his aunt Shirley who acquired it last year.  He paid the previous owner $600 a month in rent. When Francis's lease expires, his aunt increases the rent to $750. Rent for a comparable building in the area is $850.</w:t>
      </w:r>
    </w:p>
    <w:p w14:paraId="5F58775F" w14:textId="77777777" w:rsidR="009B64B2" w:rsidRDefault="009B64B2" w:rsidP="00346411">
      <w:pPr>
        <w:pStyle w:val="P5"/>
        <w:widowControl w:val="0"/>
      </w:pPr>
    </w:p>
    <w:p w14:paraId="5FE86FEB" w14:textId="77777777" w:rsidR="009B64B2" w:rsidRDefault="009B64B2" w:rsidP="00346411">
      <w:pPr>
        <w:pStyle w:val="PA"/>
      </w:pPr>
      <w:r>
        <w:tab/>
        <w:t>The rent expense meets the ordinary, necessary, and reasonable requirements.  The purpose of the expenditure is directly related to Francis' trade or business and would be a deductible business expense.  Instructor’s Note:  The lower than fair market rent charged by Francis’ aunt does not create a tax problem because Francis and his aunt are not considered related parties.</w:t>
      </w:r>
    </w:p>
    <w:p w14:paraId="731A8699" w14:textId="77777777" w:rsidR="009B64B2" w:rsidRDefault="009B64B2" w:rsidP="00346411">
      <w:pPr>
        <w:pStyle w:val="P5"/>
        <w:widowControl w:val="0"/>
      </w:pPr>
    </w:p>
    <w:p w14:paraId="5BAAA1ED" w14:textId="77777777" w:rsidR="009B64B2" w:rsidRDefault="009B64B2" w:rsidP="00346411">
      <w:pPr>
        <w:pStyle w:val="P5"/>
        <w:widowControl w:val="0"/>
      </w:pPr>
      <w:r>
        <w:t>d.</w:t>
      </w:r>
      <w:r>
        <w:tab/>
        <w:t>Max owns a dairy farm in Wisconsin. During the year, he makes 10 phone calls to his sister Ruby, who is an accountant. The calls, which total $150, are for financial and business advice.  Ruby prepares Max's business and personal tax returns.</w:t>
      </w:r>
    </w:p>
    <w:p w14:paraId="3C12F52A" w14:textId="77777777" w:rsidR="009B64B2" w:rsidRDefault="009B64B2" w:rsidP="00346411">
      <w:pPr>
        <w:pStyle w:val="P"/>
        <w:widowControl w:val="0"/>
      </w:pPr>
    </w:p>
    <w:p w14:paraId="3E540D99" w14:textId="77777777" w:rsidR="009B64B2" w:rsidRDefault="009B64B2" w:rsidP="00346411">
      <w:pPr>
        <w:pStyle w:val="PA"/>
      </w:pPr>
      <w:r>
        <w:tab/>
        <w:t>As long as the cost of the phone calls is reasonable, the $150 phone expense would be considered an ordinary and necessary business expense directly related to Max's trade or business as a dairy farmer.  Note:  This is based on Lewis ¶89,078 PH Memo TC (aff’d by unpublished opinion, 6th Cir. 3-14-91), where, on similar facts, the court found in favor of the taxpayer.  It should be mentioned that the IRS will always scrutinize related party transactions, especially those expenses that appear to be personal in nature.</w:t>
      </w:r>
    </w:p>
    <w:p w14:paraId="399A690B" w14:textId="77777777" w:rsidR="009B64B2" w:rsidRDefault="009B64B2" w:rsidP="00346411">
      <w:pPr>
        <w:pStyle w:val="P"/>
        <w:widowControl w:val="0"/>
      </w:pPr>
      <w:r>
        <w:br w:type="page"/>
      </w:r>
      <w:r>
        <w:lastRenderedPageBreak/>
        <w:t>39.</w:t>
      </w:r>
      <w:r>
        <w:tab/>
        <w:t>For each of the following situations, discuss whether the expense is currently deductible or must be capitalized:</w:t>
      </w:r>
    </w:p>
    <w:p w14:paraId="73BCA941" w14:textId="77777777" w:rsidR="009B64B2" w:rsidRDefault="009B64B2" w:rsidP="00346411">
      <w:pPr>
        <w:pStyle w:val="P5"/>
        <w:widowControl w:val="0"/>
      </w:pPr>
    </w:p>
    <w:p w14:paraId="27B60FC9" w14:textId="77777777" w:rsidR="009B64B2" w:rsidRDefault="009B64B2" w:rsidP="00346411">
      <w:pPr>
        <w:pStyle w:val="P5"/>
        <w:widowControl w:val="0"/>
      </w:pPr>
      <w:r>
        <w:t>a.</w:t>
      </w:r>
      <w:r>
        <w:tab/>
        <w:t>The Mickleham Hotel installs a $125,000 sprinkler system to comply with recently enacted fire regulations.</w:t>
      </w:r>
    </w:p>
    <w:p w14:paraId="0E885E86" w14:textId="77777777" w:rsidR="009B64B2" w:rsidRDefault="009B64B2" w:rsidP="00346411">
      <w:pPr>
        <w:pStyle w:val="P5"/>
        <w:widowControl w:val="0"/>
      </w:pPr>
    </w:p>
    <w:p w14:paraId="209EFF9E" w14:textId="77777777" w:rsidR="009B64B2" w:rsidRDefault="009B64B2" w:rsidP="00346411">
      <w:pPr>
        <w:pStyle w:val="PA"/>
      </w:pPr>
      <w:r>
        <w:tab/>
        <w:t>The cost of installing the sprinkler system is a capital expenditure. The sprinkler system has a useful life that extends substantially beyond the end of the tax year.  The expense also increases the value of the building by reducing the chances of it being destroyed by fire and by making it safer for the occupants.  The fact that the expenditure is required to conform the building to the new fire regulations does not make the expense immediately deductible.</w:t>
      </w:r>
    </w:p>
    <w:p w14:paraId="0EC10813" w14:textId="77777777" w:rsidR="009B64B2" w:rsidRDefault="009B64B2" w:rsidP="00346411">
      <w:pPr>
        <w:pStyle w:val="P5"/>
        <w:widowControl w:val="0"/>
      </w:pPr>
    </w:p>
    <w:p w14:paraId="1E5F72CF" w14:textId="77777777" w:rsidR="009B64B2" w:rsidRDefault="009B64B2" w:rsidP="00346411">
      <w:pPr>
        <w:pStyle w:val="P5"/>
        <w:widowControl w:val="0"/>
      </w:pPr>
      <w:r>
        <w:t>b.</w:t>
      </w:r>
      <w:r>
        <w:tab/>
        <w:t>The Healesville Corporation pays a real estate commission of $35,000 in acquiring its new office building.</w:t>
      </w:r>
    </w:p>
    <w:p w14:paraId="4EC421A0" w14:textId="77777777" w:rsidR="009B64B2" w:rsidRDefault="009B64B2" w:rsidP="00346411">
      <w:pPr>
        <w:pStyle w:val="P5"/>
        <w:widowControl w:val="0"/>
      </w:pPr>
    </w:p>
    <w:p w14:paraId="554ADA54" w14:textId="77777777" w:rsidR="009B64B2" w:rsidRDefault="009B64B2" w:rsidP="00346411">
      <w:pPr>
        <w:pStyle w:val="PA"/>
      </w:pPr>
      <w:r>
        <w:tab/>
        <w:t>The $35,000 real estate commission is a capital expenditure that must be added to the cost of the building.  The fee is considered a cost of acquiring the building.</w:t>
      </w:r>
    </w:p>
    <w:p w14:paraId="33A6B53D" w14:textId="77777777" w:rsidR="009B64B2" w:rsidRDefault="009B64B2" w:rsidP="00346411">
      <w:pPr>
        <w:pStyle w:val="P5"/>
        <w:widowControl w:val="0"/>
      </w:pPr>
    </w:p>
    <w:p w14:paraId="1D83AE25" w14:textId="77777777" w:rsidR="009B64B2" w:rsidRDefault="009B64B2" w:rsidP="00346411">
      <w:pPr>
        <w:pStyle w:val="P5"/>
        <w:widowControl w:val="0"/>
      </w:pPr>
      <w:r>
        <w:t>c.</w:t>
      </w:r>
      <w:r>
        <w:tab/>
        <w:t>The Doverson Company pays $25,000 to repave its parking lot.</w:t>
      </w:r>
    </w:p>
    <w:p w14:paraId="5FBC71C5" w14:textId="77777777" w:rsidR="009B64B2" w:rsidRDefault="009B64B2" w:rsidP="00346411">
      <w:pPr>
        <w:pStyle w:val="P5"/>
        <w:widowControl w:val="0"/>
      </w:pPr>
    </w:p>
    <w:p w14:paraId="5B657279" w14:textId="77777777" w:rsidR="009B64B2" w:rsidRDefault="009B64B2" w:rsidP="00346411">
      <w:pPr>
        <w:pStyle w:val="PA"/>
      </w:pPr>
      <w:r>
        <w:tab/>
        <w:t xml:space="preserve">The cost of repaving the parking lot is deductible in the current year as a repair expense.  The repaving does not extend the useful life of the parking lot, but returns the lot to its original condition.  Note:  If the expenditure is to convert a dirt parking into an asphalt parking lot, the cost is considered a capital expenditure, because Doverson has more than maintained the parking lot </w:t>
      </w:r>
      <w:r>
        <w:sym w:font="Symbol" w:char="F0BE"/>
      </w:r>
      <w:r>
        <w:t xml:space="preserve"> it has substantially improved and increased the value of the parking lot.</w:t>
      </w:r>
    </w:p>
    <w:p w14:paraId="5DE578FA" w14:textId="77777777" w:rsidR="009B64B2" w:rsidRDefault="009B64B2" w:rsidP="00346411">
      <w:pPr>
        <w:pStyle w:val="P5"/>
        <w:widowControl w:val="0"/>
        <w:rPr>
          <w:b/>
        </w:rPr>
      </w:pPr>
    </w:p>
    <w:p w14:paraId="475EF3AC" w14:textId="77777777" w:rsidR="009B64B2" w:rsidRDefault="009B64B2" w:rsidP="00346411">
      <w:pPr>
        <w:pStyle w:val="P5"/>
        <w:widowControl w:val="0"/>
      </w:pPr>
      <w:r>
        <w:t>d.</w:t>
      </w:r>
      <w:r>
        <w:tab/>
        <w:t>The Watsonia Company pays $56,000 to add an air-conditioning system to its warehouse. The company had agreed to air condition the warehouse as part of a three-year labor agreement with its employees.</w:t>
      </w:r>
    </w:p>
    <w:p w14:paraId="20B6FA0F" w14:textId="77777777" w:rsidR="009B64B2" w:rsidRDefault="009B64B2" w:rsidP="00346411">
      <w:pPr>
        <w:pStyle w:val="P5"/>
        <w:widowControl w:val="0"/>
      </w:pPr>
    </w:p>
    <w:p w14:paraId="26A3CC7F" w14:textId="77777777" w:rsidR="009B64B2" w:rsidRDefault="009B64B2" w:rsidP="00346411">
      <w:pPr>
        <w:pStyle w:val="PA"/>
      </w:pPr>
      <w:r>
        <w:tab/>
        <w:t>The cost of installing the air-conditioning system is a capital expenditure. The air conditioning system has a useful life that extends substantially beyond the end of the tax year and increases the value of the warehouse.  The fact that the expenditure is required under the current labor agreement does not change the treatment of the expense.</w:t>
      </w:r>
    </w:p>
    <w:p w14:paraId="74E8DCB4" w14:textId="77777777" w:rsidR="009B64B2" w:rsidRDefault="009B64B2" w:rsidP="00346411">
      <w:pPr>
        <w:pStyle w:val="P5"/>
        <w:widowControl w:val="0"/>
      </w:pPr>
    </w:p>
    <w:p w14:paraId="2467EAEA" w14:textId="77777777" w:rsidR="009B64B2" w:rsidRDefault="009B64B2" w:rsidP="00346411">
      <w:pPr>
        <w:pStyle w:val="P5"/>
        <w:widowControl w:val="0"/>
      </w:pPr>
      <w:r>
        <w:t>e.</w:t>
      </w:r>
      <w:r>
        <w:tab/>
        <w:t>Hua pays $600 to repair the walls and ceiling of his rental property after his tenant moves out.</w:t>
      </w:r>
    </w:p>
    <w:p w14:paraId="41ABE0DC" w14:textId="77777777" w:rsidR="009B64B2" w:rsidRDefault="009B64B2" w:rsidP="00346411">
      <w:pPr>
        <w:widowControl w:val="0"/>
        <w:spacing w:line="240" w:lineRule="exact"/>
        <w:jc w:val="both"/>
      </w:pPr>
    </w:p>
    <w:p w14:paraId="79DE2731" w14:textId="77777777" w:rsidR="009B64B2" w:rsidRDefault="009B64B2" w:rsidP="00346411">
      <w:pPr>
        <w:pStyle w:val="PA"/>
      </w:pPr>
      <w:r>
        <w:tab/>
        <w:t>The $600 cost of repairing the walls and ceiling are a current period expense.  The expense is a repair expense because it does not extend the useful life of the rental property, but rather restores the property to its original condition.</w:t>
      </w:r>
    </w:p>
    <w:p w14:paraId="5A9289BF" w14:textId="77777777" w:rsidR="009B64B2" w:rsidRDefault="009B64B2" w:rsidP="00346411">
      <w:pPr>
        <w:pStyle w:val="P"/>
        <w:widowControl w:val="0"/>
      </w:pPr>
    </w:p>
    <w:p w14:paraId="42BB4379" w14:textId="77777777" w:rsidR="009B64B2" w:rsidRDefault="009B64B2" w:rsidP="00346411">
      <w:pPr>
        <w:pStyle w:val="P"/>
        <w:widowControl w:val="0"/>
      </w:pPr>
    </w:p>
    <w:p w14:paraId="25183FB1" w14:textId="77777777" w:rsidR="009B64B2" w:rsidRDefault="009B64B2" w:rsidP="00346411">
      <w:pPr>
        <w:pStyle w:val="P"/>
      </w:pPr>
      <w:r>
        <w:br w:type="page"/>
      </w:r>
      <w:r>
        <w:lastRenderedPageBreak/>
        <w:t>40.</w:t>
      </w:r>
      <w:r>
        <w:tab/>
        <w:t>Rebecca is the head chef at a local restaurant and is exploring the possibility of leaving her current job and opening her own restaurant in a nearby town.  She has spent $15,000 investigating potential locations for the restaurant and $14,000 on an analysis of the demand for a restaurant specializing in Asian cuisine.  Write a letter to Rebecca explaining the proper tax treatment of the investigation expenses.</w:t>
      </w:r>
    </w:p>
    <w:p w14:paraId="2E502EC3" w14:textId="77777777" w:rsidR="009B64B2" w:rsidRDefault="009B64B2" w:rsidP="00346411">
      <w:pPr>
        <w:pStyle w:val="P"/>
      </w:pPr>
    </w:p>
    <w:p w14:paraId="551EB0ED" w14:textId="77777777" w:rsidR="009B64B2" w:rsidRDefault="009B64B2" w:rsidP="00346411">
      <w:pPr>
        <w:pStyle w:val="PA"/>
      </w:pPr>
      <w:r>
        <w:tab/>
        <w:t xml:space="preserve">A taxpayer who incurs less than $50,000 of start-up costs can deduct up to $5,000 of the start-up costs in the year the new business. Any amount in excess of $5,000 must be amortized over 180 months.  For taxpayers, with start-up costs in excess of $50,000, the $5,000 amount is phased-out on a dollar-by-dollar basis.  Therefore, the deduction for start-up costs can be viewed as consisting of two parts.  The first is a $5,000 current deduction and a second part that amortizes the remaining start-up costs over 180 months.  </w:t>
      </w:r>
    </w:p>
    <w:p w14:paraId="157655E2" w14:textId="77777777" w:rsidR="009B64B2" w:rsidRDefault="009B64B2" w:rsidP="00346411">
      <w:pPr>
        <w:pStyle w:val="PA"/>
      </w:pPr>
    </w:p>
    <w:p w14:paraId="77C97426" w14:textId="77777777" w:rsidR="009B64B2" w:rsidRDefault="009B64B2" w:rsidP="00346411">
      <w:pPr>
        <w:pStyle w:val="PA"/>
      </w:pPr>
      <w:r>
        <w:tab/>
        <w:t xml:space="preserve">Because Rebecca does not currently operate a restaurant, the expenses are not ordinary and necessary business expenses.  If Rebecca opens the restaurant, she can deduct $5,000 and amortizes the remaining $24,000 ($29,000  -  $5,000) over 180 months [i.e., ($24, 000 </w:t>
      </w:r>
      <w:r>
        <w:rPr>
          <w:rFonts w:cs="Arial"/>
        </w:rPr>
        <w:t>÷</w:t>
      </w:r>
      <w:r>
        <w:t xml:space="preserve"> 180 = $133.33) per month].  Therefore, assuming the restaurant is open for 6 months, her deduction in the current year would be $5,800 [$5,000  +  (6  x  $133.33)].  </w:t>
      </w:r>
    </w:p>
    <w:p w14:paraId="0679C6BA" w14:textId="77777777" w:rsidR="009B64B2" w:rsidRDefault="009B64B2" w:rsidP="00346411">
      <w:pPr>
        <w:pStyle w:val="P"/>
        <w:widowControl w:val="0"/>
      </w:pPr>
    </w:p>
    <w:p w14:paraId="08C976DC" w14:textId="77777777" w:rsidR="009B64B2" w:rsidRDefault="009B64B2" w:rsidP="00346411">
      <w:pPr>
        <w:pStyle w:val="PA"/>
      </w:pPr>
      <w:r>
        <w:tab/>
        <w:t>If Rebecca does not open the restaurant, the investigation expenses are nondeductible personal expenditures.  That is, she has no trade or business to write the expenses against and there is no personal deduction allowed for such expenses.</w:t>
      </w:r>
    </w:p>
    <w:p w14:paraId="33E18C9F" w14:textId="77777777" w:rsidR="009B64B2" w:rsidRDefault="009B64B2" w:rsidP="00346411">
      <w:pPr>
        <w:pStyle w:val="P"/>
      </w:pPr>
    </w:p>
    <w:p w14:paraId="6EDC7A2A" w14:textId="77777777" w:rsidR="009B64B2" w:rsidRDefault="009B64B2" w:rsidP="00346411">
      <w:pPr>
        <w:pStyle w:val="P"/>
      </w:pPr>
    </w:p>
    <w:p w14:paraId="1B478543" w14:textId="77777777" w:rsidR="009B64B2" w:rsidRDefault="009B64B2" w:rsidP="00346411">
      <w:pPr>
        <w:pStyle w:val="P"/>
      </w:pPr>
      <w:r>
        <w:br w:type="page"/>
      </w:r>
      <w:r>
        <w:lastRenderedPageBreak/>
        <w:t>41.</w:t>
      </w:r>
      <w:r>
        <w:tab/>
        <w:t>Neal and Ned spend $25,000 on travel, surveys, and financial forecasts to investigate the possibility of opening a bagel shop in the city.  Because their suburban bagel shop has been so successful, they would like to expand their operations.  What is the proper treatment of their expenditures if</w:t>
      </w:r>
    </w:p>
    <w:p w14:paraId="21D01350" w14:textId="77777777" w:rsidR="009B64B2" w:rsidRDefault="009B64B2" w:rsidP="00346411">
      <w:pPr>
        <w:widowControl w:val="0"/>
        <w:spacing w:line="240" w:lineRule="exact"/>
      </w:pPr>
    </w:p>
    <w:p w14:paraId="4681B1D7" w14:textId="77777777" w:rsidR="009B64B2" w:rsidRDefault="009B64B2" w:rsidP="00346411">
      <w:pPr>
        <w:pStyle w:val="P5"/>
        <w:numPr>
          <w:ilvl w:val="0"/>
          <w:numId w:val="5"/>
        </w:numPr>
      </w:pPr>
      <w:r>
        <w:t>They open a bagel shop in the city?</w:t>
      </w:r>
    </w:p>
    <w:p w14:paraId="78904D68" w14:textId="77777777" w:rsidR="009B64B2" w:rsidRDefault="009B64B2" w:rsidP="00346411">
      <w:pPr>
        <w:pStyle w:val="P5"/>
      </w:pPr>
    </w:p>
    <w:p w14:paraId="52F699D9" w14:textId="77777777" w:rsidR="009B64B2" w:rsidRDefault="009B64B2" w:rsidP="00346411">
      <w:pPr>
        <w:pStyle w:val="PA"/>
      </w:pPr>
      <w:r>
        <w:tab/>
        <w:t>Because they are investigating the expansion of an existing business, they may deduct the $25,000 as a current expense.  The investigation is considered to be an ordinary and necessary business expense.</w:t>
      </w:r>
    </w:p>
    <w:p w14:paraId="5978F877" w14:textId="77777777" w:rsidR="009B64B2" w:rsidRDefault="009B64B2" w:rsidP="00346411">
      <w:pPr>
        <w:pStyle w:val="PA"/>
      </w:pPr>
    </w:p>
    <w:p w14:paraId="10E0D6E2" w14:textId="77777777" w:rsidR="009B64B2" w:rsidRDefault="009B64B2" w:rsidP="00346411">
      <w:pPr>
        <w:pStyle w:val="PA"/>
      </w:pPr>
    </w:p>
    <w:p w14:paraId="1CA053ED" w14:textId="77777777" w:rsidR="009B64B2" w:rsidRDefault="009B64B2" w:rsidP="00346411">
      <w:pPr>
        <w:pStyle w:val="P5"/>
        <w:numPr>
          <w:ilvl w:val="0"/>
          <w:numId w:val="5"/>
        </w:numPr>
      </w:pPr>
      <w:r>
        <w:t>They decide not to open a bagel shop in the city?</w:t>
      </w:r>
    </w:p>
    <w:p w14:paraId="4DC06AF0" w14:textId="77777777" w:rsidR="009B64B2" w:rsidRDefault="009B64B2" w:rsidP="00346411">
      <w:pPr>
        <w:pStyle w:val="P5"/>
      </w:pPr>
    </w:p>
    <w:p w14:paraId="69D349BC" w14:textId="77777777" w:rsidR="009B64B2" w:rsidRDefault="009B64B2" w:rsidP="00346411">
      <w:pPr>
        <w:pStyle w:val="PA"/>
      </w:pPr>
      <w:r>
        <w:tab/>
        <w:t>The $25,000 is deductible even if they don’t open a business in the new location.  The expenses are related to expanding the existing active business, which is an ordinary and necessary business activity.</w:t>
      </w:r>
    </w:p>
    <w:p w14:paraId="69C09540" w14:textId="77777777" w:rsidR="009B64B2" w:rsidRDefault="009B64B2" w:rsidP="00346411">
      <w:pPr>
        <w:pStyle w:val="PA"/>
      </w:pPr>
    </w:p>
    <w:p w14:paraId="1C2A9DEE" w14:textId="77777777" w:rsidR="009B64B2" w:rsidRDefault="009B64B2" w:rsidP="00346411">
      <w:pPr>
        <w:pStyle w:val="PA"/>
      </w:pPr>
    </w:p>
    <w:p w14:paraId="29F97998" w14:textId="77777777" w:rsidR="009B64B2" w:rsidRDefault="009B64B2" w:rsidP="00346411">
      <w:pPr>
        <w:pStyle w:val="P5"/>
        <w:numPr>
          <w:ilvl w:val="0"/>
          <w:numId w:val="5"/>
        </w:numPr>
      </w:pPr>
      <w:r>
        <w:t>Answer a and b assuming they are investigating opening a computer store in the city and they operate a bagel shop in the suburbs.</w:t>
      </w:r>
    </w:p>
    <w:p w14:paraId="62BA96A8" w14:textId="77777777" w:rsidR="009B64B2" w:rsidRDefault="009B64B2" w:rsidP="00346411">
      <w:pPr>
        <w:pStyle w:val="P5"/>
      </w:pPr>
    </w:p>
    <w:p w14:paraId="2B328E17" w14:textId="77777777" w:rsidR="009B64B2" w:rsidRDefault="009B64B2" w:rsidP="00346411">
      <w:pPr>
        <w:pStyle w:val="PA"/>
      </w:pPr>
      <w:r>
        <w:tab/>
        <w:t xml:space="preserve">A taxpayer who incurs less than $50,000 of start-up costs can deduct up to $5,000 of the start-up costs in the year the new business. Any amount in excess of $5,000 must be amortized over 180 months.  For taxpayers, with start-up costs in excess of $50,000, the $5,000 amount is phased-out on a dollar-by-dollar basis.  Therefore, the deduction for start-up costs can be viewed as consisting of two parts.  The first is a $5,000 current deduction and a second part that amortizes the remaining start-up costs over 180 months.  </w:t>
      </w:r>
    </w:p>
    <w:p w14:paraId="4D81C0C7" w14:textId="77777777" w:rsidR="009B64B2" w:rsidRDefault="009B64B2" w:rsidP="00346411">
      <w:pPr>
        <w:pStyle w:val="PA"/>
      </w:pPr>
    </w:p>
    <w:p w14:paraId="05CD6385" w14:textId="77777777" w:rsidR="009B64B2" w:rsidRDefault="009B64B2" w:rsidP="00346411">
      <w:pPr>
        <w:pStyle w:val="PA"/>
      </w:pPr>
      <w:r>
        <w:tab/>
        <w:t xml:space="preserve">Because they are investigating a "new" business, the $25,000 is a capital expenditure and is not currently deductible.  If they open the computer store, they can deduct $5,000 and amortize the remaining $20,000 ($25,000  -  $5,000) over 180 months [i.e., ($20,000 </w:t>
      </w:r>
      <w:r>
        <w:rPr>
          <w:rFonts w:cs="Arial"/>
        </w:rPr>
        <w:t>÷</w:t>
      </w:r>
      <w:r>
        <w:t xml:space="preserve"> 180 = $111.11) per month].  Therefore, assuming the computer store is open for 6 months, her deduction in the current year would be $5,667 [$5,000  +  (6  x  $111.11)].  </w:t>
      </w:r>
    </w:p>
    <w:p w14:paraId="336F94E6" w14:textId="77777777" w:rsidR="009B64B2" w:rsidRDefault="009B64B2" w:rsidP="00346411">
      <w:pPr>
        <w:pStyle w:val="PA"/>
      </w:pPr>
    </w:p>
    <w:p w14:paraId="5AAFFC24" w14:textId="77777777" w:rsidR="009B64B2" w:rsidRDefault="009B64B2" w:rsidP="00346411">
      <w:pPr>
        <w:pStyle w:val="PA"/>
        <w:rPr>
          <w:b w:val="0"/>
        </w:rPr>
      </w:pPr>
      <w:r>
        <w:tab/>
        <w:t>If they do not open the computer store, the investigation expenses are nondeductible personal expenditures.  That is, they have no trade or business to write the expenses against and there is no personal deduction allowed for such expenses.</w:t>
      </w:r>
    </w:p>
    <w:p w14:paraId="2C68E0F3" w14:textId="77777777" w:rsidR="009B64B2" w:rsidRDefault="009B64B2" w:rsidP="00346411">
      <w:pPr>
        <w:pStyle w:val="PA"/>
      </w:pPr>
    </w:p>
    <w:p w14:paraId="4E8A8505" w14:textId="77777777" w:rsidR="009B64B2" w:rsidRDefault="009B64B2" w:rsidP="00346411">
      <w:pPr>
        <w:pStyle w:val="P"/>
        <w:widowControl w:val="0"/>
      </w:pPr>
    </w:p>
    <w:p w14:paraId="331DFA3E" w14:textId="77777777" w:rsidR="009B64B2" w:rsidRDefault="009B64B2" w:rsidP="00346411">
      <w:pPr>
        <w:pStyle w:val="P"/>
        <w:widowControl w:val="0"/>
      </w:pPr>
      <w:r>
        <w:br w:type="page"/>
      </w:r>
      <w:r>
        <w:lastRenderedPageBreak/>
        <w:t>42.</w:t>
      </w:r>
      <w:r>
        <w:tab/>
        <w:t>What is the proper tax treatment for each of the following expenses?</w:t>
      </w:r>
    </w:p>
    <w:p w14:paraId="2015E5CE" w14:textId="77777777" w:rsidR="009B64B2" w:rsidRDefault="009B64B2" w:rsidP="00346411">
      <w:pPr>
        <w:pStyle w:val="P"/>
        <w:widowControl w:val="0"/>
      </w:pPr>
    </w:p>
    <w:p w14:paraId="031DDC0B" w14:textId="77777777" w:rsidR="009B64B2" w:rsidRDefault="009B64B2" w:rsidP="00346411">
      <w:pPr>
        <w:pStyle w:val="P5"/>
        <w:widowControl w:val="0"/>
      </w:pPr>
      <w:r>
        <w:t>a.</w:t>
      </w:r>
      <w:r>
        <w:tab/>
        <w:t>All apartment house construction in Sandy Beach must comply with local and state building codes.  To ensure that these codes are observed, Rex, a city building inspector, regularly visits construction sites.  Shoddy Construction deposits $20,000 in a fund to provide a scholarship for Rex's son to attend college.  The payment is in appreciation for Rex's help in getting around a building code violation.</w:t>
      </w:r>
    </w:p>
    <w:p w14:paraId="2B8F3B0F" w14:textId="77777777" w:rsidR="009B64B2" w:rsidRDefault="009B64B2" w:rsidP="00346411">
      <w:pPr>
        <w:pStyle w:val="P"/>
        <w:widowControl w:val="0"/>
      </w:pPr>
    </w:p>
    <w:p w14:paraId="30D9769C" w14:textId="77777777" w:rsidR="009B64B2" w:rsidRDefault="009B64B2" w:rsidP="00346411">
      <w:pPr>
        <w:pStyle w:val="PA"/>
      </w:pPr>
      <w:r>
        <w:tab/>
        <w:t>Because the payment to the scholarship fund results from the relationship between Rex and Shoddy, the payment will probably be viewed as an indirect payment to Rex.</w:t>
      </w:r>
    </w:p>
    <w:p w14:paraId="21A80615" w14:textId="77777777" w:rsidR="009B64B2" w:rsidRDefault="009B64B2" w:rsidP="00346411">
      <w:pPr>
        <w:pStyle w:val="PA"/>
      </w:pPr>
    </w:p>
    <w:p w14:paraId="45FE0B13" w14:textId="77777777" w:rsidR="009B64B2" w:rsidRDefault="009B64B2" w:rsidP="00346411">
      <w:pPr>
        <w:pStyle w:val="PA"/>
      </w:pPr>
      <w:r>
        <w:tab/>
        <w:t xml:space="preserve">Shoddy's payment to Rex very likely violates city and/or state ordinances prohibiting such payments to public officials.  Shoddy's payment would be viewed as a bribe or other illegal payment which is not deductible. </w:t>
      </w:r>
    </w:p>
    <w:p w14:paraId="3DFBC1A0" w14:textId="77777777" w:rsidR="009B64B2" w:rsidRDefault="009B64B2" w:rsidP="00346411">
      <w:pPr>
        <w:pStyle w:val="P5"/>
        <w:widowControl w:val="0"/>
      </w:pPr>
    </w:p>
    <w:p w14:paraId="7E3FFC46" w14:textId="77777777" w:rsidR="009B64B2" w:rsidRDefault="009B64B2" w:rsidP="00346411">
      <w:pPr>
        <w:pStyle w:val="P5"/>
        <w:widowControl w:val="0"/>
      </w:pPr>
    </w:p>
    <w:p w14:paraId="77BE11DF" w14:textId="77777777" w:rsidR="009B64B2" w:rsidRDefault="009B64B2" w:rsidP="00346411">
      <w:pPr>
        <w:pStyle w:val="P5"/>
        <w:widowControl w:val="0"/>
      </w:pPr>
      <w:r>
        <w:t>b.</w:t>
      </w:r>
      <w:r>
        <w:tab/>
        <w:t>Rachel operates a pharmacy.  She pays a 10% commission on all Medicare and Medicaid business and a 5% commission on all other business sent her way by the Last Stop Nursing Home.</w:t>
      </w:r>
    </w:p>
    <w:p w14:paraId="51C08F5F" w14:textId="77777777" w:rsidR="009B64B2" w:rsidRDefault="009B64B2" w:rsidP="00346411">
      <w:pPr>
        <w:pStyle w:val="P"/>
        <w:widowControl w:val="0"/>
      </w:pPr>
    </w:p>
    <w:p w14:paraId="634916FC" w14:textId="77777777" w:rsidR="009B64B2" w:rsidRDefault="009B64B2" w:rsidP="00346411">
      <w:pPr>
        <w:pStyle w:val="PA"/>
      </w:pPr>
      <w:r>
        <w:tab/>
        <w:t>Rachel's payment to Last Stop violates the prohibition against the payment of bribes, kickbacks, or rebates by a provider of services or a supplier under Medicaid or Medicare.  Thus, Rachel's payment is not deductible.</w:t>
      </w:r>
    </w:p>
    <w:p w14:paraId="0603BBD5" w14:textId="77777777" w:rsidR="009B64B2" w:rsidRDefault="009B64B2" w:rsidP="00346411">
      <w:pPr>
        <w:pStyle w:val="P5"/>
        <w:widowControl w:val="0"/>
      </w:pPr>
    </w:p>
    <w:p w14:paraId="58499EA3" w14:textId="77777777" w:rsidR="009B64B2" w:rsidRDefault="009B64B2" w:rsidP="00346411">
      <w:pPr>
        <w:pStyle w:val="P5"/>
        <w:widowControl w:val="0"/>
      </w:pPr>
    </w:p>
    <w:p w14:paraId="1B57BF44" w14:textId="77777777" w:rsidR="009B64B2" w:rsidRDefault="009B64B2" w:rsidP="00346411">
      <w:pPr>
        <w:pStyle w:val="P5"/>
        <w:widowControl w:val="0"/>
      </w:pPr>
      <w:r>
        <w:t>c.</w:t>
      </w:r>
      <w:r>
        <w:tab/>
        <w:t>Kelly is a registered nurse.  She receives a $1,750-per-month salary working for a local clinic.  Because Kelly is five minutes late to work two days in a row, the clinic fines her $25.  Thus, her salary for the current month is $1,725.</w:t>
      </w:r>
    </w:p>
    <w:p w14:paraId="10514456" w14:textId="77777777" w:rsidR="009B64B2" w:rsidRDefault="009B64B2" w:rsidP="00346411">
      <w:pPr>
        <w:pStyle w:val="P"/>
        <w:widowControl w:val="0"/>
      </w:pPr>
    </w:p>
    <w:p w14:paraId="18B7464D" w14:textId="77777777" w:rsidR="009B64B2" w:rsidRDefault="009B64B2" w:rsidP="00346411">
      <w:pPr>
        <w:pStyle w:val="PA"/>
      </w:pPr>
      <w:r>
        <w:tab/>
        <w:t xml:space="preserve">Kelly is being penalized for breaking her employer's rules.  She has not violated a public law or a clearly defined public policy which is enforced.  Kelly would have to report her salary of $1,725, (as reduced by the $25 fine) as gross income.  </w:t>
      </w:r>
    </w:p>
    <w:p w14:paraId="4A10AE25" w14:textId="77777777" w:rsidR="009B64B2" w:rsidRDefault="009B64B2" w:rsidP="00346411">
      <w:pPr>
        <w:pStyle w:val="P"/>
        <w:widowControl w:val="0"/>
      </w:pPr>
    </w:p>
    <w:p w14:paraId="7CF5A7CA" w14:textId="77777777" w:rsidR="009B64B2" w:rsidRDefault="009B64B2" w:rsidP="00346411">
      <w:pPr>
        <w:pStyle w:val="P"/>
        <w:widowControl w:val="0"/>
      </w:pPr>
    </w:p>
    <w:p w14:paraId="7732F53A" w14:textId="77777777" w:rsidR="009B64B2" w:rsidRDefault="009B64B2" w:rsidP="00346411">
      <w:pPr>
        <w:pStyle w:val="P"/>
        <w:widowControl w:val="0"/>
      </w:pPr>
      <w:r>
        <w:br w:type="page"/>
      </w:r>
      <w:r>
        <w:lastRenderedPageBreak/>
        <w:t>43.</w:t>
      </w:r>
      <w:r>
        <w:tab/>
        <w:t>What is the proper tax treatment for each of the following expenses?</w:t>
      </w:r>
    </w:p>
    <w:p w14:paraId="78F6B438" w14:textId="77777777" w:rsidR="009B64B2" w:rsidRDefault="009B64B2" w:rsidP="00346411">
      <w:pPr>
        <w:pStyle w:val="P5"/>
        <w:widowControl w:val="0"/>
      </w:pPr>
    </w:p>
    <w:p w14:paraId="2B6CB5D1" w14:textId="77777777" w:rsidR="009B64B2" w:rsidRDefault="009B64B2" w:rsidP="00346411">
      <w:pPr>
        <w:pStyle w:val="P5"/>
        <w:widowControl w:val="0"/>
      </w:pPr>
      <w:r>
        <w:t>a.</w:t>
      </w:r>
      <w:r>
        <w:tab/>
        <w:t>Bernilyn, a commercial real estate broker, is late for a meeting with her boss when she is stopped and ticketed $150 for speeding. She is using a company car when she receives the ticket.</w:t>
      </w:r>
    </w:p>
    <w:p w14:paraId="0487D4F1" w14:textId="77777777" w:rsidR="009B64B2" w:rsidRDefault="009B64B2" w:rsidP="00346411">
      <w:pPr>
        <w:pStyle w:val="P5"/>
        <w:widowControl w:val="0"/>
      </w:pPr>
    </w:p>
    <w:p w14:paraId="6A00D600" w14:textId="77777777" w:rsidR="009B64B2" w:rsidRDefault="009B64B2" w:rsidP="00346411">
      <w:pPr>
        <w:pStyle w:val="PA"/>
      </w:pPr>
      <w:r>
        <w:tab/>
        <w:t>The $150 speeding ticket is a fine.  Fines are not deductible business expenses because it is neither ordinary nor necessary to violate the law.</w:t>
      </w:r>
    </w:p>
    <w:p w14:paraId="3D1E9D89" w14:textId="77777777" w:rsidR="009B64B2" w:rsidRDefault="009B64B2" w:rsidP="00346411">
      <w:pPr>
        <w:pStyle w:val="P5"/>
        <w:widowControl w:val="0"/>
      </w:pPr>
    </w:p>
    <w:p w14:paraId="5A8E5AF2" w14:textId="77777777" w:rsidR="009B64B2" w:rsidRDefault="009B64B2" w:rsidP="00346411">
      <w:pPr>
        <w:pStyle w:val="P5"/>
        <w:widowControl w:val="0"/>
      </w:pPr>
    </w:p>
    <w:p w14:paraId="2243EF60" w14:textId="77777777" w:rsidR="009B64B2" w:rsidRDefault="009B64B2" w:rsidP="00346411">
      <w:pPr>
        <w:pStyle w:val="P5"/>
        <w:widowControl w:val="0"/>
      </w:pPr>
      <w:r>
        <w:t>b.</w:t>
      </w:r>
      <w:r>
        <w:tab/>
        <w:t>Russell is an employee of the Dinsmore Corporation, a small plumbing repair business.  He learns that his boss Simon, the sole owner of the business, was arrested twenty years ago for burglary. Because Simon needs access to homes and businesses to do his work, he pays Russell $100 per month for his silence.</w:t>
      </w:r>
    </w:p>
    <w:p w14:paraId="2342FA36" w14:textId="77777777" w:rsidR="009B64B2" w:rsidRDefault="009B64B2" w:rsidP="00346411">
      <w:pPr>
        <w:pStyle w:val="P5"/>
        <w:widowControl w:val="0"/>
      </w:pPr>
    </w:p>
    <w:p w14:paraId="5B85B644" w14:textId="77777777" w:rsidR="009B64B2" w:rsidRDefault="009B64B2" w:rsidP="00346411">
      <w:pPr>
        <w:pStyle w:val="PA"/>
      </w:pPr>
      <w:r>
        <w:tab/>
        <w:t xml:space="preserve">The $1,200 ($100  x  12) Simon paid Russell is not deductible.  The payment to Russell is probably illegal under local or state law.  The tax law explicitly states that illegal bribes are not deductible.  </w:t>
      </w:r>
    </w:p>
    <w:p w14:paraId="33AE47F0" w14:textId="77777777" w:rsidR="009B64B2" w:rsidRDefault="009B64B2" w:rsidP="00346411">
      <w:pPr>
        <w:pStyle w:val="P5"/>
        <w:widowControl w:val="0"/>
      </w:pPr>
    </w:p>
    <w:p w14:paraId="400A97FB" w14:textId="77777777" w:rsidR="009B64B2" w:rsidRDefault="009B64B2" w:rsidP="00346411">
      <w:pPr>
        <w:pStyle w:val="P5"/>
        <w:widowControl w:val="0"/>
      </w:pPr>
    </w:p>
    <w:p w14:paraId="71755132" w14:textId="77777777" w:rsidR="009B64B2" w:rsidRDefault="009B64B2" w:rsidP="00346411">
      <w:pPr>
        <w:pStyle w:val="P5"/>
        <w:widowControl w:val="0"/>
      </w:pPr>
      <w:r>
        <w:t>c.</w:t>
      </w:r>
      <w:r>
        <w:tab/>
        <w:t>Anastasia owns a travel agency. The daughter of the president of her largest corporate client is getting married, and Anastasia insists on paying for her bridal shower at a local restaurant.</w:t>
      </w:r>
    </w:p>
    <w:p w14:paraId="3CB8E346" w14:textId="77777777" w:rsidR="009B64B2" w:rsidRDefault="009B64B2" w:rsidP="00346411">
      <w:pPr>
        <w:pStyle w:val="P5"/>
        <w:widowControl w:val="0"/>
      </w:pPr>
    </w:p>
    <w:p w14:paraId="1BF3D4DD" w14:textId="77777777" w:rsidR="009B64B2" w:rsidRDefault="009B64B2" w:rsidP="00346411">
      <w:pPr>
        <w:pStyle w:val="PA"/>
      </w:pPr>
      <w:r>
        <w:tab/>
        <w:t xml:space="preserve">The payment of the cost of a bridal shower for her largest client’s daughter is not an ordinary or necessary business expense.  The function is primarily personal in nature. </w:t>
      </w:r>
    </w:p>
    <w:p w14:paraId="7439F35B" w14:textId="77777777" w:rsidR="009B64B2" w:rsidRDefault="009B64B2" w:rsidP="00346411">
      <w:pPr>
        <w:pStyle w:val="P5"/>
        <w:widowControl w:val="0"/>
      </w:pPr>
    </w:p>
    <w:p w14:paraId="6E39D86D" w14:textId="77777777" w:rsidR="009B64B2" w:rsidRDefault="009B64B2" w:rsidP="00346411">
      <w:pPr>
        <w:pStyle w:val="P5"/>
        <w:widowControl w:val="0"/>
      </w:pPr>
    </w:p>
    <w:p w14:paraId="3C30BCDE" w14:textId="77777777" w:rsidR="009B64B2" w:rsidRDefault="009B64B2" w:rsidP="00346411">
      <w:pPr>
        <w:pStyle w:val="P5"/>
        <w:widowControl w:val="0"/>
      </w:pPr>
      <w:r>
        <w:t>d.</w:t>
      </w:r>
      <w:r>
        <w:tab/>
        <w:t xml:space="preserve">The San Martin Construction Company pays local union officers $20,000 to ensure that San Martin continues to receive construction contracts.  The payments are standard practice in the area. </w:t>
      </w:r>
    </w:p>
    <w:p w14:paraId="34CA6073" w14:textId="77777777" w:rsidR="009B64B2" w:rsidRDefault="009B64B2" w:rsidP="00346411">
      <w:pPr>
        <w:pStyle w:val="P"/>
        <w:widowControl w:val="0"/>
      </w:pPr>
    </w:p>
    <w:p w14:paraId="52E2E069" w14:textId="77777777" w:rsidR="009B64B2" w:rsidRDefault="009B64B2" w:rsidP="00346411">
      <w:pPr>
        <w:pStyle w:val="PA"/>
      </w:pPr>
      <w:r>
        <w:tab/>
        <w:t>The payment of $20,000 as a kickback is not considered a valid business expense because it violates public policy.  This is true even though the payments are considered standard practice in the area.  Instructors Note:  If the payments are not illegal under state law (i.e., it is standard practice), the payment may be an ordinary and necessary business expense.</w:t>
      </w:r>
    </w:p>
    <w:p w14:paraId="64C804AB" w14:textId="77777777" w:rsidR="009B64B2" w:rsidRDefault="009B64B2" w:rsidP="00346411">
      <w:pPr>
        <w:pStyle w:val="P"/>
        <w:widowControl w:val="0"/>
      </w:pPr>
    </w:p>
    <w:p w14:paraId="6867FCDE" w14:textId="77777777" w:rsidR="009B64B2" w:rsidRDefault="009B64B2" w:rsidP="00346411">
      <w:pPr>
        <w:pStyle w:val="P"/>
        <w:widowControl w:val="0"/>
      </w:pPr>
    </w:p>
    <w:p w14:paraId="785CCE4D" w14:textId="77777777" w:rsidR="009B64B2" w:rsidRDefault="009B64B2" w:rsidP="00346411">
      <w:pPr>
        <w:pStyle w:val="P"/>
        <w:widowControl w:val="0"/>
      </w:pPr>
      <w:r>
        <w:br w:type="page"/>
      </w:r>
      <w:r>
        <w:lastRenderedPageBreak/>
        <w:t>44.</w:t>
      </w:r>
      <w:r>
        <w:tab/>
        <w:t>Are the following payments deductible?</w:t>
      </w:r>
    </w:p>
    <w:p w14:paraId="1B635144" w14:textId="77777777" w:rsidR="009B64B2" w:rsidRDefault="009B64B2" w:rsidP="00346411">
      <w:pPr>
        <w:pStyle w:val="P"/>
        <w:widowControl w:val="0"/>
      </w:pPr>
    </w:p>
    <w:p w14:paraId="4C3169C1" w14:textId="77777777" w:rsidR="009B64B2" w:rsidRDefault="009B64B2" w:rsidP="00346411">
      <w:pPr>
        <w:pStyle w:val="P5"/>
        <w:widowControl w:val="0"/>
      </w:pPr>
      <w:r>
        <w:t>a.</w:t>
      </w:r>
      <w:r>
        <w:tab/>
        <w:t>A contribution to a fund to finance Honest Abe's campaign for mayor.</w:t>
      </w:r>
    </w:p>
    <w:p w14:paraId="1EB2F8F7" w14:textId="77777777" w:rsidR="009B64B2" w:rsidRDefault="009B64B2" w:rsidP="00346411">
      <w:pPr>
        <w:pStyle w:val="P"/>
        <w:widowControl w:val="0"/>
      </w:pPr>
    </w:p>
    <w:p w14:paraId="5305EC21" w14:textId="77777777" w:rsidR="009B64B2" w:rsidRDefault="009B64B2" w:rsidP="00346411">
      <w:pPr>
        <w:pStyle w:val="PA"/>
      </w:pPr>
      <w:r>
        <w:tab/>
        <w:t>Contributions to a political campaign are never deductible.</w:t>
      </w:r>
    </w:p>
    <w:p w14:paraId="25408402" w14:textId="77777777" w:rsidR="009B64B2" w:rsidRDefault="009B64B2" w:rsidP="00346411">
      <w:pPr>
        <w:pStyle w:val="P"/>
        <w:widowControl w:val="0"/>
        <w:rPr>
          <w:b/>
        </w:rPr>
      </w:pPr>
    </w:p>
    <w:p w14:paraId="37150849" w14:textId="77777777" w:rsidR="009B64B2" w:rsidRDefault="009B64B2" w:rsidP="00346411">
      <w:pPr>
        <w:pStyle w:val="P5"/>
        <w:widowControl w:val="0"/>
      </w:pPr>
      <w:r>
        <w:t>b.</w:t>
      </w:r>
      <w:r>
        <w:tab/>
        <w:t>A contribution to the Hardcore Gamblers' Association to fund efforts to persuade the public to vote for parimutuel betting on licensed turtle races.</w:t>
      </w:r>
    </w:p>
    <w:p w14:paraId="3CEB9DE7" w14:textId="77777777" w:rsidR="009B64B2" w:rsidRDefault="009B64B2" w:rsidP="00346411">
      <w:pPr>
        <w:pStyle w:val="P"/>
        <w:widowControl w:val="0"/>
      </w:pPr>
    </w:p>
    <w:p w14:paraId="36158867" w14:textId="77777777" w:rsidR="009B64B2" w:rsidRDefault="009B64B2" w:rsidP="00346411">
      <w:pPr>
        <w:pStyle w:val="PA"/>
      </w:pPr>
      <w:r>
        <w:tab/>
        <w:t>A contribution to a fund to influence public opinion about how to vote is not deductible.</w:t>
      </w:r>
    </w:p>
    <w:p w14:paraId="731E96F4" w14:textId="77777777" w:rsidR="009B64B2" w:rsidRDefault="009B64B2" w:rsidP="00346411">
      <w:pPr>
        <w:pStyle w:val="P"/>
        <w:widowControl w:val="0"/>
      </w:pPr>
    </w:p>
    <w:p w14:paraId="7792100A" w14:textId="77777777" w:rsidR="009B64B2" w:rsidRDefault="009B64B2" w:rsidP="00346411">
      <w:pPr>
        <w:pStyle w:val="P5"/>
        <w:widowControl w:val="0"/>
      </w:pPr>
      <w:r>
        <w:t>c.</w:t>
      </w:r>
      <w:r>
        <w:tab/>
        <w:t xml:space="preserve">Joyce, who is in the import-export business, sends an employee to Washington, D.C., to monitor current legislation.  The expenses for the one-week trip are $1,500.  </w:t>
      </w:r>
    </w:p>
    <w:p w14:paraId="397E4426" w14:textId="77777777" w:rsidR="009B64B2" w:rsidRDefault="009B64B2" w:rsidP="00346411">
      <w:pPr>
        <w:pStyle w:val="P"/>
        <w:widowControl w:val="0"/>
      </w:pPr>
    </w:p>
    <w:p w14:paraId="3C092AAA" w14:textId="77777777" w:rsidR="009B64B2" w:rsidRDefault="009B64B2" w:rsidP="00346411">
      <w:pPr>
        <w:pStyle w:val="PA"/>
      </w:pPr>
      <w:r>
        <w:tab/>
        <w:t>Expenses incurred to monitor the impact of legislation on a business are deductible.  The expenses associated with monitoring legislation are considered to be ordinary and necessary expenses incurred in a trade or business.</w:t>
      </w:r>
    </w:p>
    <w:p w14:paraId="46B692D3" w14:textId="77777777" w:rsidR="009B64B2" w:rsidRDefault="009B64B2" w:rsidP="00346411">
      <w:pPr>
        <w:pStyle w:val="P"/>
        <w:widowControl w:val="0"/>
      </w:pPr>
    </w:p>
    <w:p w14:paraId="652B8509" w14:textId="77777777" w:rsidR="009B64B2" w:rsidRDefault="009B64B2" w:rsidP="00346411">
      <w:pPr>
        <w:pStyle w:val="P5"/>
        <w:widowControl w:val="0"/>
      </w:pPr>
    </w:p>
    <w:p w14:paraId="519BA90C" w14:textId="77777777" w:rsidR="009B64B2" w:rsidRDefault="009B64B2" w:rsidP="00346411">
      <w:pPr>
        <w:pStyle w:val="P5"/>
        <w:widowControl w:val="0"/>
      </w:pPr>
      <w:r>
        <w:t>d.</w:t>
      </w:r>
      <w:r>
        <w:tab/>
        <w:t>Ruth, a small business owner, incurs $3,000 in travel, lodging and meal expenses to testify in Washington, D.C., on the effect on small business of new environmental regulations.</w:t>
      </w:r>
    </w:p>
    <w:p w14:paraId="5BB11816" w14:textId="77777777" w:rsidR="009B64B2" w:rsidRDefault="009B64B2" w:rsidP="00346411">
      <w:pPr>
        <w:pStyle w:val="P"/>
        <w:widowControl w:val="0"/>
      </w:pPr>
    </w:p>
    <w:p w14:paraId="33F5DEF5" w14:textId="77777777" w:rsidR="009B64B2" w:rsidRDefault="009B64B2" w:rsidP="00346411">
      <w:pPr>
        <w:pStyle w:val="PA"/>
      </w:pPr>
      <w:r>
        <w:tab/>
        <w:t xml:space="preserve">The expenditures incurred by Ruth are considered lobbying expenses and as a general rule are not deductible.  </w:t>
      </w:r>
    </w:p>
    <w:p w14:paraId="7A77241C" w14:textId="77777777" w:rsidR="009B64B2" w:rsidRDefault="009B64B2" w:rsidP="00346411">
      <w:pPr>
        <w:pStyle w:val="P"/>
        <w:widowControl w:val="0"/>
      </w:pPr>
    </w:p>
    <w:p w14:paraId="47B12E79" w14:textId="77777777" w:rsidR="009B64B2" w:rsidRDefault="009B64B2" w:rsidP="00346411">
      <w:pPr>
        <w:pStyle w:val="P"/>
        <w:widowControl w:val="0"/>
      </w:pPr>
    </w:p>
    <w:p w14:paraId="7350ABCD" w14:textId="77777777" w:rsidR="009B64B2" w:rsidRDefault="009B64B2" w:rsidP="00346411">
      <w:pPr>
        <w:pStyle w:val="P"/>
      </w:pPr>
      <w:r>
        <w:br w:type="page"/>
      </w:r>
      <w:r>
        <w:lastRenderedPageBreak/>
        <w:t>45.</w:t>
      </w:r>
      <w:r>
        <w:tab/>
        <w:t>During the current year, the Fremantle Corporation, a real estate development firm, incurs $2,200 of expenses lobbying and testifying before the city council to change the zoning rules.  The firm also spends $3,500 testifying before the state legislature and lobbying to modify the existing law that restricts commercial building in areas that are classified as a wetlands.  Can Fremantle deduct the cost of these lobbying efforts?</w:t>
      </w:r>
    </w:p>
    <w:p w14:paraId="78DBBB20" w14:textId="77777777" w:rsidR="009B64B2" w:rsidRDefault="009B64B2" w:rsidP="00346411">
      <w:pPr>
        <w:pStyle w:val="P"/>
      </w:pPr>
    </w:p>
    <w:p w14:paraId="20A6AAF2" w14:textId="77777777" w:rsidR="009B64B2" w:rsidRDefault="009B64B2" w:rsidP="00346411">
      <w:pPr>
        <w:pStyle w:val="PA"/>
      </w:pPr>
      <w:r>
        <w:tab/>
        <w:t>Freemantle can deduct the $2,200 incurred to lobby and testify before the city council.  The rules restricting the deductibility of lobbying expenses do not apply to expenses incurred to influence a local legislative body.</w:t>
      </w:r>
    </w:p>
    <w:p w14:paraId="34F8C42E" w14:textId="77777777" w:rsidR="009B64B2" w:rsidRDefault="009B64B2" w:rsidP="00346411">
      <w:pPr>
        <w:pStyle w:val="PA"/>
      </w:pPr>
    </w:p>
    <w:p w14:paraId="468AF061" w14:textId="77777777" w:rsidR="009B64B2" w:rsidRDefault="009B64B2" w:rsidP="00346411">
      <w:pPr>
        <w:pStyle w:val="PA"/>
      </w:pPr>
      <w:r>
        <w:tab/>
        <w:t>Freemantle cannot deduct the expense of testifying and lobbying before the state legislature.  The expenses incurred to testify before the state legislature and lobby for the law change are considered lobbying expenses.  However, any expenses incurred to monitor legislation are ordinary and necessary business expenses and are deductible.</w:t>
      </w:r>
    </w:p>
    <w:p w14:paraId="5B3480A5" w14:textId="77777777" w:rsidR="009B64B2" w:rsidRDefault="009B64B2" w:rsidP="00346411">
      <w:pPr>
        <w:pStyle w:val="P"/>
        <w:tabs>
          <w:tab w:val="clear" w:pos="605"/>
        </w:tabs>
      </w:pPr>
    </w:p>
    <w:p w14:paraId="083817C1" w14:textId="77777777" w:rsidR="009B64B2" w:rsidRDefault="009B64B2" w:rsidP="00346411">
      <w:pPr>
        <w:pStyle w:val="P"/>
        <w:tabs>
          <w:tab w:val="clear" w:pos="605"/>
        </w:tabs>
      </w:pPr>
    </w:p>
    <w:p w14:paraId="6AF40A79" w14:textId="77777777" w:rsidR="009B64B2" w:rsidRDefault="009B64B2" w:rsidP="00346411">
      <w:pPr>
        <w:pStyle w:val="P"/>
        <w:tabs>
          <w:tab w:val="clear" w:pos="605"/>
        </w:tabs>
      </w:pPr>
      <w:r>
        <w:t>46.</w:t>
      </w:r>
      <w:r>
        <w:tab/>
        <w:t xml:space="preserve">During the current year, Maureen pays Universal Bank and Trust $1,600 for investment advice.  The fee is not directly related to any particular investment owned by Maureen.  The company provides her with the following summary of her investments: </w:t>
      </w:r>
    </w:p>
    <w:p w14:paraId="2F42A91D" w14:textId="77777777" w:rsidR="009B64B2" w:rsidRDefault="009B64B2" w:rsidP="00346411">
      <w:pPr>
        <w:pStyle w:val="P"/>
      </w:pPr>
    </w:p>
    <w:p w14:paraId="2B5E7968" w14:textId="77777777" w:rsidR="009B64B2" w:rsidRDefault="009B64B2" w:rsidP="00346411">
      <w:pPr>
        <w:pStyle w:val="P2"/>
        <w:tabs>
          <w:tab w:val="clear" w:pos="605"/>
          <w:tab w:val="clear" w:pos="1627"/>
        </w:tabs>
      </w:pPr>
      <w:r>
        <w:tab/>
      </w:r>
      <w:r>
        <w:tab/>
      </w:r>
      <w:r>
        <w:tab/>
        <w:t xml:space="preserve"> </w:t>
      </w:r>
      <w:r>
        <w:tab/>
      </w:r>
      <w:r>
        <w:tab/>
        <w:t>Fair Market Value</w:t>
      </w:r>
    </w:p>
    <w:p w14:paraId="62644347" w14:textId="77777777" w:rsidR="009B64B2" w:rsidRDefault="009B64B2" w:rsidP="00346411">
      <w:pPr>
        <w:pStyle w:val="P2"/>
        <w:rPr>
          <w:u w:val="single"/>
        </w:rPr>
      </w:pPr>
      <w:r>
        <w:rPr>
          <w:u w:val="single"/>
        </w:rPr>
        <w:t>Type of Security</w:t>
      </w:r>
      <w:r>
        <w:rPr>
          <w:u w:val="single"/>
        </w:rPr>
        <w:tab/>
        <w:t xml:space="preserve">   of Securities</w:t>
      </w:r>
      <w:r>
        <w:rPr>
          <w:u w:val="single"/>
        </w:rPr>
        <w:tab/>
      </w:r>
      <w:r>
        <w:rPr>
          <w:u w:val="single"/>
        </w:rPr>
        <w:tab/>
        <w:t>Income Earned</w:t>
      </w:r>
    </w:p>
    <w:p w14:paraId="3B75D2FC" w14:textId="77777777" w:rsidR="009B64B2" w:rsidRDefault="009B64B2" w:rsidP="00346411">
      <w:pPr>
        <w:pStyle w:val="P2"/>
      </w:pPr>
      <w:r>
        <w:t>Taxable</w:t>
      </w:r>
      <w:r>
        <w:tab/>
      </w:r>
      <w:r>
        <w:tab/>
      </w:r>
      <w:r>
        <w:tab/>
        <w:t xml:space="preserve">  $72,000</w:t>
      </w:r>
      <w:r>
        <w:tab/>
      </w:r>
      <w:r>
        <w:tab/>
      </w:r>
      <w:r>
        <w:tab/>
        <w:t xml:space="preserve">     $7,300</w:t>
      </w:r>
    </w:p>
    <w:p w14:paraId="322BDF5F" w14:textId="77777777" w:rsidR="009B64B2" w:rsidRDefault="009B64B2" w:rsidP="00346411">
      <w:pPr>
        <w:pStyle w:val="P2"/>
      </w:pPr>
      <w:r>
        <w:t>Tax-exempt</w:t>
      </w:r>
      <w:r>
        <w:tab/>
      </w:r>
      <w:r>
        <w:tab/>
        <w:t xml:space="preserve">  $48,000</w:t>
      </w:r>
      <w:r>
        <w:tab/>
      </w:r>
      <w:r>
        <w:tab/>
      </w:r>
      <w:r>
        <w:tab/>
        <w:t xml:space="preserve">     $2,700</w:t>
      </w:r>
    </w:p>
    <w:p w14:paraId="58250079" w14:textId="77777777" w:rsidR="009B64B2" w:rsidRDefault="009B64B2" w:rsidP="00346411">
      <w:pPr>
        <w:pStyle w:val="P"/>
      </w:pPr>
    </w:p>
    <w:p w14:paraId="1E900E4E" w14:textId="77777777" w:rsidR="009B64B2" w:rsidRDefault="009B64B2" w:rsidP="00346411">
      <w:pPr>
        <w:pStyle w:val="P"/>
      </w:pPr>
      <w:r>
        <w:tab/>
        <w:t>Write a letter to Maureen explaining the proper tax treatment of the $1,600 she paid for investment advice.</w:t>
      </w:r>
    </w:p>
    <w:p w14:paraId="178192D7" w14:textId="77777777" w:rsidR="009B64B2" w:rsidRDefault="009B64B2" w:rsidP="00346411">
      <w:pPr>
        <w:pStyle w:val="P"/>
      </w:pPr>
    </w:p>
    <w:p w14:paraId="60EB070A" w14:textId="77777777" w:rsidR="009B64B2" w:rsidRDefault="009B64B2" w:rsidP="00346411">
      <w:pPr>
        <w:pStyle w:val="PA"/>
      </w:pPr>
      <w:r>
        <w:tab/>
        <w:t xml:space="preserve">Maureen should allocate the deductible and nondeductible portion of the investment fees based on the fair market value of the securities.  The important point is that Maureen must allocate the investment fee using a reasonable method and that she applies that method on a consistent basis.  If Maureen allocates the investment fees based on the fair market value of the securities, the allocation between the nondeductible portion of the fee and the deductible portion is: </w:t>
      </w:r>
    </w:p>
    <w:p w14:paraId="3379E8AB" w14:textId="77777777" w:rsidR="009B64B2" w:rsidRDefault="009B64B2" w:rsidP="00346411">
      <w:pPr>
        <w:pStyle w:val="PA"/>
      </w:pPr>
    </w:p>
    <w:p w14:paraId="66DFC062" w14:textId="77777777" w:rsidR="009B64B2" w:rsidRDefault="009B64B2" w:rsidP="00346411">
      <w:pPr>
        <w:pStyle w:val="PA"/>
      </w:pPr>
      <w:r>
        <w:tab/>
        <w:t>$ 640  =  [$1,600  x  ($48,000  ÷  $120,000)] is not deductible.</w:t>
      </w:r>
    </w:p>
    <w:p w14:paraId="30E46EC2" w14:textId="77777777" w:rsidR="009B64B2" w:rsidRDefault="009B64B2" w:rsidP="00346411">
      <w:pPr>
        <w:pStyle w:val="P"/>
        <w:widowControl w:val="0"/>
      </w:pPr>
    </w:p>
    <w:p w14:paraId="4679C551" w14:textId="77777777" w:rsidR="009B64B2" w:rsidRDefault="009B64B2" w:rsidP="00346411">
      <w:pPr>
        <w:pStyle w:val="PA"/>
      </w:pPr>
      <w:r>
        <w:tab/>
        <w:t>$ 960  =  [$1,600  x  ($72,000  ÷  $120,000)] is deductible.</w:t>
      </w:r>
    </w:p>
    <w:p w14:paraId="4893A126" w14:textId="77777777" w:rsidR="009B64B2" w:rsidRDefault="009B64B2" w:rsidP="00346411">
      <w:pPr>
        <w:pStyle w:val="PA"/>
      </w:pPr>
    </w:p>
    <w:p w14:paraId="6299F7C8" w14:textId="77777777" w:rsidR="009B64B2" w:rsidRDefault="009B64B2" w:rsidP="00346411">
      <w:pPr>
        <w:pStyle w:val="PA"/>
      </w:pPr>
      <w:r>
        <w:tab/>
        <w:t>Instructors Note: Unlike investment interest, investment expenses can be allocated based on investment income.  However, she must use the method on a consistent basis.</w:t>
      </w:r>
    </w:p>
    <w:p w14:paraId="47C3B0B6" w14:textId="77777777" w:rsidR="009B64B2" w:rsidRDefault="009B64B2" w:rsidP="00346411">
      <w:pPr>
        <w:pStyle w:val="PA"/>
      </w:pPr>
    </w:p>
    <w:p w14:paraId="395F1607" w14:textId="77777777" w:rsidR="009B64B2" w:rsidRDefault="009B64B2" w:rsidP="00346411">
      <w:pPr>
        <w:pStyle w:val="PA"/>
      </w:pPr>
      <w:r>
        <w:tab/>
        <w:t>$   432  =  [$1,600  x  ($2,700  ÷  $10,000)] is not deductible.</w:t>
      </w:r>
    </w:p>
    <w:p w14:paraId="0FDCD134" w14:textId="77777777" w:rsidR="009B64B2" w:rsidRDefault="009B64B2" w:rsidP="00346411">
      <w:pPr>
        <w:pStyle w:val="P"/>
        <w:widowControl w:val="0"/>
      </w:pPr>
    </w:p>
    <w:p w14:paraId="25527662" w14:textId="77777777" w:rsidR="009B64B2" w:rsidRDefault="009B64B2" w:rsidP="00346411">
      <w:pPr>
        <w:pStyle w:val="PA"/>
      </w:pPr>
      <w:r>
        <w:tab/>
        <w:t>$1,168  =  [$1,600  x  ($7,300  ÷  $10,000)] is deductible.</w:t>
      </w:r>
    </w:p>
    <w:p w14:paraId="679453CF" w14:textId="77777777" w:rsidR="009B64B2" w:rsidRDefault="009B64B2" w:rsidP="00346411">
      <w:pPr>
        <w:pStyle w:val="PA"/>
      </w:pPr>
    </w:p>
    <w:p w14:paraId="40600D9B" w14:textId="77777777" w:rsidR="009B64B2" w:rsidRDefault="009B64B2" w:rsidP="00346411">
      <w:pPr>
        <w:pStyle w:val="PA"/>
      </w:pPr>
    </w:p>
    <w:p w14:paraId="3FF6D23E" w14:textId="77777777" w:rsidR="009B64B2" w:rsidRDefault="009B64B2" w:rsidP="00346411">
      <w:pPr>
        <w:pStyle w:val="P"/>
        <w:widowControl w:val="0"/>
      </w:pPr>
    </w:p>
    <w:p w14:paraId="7AEC73AE" w14:textId="77777777" w:rsidR="009B64B2" w:rsidRDefault="009B64B2" w:rsidP="00346411">
      <w:pPr>
        <w:pStyle w:val="P"/>
      </w:pPr>
      <w:r>
        <w:br w:type="page"/>
      </w:r>
      <w:r>
        <w:lastRenderedPageBreak/>
        <w:t>47.</w:t>
      </w:r>
      <w:r>
        <w:tab/>
        <w:t>Ying pays an adviser $300 to help manage her investments and provide investment advice.  The adviser's fee is not directly related to any particular investment owned by Ying.  She owns $40,000 worth of municipal bonds that pay her $2,400 in interest and $20,000 worth of bonds that pay her taxable interest of $2,000.  What is the proper tax treatment of the $300 fee for investment advice?</w:t>
      </w:r>
    </w:p>
    <w:p w14:paraId="5C1ECE46" w14:textId="77777777" w:rsidR="009B64B2" w:rsidRDefault="009B64B2" w:rsidP="00346411">
      <w:pPr>
        <w:pStyle w:val="P"/>
        <w:widowControl w:val="0"/>
      </w:pPr>
    </w:p>
    <w:p w14:paraId="24DC3B35" w14:textId="77777777" w:rsidR="009B64B2" w:rsidRDefault="009B64B2" w:rsidP="00346411">
      <w:pPr>
        <w:pStyle w:val="PA"/>
      </w:pPr>
      <w:r>
        <w:tab/>
        <w:t xml:space="preserve">Ying should allocate the deductible and nondeductible portion of the investment fees based on the fair market value of the securities.  The important point is that Ying must allocate the investment fee using a reasonable method and that she applies that method on a consistent basis.  If Ying allocates the investment fees based on the fair market value of the securities, the allocation between the nondeductible portion of the fee and the deductible portion is: </w:t>
      </w:r>
    </w:p>
    <w:p w14:paraId="2FD829AF" w14:textId="77777777" w:rsidR="009B64B2" w:rsidRDefault="009B64B2" w:rsidP="00346411">
      <w:pPr>
        <w:pStyle w:val="PA"/>
      </w:pPr>
    </w:p>
    <w:p w14:paraId="12C3F8B7" w14:textId="77777777" w:rsidR="009B64B2" w:rsidRDefault="009B64B2" w:rsidP="00346411">
      <w:pPr>
        <w:pStyle w:val="PA"/>
      </w:pPr>
      <w:r>
        <w:tab/>
        <w:t>$ 200  =  [$300  x  ($40,000  ÷  $60,000)] is not deductible.</w:t>
      </w:r>
    </w:p>
    <w:p w14:paraId="03294BAB" w14:textId="77777777" w:rsidR="009B64B2" w:rsidRDefault="009B64B2" w:rsidP="00346411">
      <w:pPr>
        <w:pStyle w:val="P"/>
        <w:widowControl w:val="0"/>
      </w:pPr>
    </w:p>
    <w:p w14:paraId="624881A9" w14:textId="77777777" w:rsidR="009B64B2" w:rsidRDefault="009B64B2" w:rsidP="00346411">
      <w:pPr>
        <w:pStyle w:val="PA"/>
      </w:pPr>
      <w:r>
        <w:tab/>
        <w:t>$ 100  =  [$300  x  ($20,000  ÷  $60,000)] is deductible.</w:t>
      </w:r>
    </w:p>
    <w:p w14:paraId="12A3267D" w14:textId="77777777" w:rsidR="009B64B2" w:rsidRDefault="009B64B2" w:rsidP="00346411">
      <w:pPr>
        <w:pStyle w:val="PA"/>
      </w:pPr>
    </w:p>
    <w:p w14:paraId="180837B8" w14:textId="77777777" w:rsidR="009B64B2" w:rsidRDefault="009B64B2" w:rsidP="00346411">
      <w:pPr>
        <w:pStyle w:val="PA"/>
      </w:pPr>
      <w:r>
        <w:tab/>
        <w:t>Instructors Note: Unlike investment interest, investment expenses can be allocated based on investment income.  However, she must use the method on a consistent basis.</w:t>
      </w:r>
    </w:p>
    <w:p w14:paraId="0E4E4B10" w14:textId="77777777" w:rsidR="009B64B2" w:rsidRDefault="009B64B2" w:rsidP="00346411">
      <w:pPr>
        <w:pStyle w:val="PA"/>
      </w:pPr>
    </w:p>
    <w:p w14:paraId="6CA267A5" w14:textId="77777777" w:rsidR="009B64B2" w:rsidRDefault="009B64B2" w:rsidP="00346411">
      <w:pPr>
        <w:pStyle w:val="PA"/>
      </w:pPr>
      <w:r>
        <w:tab/>
        <w:t>$ 164  =  [$300  x  ($2,400  ÷  $4,400)] is not deductible.</w:t>
      </w:r>
    </w:p>
    <w:p w14:paraId="2D6F260B" w14:textId="77777777" w:rsidR="009B64B2" w:rsidRDefault="009B64B2" w:rsidP="00346411">
      <w:pPr>
        <w:pStyle w:val="P"/>
        <w:widowControl w:val="0"/>
      </w:pPr>
    </w:p>
    <w:p w14:paraId="1C134CA4" w14:textId="77777777" w:rsidR="009B64B2" w:rsidRDefault="009B64B2" w:rsidP="00346411">
      <w:pPr>
        <w:pStyle w:val="PA"/>
      </w:pPr>
      <w:r>
        <w:tab/>
        <w:t>$ 136  =  [$300  x  ($2,000  ÷  $4,400)] is deductible.</w:t>
      </w:r>
    </w:p>
    <w:p w14:paraId="2B6FDE7C" w14:textId="77777777" w:rsidR="009B64B2" w:rsidRDefault="009B64B2" w:rsidP="00346411">
      <w:pPr>
        <w:pStyle w:val="PA"/>
      </w:pPr>
    </w:p>
    <w:p w14:paraId="7DB709A5" w14:textId="77777777" w:rsidR="009B64B2" w:rsidRDefault="009B64B2" w:rsidP="00346411">
      <w:pPr>
        <w:pStyle w:val="P"/>
        <w:widowControl w:val="0"/>
      </w:pPr>
    </w:p>
    <w:p w14:paraId="71F9ED88" w14:textId="77777777" w:rsidR="009B64B2" w:rsidRDefault="009B64B2" w:rsidP="00346411">
      <w:pPr>
        <w:pStyle w:val="P"/>
        <w:widowControl w:val="0"/>
      </w:pPr>
      <w:r>
        <w:br w:type="page"/>
      </w:r>
      <w:r>
        <w:lastRenderedPageBreak/>
        <w:t>48.</w:t>
      </w:r>
      <w:r>
        <w:tab/>
        <w:t>Tracy and Brenda are equal partners in Crescent Home Furniture, which is organized as an S corporation.  For the year, the company reports sales revenue of $330,000 and business expenses of $195,000.  Crescent also earns $15,000 in taxable interest and dividend income and $3,700 in tax-exempt interest on its investments.  The investment portfolio consists of $35,000 in tax-exempt securities and $100,000 in taxable securities.  Not included in the business expenses is a $3,400 fee Crescent paid for investment advice.  As the staff accountant in charge of taxes for Crescent Home Furniture, write a memo to Judy, the accounting manager, explaining how the company must report its results to Tracy and Brenda.</w:t>
      </w:r>
    </w:p>
    <w:p w14:paraId="1C1A7E82" w14:textId="77777777" w:rsidR="009B64B2" w:rsidRDefault="009B64B2" w:rsidP="00346411">
      <w:pPr>
        <w:pStyle w:val="P"/>
        <w:widowControl w:val="0"/>
      </w:pPr>
    </w:p>
    <w:p w14:paraId="3F73FDB2" w14:textId="77777777" w:rsidR="009B64B2" w:rsidRDefault="009B64B2" w:rsidP="00346411">
      <w:pPr>
        <w:pStyle w:val="PA"/>
      </w:pPr>
      <w:r>
        <w:tab/>
        <w:t xml:space="preserve">Crescent Home is organized as an S corporation and therefore, must report certain items separately.  These items include the taxable interest and dividends of $15,000, the tax-exempt interest of $3,700, the investment expenses of $3,400 and the nondeductible expenses.  Because the investment expenses relate to both taxable and nontaxable investments, Crescent must allocate the investment expenses between the deductible and nondeductible amount.  Only $2,727 {[$15,000  </w:t>
      </w:r>
      <w:r>
        <w:rPr>
          <w:rFonts w:ascii="Symbol" w:hAnsi="Symbol"/>
        </w:rPr>
        <w:t></w:t>
      </w:r>
      <w:r>
        <w:t xml:space="preserve">  $18,700  ($15,000  +  $3,700)  x  $3,400]} of the $3,400 investment expense is a deductible investment expense.  The remaining $673 ($3,400  -  $2,727) of investment expenses are classified as a nondeductible expense.  The ordinary taxable income for the S corporation is $135,000  ($330,000  -  $195,000).  As equal partners, Crescent Home Furniture would report to Tracy and Brenda the following: </w:t>
      </w:r>
    </w:p>
    <w:p w14:paraId="5FD85F8B" w14:textId="77777777" w:rsidR="009B64B2" w:rsidRDefault="009B64B2" w:rsidP="00346411">
      <w:pPr>
        <w:pStyle w:val="P1"/>
        <w:widowControl w:val="0"/>
        <w:rPr>
          <w:b/>
        </w:rPr>
      </w:pPr>
    </w:p>
    <w:p w14:paraId="0AD63516" w14:textId="77777777" w:rsidR="009B64B2" w:rsidRDefault="009B64B2" w:rsidP="00346411">
      <w:pPr>
        <w:pStyle w:val="PA1"/>
      </w:pPr>
      <w:r>
        <w:t>Ordinary income  ($135,000  x  50%)</w:t>
      </w:r>
      <w:r>
        <w:tab/>
      </w:r>
      <w:r>
        <w:tab/>
      </w:r>
      <w:r>
        <w:tab/>
        <w:t>$ 67,500</w:t>
      </w:r>
    </w:p>
    <w:p w14:paraId="56BF3B72" w14:textId="77777777" w:rsidR="009B64B2" w:rsidRDefault="009B64B2" w:rsidP="00346411">
      <w:pPr>
        <w:pStyle w:val="PA1"/>
      </w:pPr>
      <w:r>
        <w:t>Taxable interest and dividends  ($15,000  x 50%)</w:t>
      </w:r>
      <w:r>
        <w:tab/>
        <w:t xml:space="preserve">     7,500</w:t>
      </w:r>
    </w:p>
    <w:p w14:paraId="015875EF" w14:textId="77777777" w:rsidR="009B64B2" w:rsidRDefault="009B64B2" w:rsidP="00346411">
      <w:pPr>
        <w:pStyle w:val="PA1"/>
      </w:pPr>
      <w:r>
        <w:t>Tax-exempt interest  ($3,700  x  50%)</w:t>
      </w:r>
      <w:r>
        <w:tab/>
      </w:r>
      <w:r>
        <w:tab/>
      </w:r>
      <w:r>
        <w:tab/>
        <w:t xml:space="preserve">     1,850</w:t>
      </w:r>
    </w:p>
    <w:p w14:paraId="39B10C6B" w14:textId="77777777" w:rsidR="009B64B2" w:rsidRDefault="009B64B2" w:rsidP="00346411">
      <w:pPr>
        <w:pStyle w:val="PA1"/>
      </w:pPr>
      <w:r>
        <w:t>Investment expenses  ($2,727  x  50%)</w:t>
      </w:r>
      <w:r>
        <w:tab/>
      </w:r>
      <w:r>
        <w:tab/>
      </w:r>
      <w:r>
        <w:tab/>
        <w:t xml:space="preserve">     1,364</w:t>
      </w:r>
    </w:p>
    <w:p w14:paraId="5836405C" w14:textId="77777777" w:rsidR="009B64B2" w:rsidRDefault="009B64B2" w:rsidP="00346411">
      <w:pPr>
        <w:pStyle w:val="PA1"/>
      </w:pPr>
      <w:r>
        <w:t>Nondeductible expenses  ($673  x  50%)</w:t>
      </w:r>
      <w:r>
        <w:tab/>
      </w:r>
      <w:r>
        <w:tab/>
      </w:r>
      <w:r>
        <w:tab/>
        <w:t xml:space="preserve">        336</w:t>
      </w:r>
    </w:p>
    <w:p w14:paraId="344FE669" w14:textId="77777777" w:rsidR="009B64B2" w:rsidRDefault="009B64B2" w:rsidP="00346411">
      <w:pPr>
        <w:pStyle w:val="P"/>
        <w:widowControl w:val="0"/>
      </w:pPr>
    </w:p>
    <w:p w14:paraId="78470D94" w14:textId="77777777" w:rsidR="009B64B2" w:rsidRDefault="009B64B2" w:rsidP="00346411">
      <w:pPr>
        <w:pStyle w:val="PA"/>
      </w:pPr>
      <w:r>
        <w:tab/>
        <w:t xml:space="preserve">Instructors Note: Crescent could also allocate the deductible and nondeductible portion of the investment fees based on the fair market value of the securities.  The important point is that Crescent must allocate the investment fee using a reasonable method and that she applies that method on a consistent basis.  If Crescent allocates the investment fees based on the fair market value of the securities, the allocation between the nondeductible portion of the fee and the deductible portion is: </w:t>
      </w:r>
    </w:p>
    <w:p w14:paraId="58E0D2E3" w14:textId="77777777" w:rsidR="009B64B2" w:rsidRDefault="009B64B2" w:rsidP="00346411">
      <w:pPr>
        <w:pStyle w:val="PA"/>
      </w:pPr>
    </w:p>
    <w:p w14:paraId="44072C80" w14:textId="77777777" w:rsidR="009B64B2" w:rsidRDefault="009B64B2" w:rsidP="00346411">
      <w:pPr>
        <w:pStyle w:val="PA"/>
      </w:pPr>
      <w:r>
        <w:tab/>
        <w:t>$    881  =  [$3,400  x  ($35,000  ÷  $135,000)] is not deductible.</w:t>
      </w:r>
    </w:p>
    <w:p w14:paraId="624302C4" w14:textId="77777777" w:rsidR="009B64B2" w:rsidRDefault="009B64B2" w:rsidP="00346411">
      <w:pPr>
        <w:pStyle w:val="P"/>
        <w:widowControl w:val="0"/>
      </w:pPr>
    </w:p>
    <w:p w14:paraId="3FCDF1FE" w14:textId="77777777" w:rsidR="009B64B2" w:rsidRDefault="009B64B2" w:rsidP="00346411">
      <w:pPr>
        <w:pStyle w:val="PA"/>
      </w:pPr>
      <w:r>
        <w:tab/>
        <w:t>$ 2,519  =  [$3,400  x  ($100,000  ÷  $135,000)] is deductible.</w:t>
      </w:r>
    </w:p>
    <w:p w14:paraId="5AC9807A" w14:textId="77777777" w:rsidR="009B64B2" w:rsidRDefault="009B64B2" w:rsidP="00346411">
      <w:pPr>
        <w:pStyle w:val="P"/>
        <w:widowControl w:val="0"/>
      </w:pPr>
      <w:r>
        <w:br w:type="page"/>
      </w:r>
      <w:r>
        <w:lastRenderedPageBreak/>
        <w:t>49.</w:t>
      </w:r>
      <w:r>
        <w:tab/>
        <w:t>Determine the current tax deduction allowed in each of the following situations:</w:t>
      </w:r>
    </w:p>
    <w:p w14:paraId="7F52B50A" w14:textId="77777777" w:rsidR="009B64B2" w:rsidRDefault="009B64B2" w:rsidP="00346411">
      <w:pPr>
        <w:pStyle w:val="P"/>
        <w:widowControl w:val="0"/>
      </w:pPr>
    </w:p>
    <w:p w14:paraId="22F82FFA" w14:textId="77777777" w:rsidR="009B64B2" w:rsidRDefault="009B64B2" w:rsidP="00346411">
      <w:pPr>
        <w:pStyle w:val="P5"/>
        <w:widowControl w:val="0"/>
      </w:pPr>
      <w:r>
        <w:t>a.</w:t>
      </w:r>
      <w:r>
        <w:tab/>
        <w:t xml:space="preserve">Doug, John's son, buys a new car that is titled in Doug's name.  John pays for Doug's auto license tag.  The tag costs $220: $40 for registration plus $180 in property taxes based on the value of the auto.  Doug qualifies as John's dependent for tax purposes.  Doug uses the auto for personal transportation.   </w:t>
      </w:r>
    </w:p>
    <w:p w14:paraId="265560AA" w14:textId="77777777" w:rsidR="009B64B2" w:rsidRDefault="009B64B2" w:rsidP="00346411">
      <w:pPr>
        <w:pStyle w:val="P5"/>
        <w:widowControl w:val="0"/>
      </w:pPr>
    </w:p>
    <w:p w14:paraId="346A213E" w14:textId="77777777" w:rsidR="009B64B2" w:rsidRDefault="009B64B2" w:rsidP="00346411">
      <w:pPr>
        <w:pStyle w:val="PA"/>
      </w:pPr>
      <w:r>
        <w:tab/>
        <w:t>Because the $220 tag cost relates to personal use of the auto, it is not a business expense.  Although the $180 ad valorem property tax is an allowable itemized deduction, neither John nor Doug may claim the deduction.  Unless John can demonstrate he benefited from Doug having the car, John is not entitled to the deduction because it is not an expense incurred for his benefit.  Doug may not claim the deduction because he did not pay the expense.  If John had made a gift of cash to Doug and Doug used the cash to pay the tax, Doug would be entitled to an itemized deduction.</w:t>
      </w:r>
    </w:p>
    <w:p w14:paraId="668A05F0" w14:textId="77777777" w:rsidR="009B64B2" w:rsidRDefault="009B64B2" w:rsidP="00346411">
      <w:pPr>
        <w:pStyle w:val="P"/>
        <w:widowControl w:val="0"/>
      </w:pPr>
    </w:p>
    <w:p w14:paraId="5812ADCA" w14:textId="77777777" w:rsidR="009B64B2" w:rsidRDefault="009B64B2" w:rsidP="00346411">
      <w:pPr>
        <w:pStyle w:val="P5"/>
        <w:widowControl w:val="0"/>
      </w:pPr>
    </w:p>
    <w:p w14:paraId="5FA203E9" w14:textId="77777777" w:rsidR="009B64B2" w:rsidRDefault="009B64B2" w:rsidP="00346411">
      <w:pPr>
        <w:pStyle w:val="P5"/>
        <w:widowControl w:val="0"/>
      </w:pPr>
      <w:r>
        <w:t>b.</w:t>
      </w:r>
      <w:r>
        <w:tab/>
        <w:t>Elvis owns Ace Auto Repair.  His head mechanic is arrested for drunken driving. Because Elvis needs the mechanic back at work as soon as possible, he pays the $500 bail to get the mechanic out of jail.  To keep him out of jail, he pays $450 in attorney's fees and the $500 fine the court imposes on the mechanic.</w:t>
      </w:r>
    </w:p>
    <w:p w14:paraId="657CE034" w14:textId="77777777" w:rsidR="009B64B2" w:rsidRDefault="009B64B2" w:rsidP="00346411">
      <w:pPr>
        <w:pStyle w:val="P"/>
        <w:widowControl w:val="0"/>
      </w:pPr>
    </w:p>
    <w:p w14:paraId="02B20D93" w14:textId="77777777" w:rsidR="009B64B2" w:rsidRDefault="009B64B2" w:rsidP="00346411">
      <w:pPr>
        <w:pStyle w:val="PA"/>
      </w:pPr>
      <w:r>
        <w:tab/>
        <w:t>A deduction is generally not allowed for the payment of another's expense. However, in this case, a business purpose exists for the expenditures Elvis made on behalf of his mechanic.  If the mechanic is required to repay the expenses, it would constitute a loan and not be deductible.  However, if Elvis does not require the mechanic to repay the amounts paid on the mechanics behalf, the payments would constitute compensation to the mechanic.  The mechanic would have income and Elvis would get a deduction for compensation paid.</w:t>
      </w:r>
    </w:p>
    <w:p w14:paraId="03BF7C59" w14:textId="77777777" w:rsidR="009B64B2" w:rsidRDefault="009B64B2" w:rsidP="00346411">
      <w:pPr>
        <w:pStyle w:val="P"/>
      </w:pPr>
      <w:r>
        <w:br w:type="page"/>
      </w:r>
      <w:r>
        <w:lastRenderedPageBreak/>
        <w:t>50.</w:t>
      </w:r>
      <w:r>
        <w:tab/>
        <w:t>Determine the current tax deduction allowed in each of the following situations:</w:t>
      </w:r>
    </w:p>
    <w:p w14:paraId="641221CC" w14:textId="77777777" w:rsidR="009B64B2" w:rsidRDefault="009B64B2" w:rsidP="00346411">
      <w:pPr>
        <w:pStyle w:val="P"/>
      </w:pPr>
    </w:p>
    <w:p w14:paraId="26A77A2D" w14:textId="77777777" w:rsidR="009B64B2" w:rsidRDefault="009B64B2" w:rsidP="00346411">
      <w:pPr>
        <w:pStyle w:val="P5"/>
      </w:pPr>
      <w:r>
        <w:t>a.</w:t>
      </w:r>
      <w:r>
        <w:tab/>
        <w:t>Sam owns and operates SoftPro, a software programming business.  In June, the firm files for bankruptcy.  Eighteen months earlier, Karl, had recommended SoftPro as a good investment to his clients. Three of Karl’s clients each loaned SoftPro $40,000 at 12% interest.  To avoid losing his three clients, Karl repays the $40,000 each client had loaned to SoftPro.</w:t>
      </w:r>
    </w:p>
    <w:p w14:paraId="0206CA32" w14:textId="77777777" w:rsidR="009B64B2" w:rsidRDefault="009B64B2" w:rsidP="00346411">
      <w:pPr>
        <w:pStyle w:val="PA"/>
      </w:pPr>
    </w:p>
    <w:p w14:paraId="59879C55" w14:textId="77777777" w:rsidR="009B64B2" w:rsidRDefault="009B64B2" w:rsidP="00346411">
      <w:pPr>
        <w:pStyle w:val="PA"/>
      </w:pPr>
      <w:r>
        <w:tab/>
        <w:t>Karl is not allowed a deduction for the amount he paid to each of his clients.  Although the expense might be necessary for Karl to maintain his business reputation, the expense would not be considered ordinary.  For the expense to be considered ordinary, the expense must be commonly incurred in the taxpayer’s business.  In addition, the expense must be customary or usual in the taxpayer’s business.  Karl’s payment to the clients does not meet either of these requirements.</w:t>
      </w:r>
    </w:p>
    <w:p w14:paraId="42853D40" w14:textId="77777777" w:rsidR="009B64B2" w:rsidRDefault="009B64B2" w:rsidP="00346411">
      <w:pPr>
        <w:pStyle w:val="PA"/>
      </w:pPr>
    </w:p>
    <w:p w14:paraId="0C8B9EF6" w14:textId="77777777" w:rsidR="009B64B2" w:rsidRDefault="009B64B2" w:rsidP="00346411">
      <w:pPr>
        <w:pStyle w:val="PA"/>
      </w:pPr>
    </w:p>
    <w:p w14:paraId="635E0D9F" w14:textId="77777777" w:rsidR="009B64B2" w:rsidRDefault="009B64B2" w:rsidP="00346411">
      <w:pPr>
        <w:pStyle w:val="P5"/>
        <w:numPr>
          <w:ilvl w:val="0"/>
          <w:numId w:val="8"/>
        </w:numPr>
      </w:pPr>
      <w:r>
        <w:t>During the year, Susan’s mother is hospitalized for 3 weeks and incurs $36,000 of medical costs.  Her mother’s insurance company pays only $22,000 of the medical expenses.  Because her mother could pay only $4,000 of the remaining medical costs, Susan pays the remaining $10,000.  Susan’s mother does not qualify as her dependent.</w:t>
      </w:r>
    </w:p>
    <w:p w14:paraId="2A3D66D4" w14:textId="77777777" w:rsidR="009B64B2" w:rsidRDefault="009B64B2" w:rsidP="00346411">
      <w:pPr>
        <w:pStyle w:val="PA"/>
      </w:pPr>
    </w:p>
    <w:p w14:paraId="109E933B" w14:textId="77777777" w:rsidR="009B64B2" w:rsidRDefault="009B64B2" w:rsidP="00346411">
      <w:pPr>
        <w:pStyle w:val="PA"/>
        <w:ind w:firstLine="0"/>
      </w:pPr>
      <w:r>
        <w:t>To be deductible, an expenditure must be for the taxpayer’s benefit or be the payment of a taxpayer’s obligation.  A payment of another person’s obligation does not result in a tax deduction for either person.  An exception to this is for medical expenses paid on behalf of a taxpayer’s dependent.  However, since Susan’s mother does not qualify as a dependent this exception does not apply.  Therefore, Susan cannot deduct the $10,000 she pays for her mother’s medical costs.</w:t>
      </w:r>
    </w:p>
    <w:p w14:paraId="2E830B76" w14:textId="77777777" w:rsidR="009B64B2" w:rsidRDefault="009B64B2" w:rsidP="00346411">
      <w:pPr>
        <w:pStyle w:val="PA"/>
        <w:ind w:firstLine="0"/>
      </w:pPr>
    </w:p>
    <w:p w14:paraId="745B7D37" w14:textId="77777777" w:rsidR="009B64B2" w:rsidRDefault="009B64B2" w:rsidP="00346411">
      <w:pPr>
        <w:pStyle w:val="PA"/>
        <w:ind w:firstLine="0"/>
      </w:pPr>
      <w:r>
        <w:t xml:space="preserve">Instructor’s Note:  As discussed in Chapter 8, if Susan’s mother did not qualify as a dependent because she fails to meet either the gross income or the joint return test (i.e., she meets the support test), then her mother is considered a dependent for purposes of deducting the $10,000 in medical expenses. </w:t>
      </w:r>
    </w:p>
    <w:p w14:paraId="74DF8E87" w14:textId="77777777" w:rsidR="009B64B2" w:rsidRDefault="009B64B2" w:rsidP="00346411">
      <w:pPr>
        <w:pStyle w:val="PA"/>
      </w:pPr>
    </w:p>
    <w:p w14:paraId="3F6BD272" w14:textId="77777777" w:rsidR="009B64B2" w:rsidRDefault="009B64B2" w:rsidP="00346411">
      <w:pPr>
        <w:pStyle w:val="P"/>
      </w:pPr>
      <w:r>
        <w:br w:type="page"/>
      </w:r>
      <w:r>
        <w:lastRenderedPageBreak/>
        <w:t>51.</w:t>
      </w:r>
      <w:r>
        <w:tab/>
        <w:t>As a hobby, Jane creates and sells oil paintings.  During the current year, her sales total $8,000.  How is the tax treatment of her hobby different from the treatment of a trade or business, if</w:t>
      </w:r>
    </w:p>
    <w:p w14:paraId="26752D91" w14:textId="77777777" w:rsidR="009B64B2" w:rsidRDefault="009B64B2" w:rsidP="00346411">
      <w:pPr>
        <w:widowControl w:val="0"/>
        <w:spacing w:line="240" w:lineRule="exact"/>
      </w:pPr>
    </w:p>
    <w:p w14:paraId="7861D875" w14:textId="77777777" w:rsidR="009B64B2" w:rsidRDefault="009B64B2" w:rsidP="00346411">
      <w:pPr>
        <w:pStyle w:val="P5"/>
      </w:pPr>
      <w:r>
        <w:t>a.</w:t>
      </w:r>
      <w:r>
        <w:tab/>
        <w:t>Her business expenses total $5,600?</w:t>
      </w:r>
    </w:p>
    <w:p w14:paraId="5CB9F6F7" w14:textId="77777777" w:rsidR="009B64B2" w:rsidRDefault="009B64B2" w:rsidP="00346411">
      <w:pPr>
        <w:widowControl w:val="0"/>
        <w:spacing w:line="240" w:lineRule="exact"/>
      </w:pPr>
    </w:p>
    <w:p w14:paraId="65444250" w14:textId="77777777" w:rsidR="009B64B2" w:rsidRDefault="009B64B2" w:rsidP="00346411">
      <w:pPr>
        <w:pStyle w:val="PA"/>
      </w:pPr>
      <w:r>
        <w:tab/>
        <w:t>Because Jane's activity is a hobby, her sales must be reported as gross income and her expenses are allowed as a miscellaneous itemized deduction.  Her deductions will be subject to the general limitation (2% of adjusted gross income) on miscellaneous itemized deductions.  Jane should report:</w:t>
      </w:r>
    </w:p>
    <w:p w14:paraId="06B0D613" w14:textId="77777777" w:rsidR="009B64B2" w:rsidRDefault="009B64B2" w:rsidP="00346411">
      <w:pPr>
        <w:widowControl w:val="0"/>
        <w:spacing w:line="240" w:lineRule="exact"/>
        <w:rPr>
          <w:b/>
        </w:rPr>
      </w:pPr>
    </w:p>
    <w:p w14:paraId="491156AB" w14:textId="77777777" w:rsidR="009B64B2" w:rsidRDefault="009B64B2" w:rsidP="00346411">
      <w:pPr>
        <w:pStyle w:val="PA2"/>
      </w:pPr>
      <w:r>
        <w:t>Gross Income</w:t>
      </w:r>
      <w:r>
        <w:tab/>
      </w:r>
      <w:r>
        <w:tab/>
      </w:r>
      <w:r>
        <w:tab/>
      </w:r>
      <w:r>
        <w:tab/>
      </w:r>
      <w:r>
        <w:tab/>
      </w:r>
      <w:r>
        <w:tab/>
        <w:t>$ 8,000</w:t>
      </w:r>
    </w:p>
    <w:p w14:paraId="3936A7B4" w14:textId="77777777" w:rsidR="009B64B2" w:rsidRDefault="009B64B2" w:rsidP="00346411">
      <w:pPr>
        <w:pStyle w:val="PA2"/>
      </w:pPr>
    </w:p>
    <w:p w14:paraId="00CC661B" w14:textId="77777777" w:rsidR="009B64B2" w:rsidRDefault="009B64B2" w:rsidP="00346411">
      <w:pPr>
        <w:pStyle w:val="PA2"/>
      </w:pPr>
      <w:r>
        <w:t>Miscellaneous Itemized Deductions</w:t>
      </w:r>
      <w:r>
        <w:tab/>
      </w:r>
      <w:r>
        <w:tab/>
        <w:t>$ 5,600</w:t>
      </w:r>
    </w:p>
    <w:p w14:paraId="3C75D8C0" w14:textId="77777777" w:rsidR="009B64B2" w:rsidRDefault="009B64B2" w:rsidP="00346411">
      <w:pPr>
        <w:spacing w:line="240" w:lineRule="exact"/>
      </w:pPr>
    </w:p>
    <w:p w14:paraId="10090769" w14:textId="77777777" w:rsidR="009B64B2" w:rsidRDefault="009B64B2" w:rsidP="00346411">
      <w:pPr>
        <w:pStyle w:val="PA"/>
      </w:pPr>
      <w:r>
        <w:tab/>
        <w:t xml:space="preserve">Instructor’s Note:  The solution in part a, b and c assumes that the expenses related to Jane’s hobby are not for interest and taxes that could otherwise be deducted as itemized deductions.  </w:t>
      </w:r>
    </w:p>
    <w:p w14:paraId="456DF4ED" w14:textId="77777777" w:rsidR="009B64B2" w:rsidRDefault="009B64B2" w:rsidP="00346411">
      <w:pPr>
        <w:widowControl w:val="0"/>
        <w:spacing w:line="240" w:lineRule="exact"/>
      </w:pPr>
    </w:p>
    <w:p w14:paraId="265A0144" w14:textId="77777777" w:rsidR="009B64B2" w:rsidRDefault="009B64B2" w:rsidP="00346411">
      <w:pPr>
        <w:widowControl w:val="0"/>
        <w:spacing w:line="240" w:lineRule="exact"/>
      </w:pPr>
    </w:p>
    <w:p w14:paraId="65EF4705" w14:textId="77777777" w:rsidR="009B64B2" w:rsidRDefault="009B64B2" w:rsidP="00346411">
      <w:pPr>
        <w:pStyle w:val="P5"/>
      </w:pPr>
      <w:r>
        <w:t>b.</w:t>
      </w:r>
      <w:r>
        <w:tab/>
        <w:t>Her business expenses total $10,000?</w:t>
      </w:r>
    </w:p>
    <w:p w14:paraId="2784894C" w14:textId="77777777" w:rsidR="009B64B2" w:rsidRDefault="009B64B2" w:rsidP="00346411">
      <w:pPr>
        <w:widowControl w:val="0"/>
        <w:spacing w:line="240" w:lineRule="exact"/>
      </w:pPr>
    </w:p>
    <w:p w14:paraId="2293F377" w14:textId="77777777" w:rsidR="009B64B2" w:rsidRDefault="009B64B2" w:rsidP="00346411">
      <w:pPr>
        <w:pStyle w:val="PA"/>
      </w:pPr>
      <w:r>
        <w:tab/>
        <w:t>Because Jane's expenses exceed her gross income, her hobby expenses are limited to the $8,000 of income from the hobby.  She should report:</w:t>
      </w:r>
    </w:p>
    <w:p w14:paraId="20EFE151" w14:textId="77777777" w:rsidR="009B64B2" w:rsidRDefault="009B64B2" w:rsidP="00346411">
      <w:pPr>
        <w:widowControl w:val="0"/>
        <w:spacing w:line="240" w:lineRule="exact"/>
        <w:rPr>
          <w:b/>
        </w:rPr>
      </w:pPr>
    </w:p>
    <w:p w14:paraId="2DA3A609" w14:textId="77777777" w:rsidR="009B64B2" w:rsidRDefault="009B64B2" w:rsidP="00346411">
      <w:pPr>
        <w:pStyle w:val="PA2"/>
      </w:pPr>
      <w:r>
        <w:t>Gross Income</w:t>
      </w:r>
      <w:r>
        <w:tab/>
      </w:r>
      <w:r>
        <w:tab/>
      </w:r>
      <w:r>
        <w:tab/>
      </w:r>
      <w:r>
        <w:tab/>
      </w:r>
      <w:r>
        <w:tab/>
      </w:r>
      <w:r>
        <w:tab/>
        <w:t>$ 8,000</w:t>
      </w:r>
    </w:p>
    <w:p w14:paraId="7A25774A" w14:textId="77777777" w:rsidR="009B64B2" w:rsidRDefault="009B64B2" w:rsidP="00346411">
      <w:pPr>
        <w:pStyle w:val="PA2"/>
      </w:pPr>
    </w:p>
    <w:p w14:paraId="0A5E51CA" w14:textId="77777777" w:rsidR="009B64B2" w:rsidRDefault="009B64B2" w:rsidP="00346411">
      <w:pPr>
        <w:pStyle w:val="PA2"/>
      </w:pPr>
      <w:r>
        <w:t>Miscellaneous Itemized Deductions</w:t>
      </w:r>
      <w:r>
        <w:tab/>
      </w:r>
      <w:r>
        <w:tab/>
        <w:t>$ 8,000</w:t>
      </w:r>
    </w:p>
    <w:p w14:paraId="5F746841" w14:textId="77777777" w:rsidR="009B64B2" w:rsidRDefault="009B64B2" w:rsidP="00346411">
      <w:pPr>
        <w:pStyle w:val="PA2"/>
      </w:pPr>
    </w:p>
    <w:p w14:paraId="0FD07675" w14:textId="77777777" w:rsidR="009B64B2" w:rsidRDefault="009B64B2" w:rsidP="00346411">
      <w:pPr>
        <w:pStyle w:val="PA2"/>
      </w:pPr>
      <w:r>
        <w:t>Nondeductible Personal Expense</w:t>
      </w:r>
      <w:r>
        <w:tab/>
      </w:r>
      <w:r>
        <w:tab/>
        <w:t>$ 2,000</w:t>
      </w:r>
    </w:p>
    <w:p w14:paraId="4B5D2F1C" w14:textId="77777777" w:rsidR="009B64B2" w:rsidRDefault="009B64B2" w:rsidP="00346411">
      <w:pPr>
        <w:widowControl w:val="0"/>
        <w:spacing w:line="240" w:lineRule="exact"/>
      </w:pPr>
    </w:p>
    <w:p w14:paraId="50E51F63" w14:textId="77777777" w:rsidR="009B64B2" w:rsidRDefault="009B64B2" w:rsidP="00346411">
      <w:pPr>
        <w:widowControl w:val="0"/>
        <w:spacing w:line="240" w:lineRule="exact"/>
      </w:pPr>
    </w:p>
    <w:p w14:paraId="00F1E71F" w14:textId="77777777" w:rsidR="009B64B2" w:rsidRDefault="009B64B2" w:rsidP="00346411">
      <w:pPr>
        <w:pStyle w:val="P5"/>
      </w:pPr>
      <w:r>
        <w:t>c.</w:t>
      </w:r>
      <w:r>
        <w:tab/>
        <w:t>Assume that Jane itemizes her deductions and that she has an adjusted gross income of $42,000 before considering the effect of the hobby.  Discuss the actual amount of the deduction Jane would receive in parts a and b.</w:t>
      </w:r>
    </w:p>
    <w:p w14:paraId="5B3C2EAE" w14:textId="77777777" w:rsidR="009B64B2" w:rsidRDefault="009B64B2" w:rsidP="00346411">
      <w:pPr>
        <w:widowControl w:val="0"/>
        <w:spacing w:line="240" w:lineRule="exact"/>
      </w:pPr>
    </w:p>
    <w:p w14:paraId="2ED7BFAD" w14:textId="77777777" w:rsidR="009B64B2" w:rsidRDefault="009B64B2" w:rsidP="00346411">
      <w:pPr>
        <w:pStyle w:val="PA"/>
      </w:pPr>
      <w:r>
        <w:tab/>
        <w:t>Hobby expenses are deductible as miscellaneous itemized deductions, which are subject to a 2% of adjusted gross income limitation.  The $8,000 of hobby income will increase her adjusted gross income to $50,000.  Assuming that Jane has no other miscellaneous itemized deductions, the allowable hobby deductions must be reduced by $1,000 ($50,000  x  2%).  This will leave her with an actual deduction of $4,600 ($5,600  -  $1,000) in part a and $7,000 ($8,000  -  $1,000) in part b.</w:t>
      </w:r>
    </w:p>
    <w:p w14:paraId="25E11575" w14:textId="77777777" w:rsidR="009B64B2" w:rsidRDefault="009B64B2" w:rsidP="00346411">
      <w:pPr>
        <w:widowControl w:val="0"/>
        <w:spacing w:line="240" w:lineRule="exact"/>
        <w:rPr>
          <w:b/>
        </w:rPr>
      </w:pPr>
    </w:p>
    <w:p w14:paraId="4700F987" w14:textId="77777777" w:rsidR="009B64B2" w:rsidRDefault="009B64B2" w:rsidP="00346411">
      <w:pPr>
        <w:pStyle w:val="PA1"/>
        <w:tabs>
          <w:tab w:val="clear" w:pos="6480"/>
          <w:tab w:val="clear" w:pos="9360"/>
          <w:tab w:val="left" w:pos="6660"/>
          <w:tab w:val="left" w:pos="9450"/>
        </w:tabs>
      </w:pPr>
      <w:r>
        <w:tab/>
      </w:r>
      <w:r>
        <w:tab/>
      </w:r>
      <w:r>
        <w:tab/>
      </w:r>
      <w:r>
        <w:tab/>
      </w:r>
      <w:r>
        <w:tab/>
      </w:r>
      <w:r>
        <w:tab/>
      </w:r>
      <w:r>
        <w:tab/>
      </w:r>
      <w:r>
        <w:rPr>
          <w:u w:val="single"/>
        </w:rPr>
        <w:tab/>
        <w:t xml:space="preserve">   Part a</w:t>
      </w:r>
      <w:r>
        <w:rPr>
          <w:u w:val="single"/>
        </w:rPr>
        <w:tab/>
      </w:r>
      <w:r>
        <w:rPr>
          <w:u w:val="single"/>
        </w:rPr>
        <w:tab/>
        <w:t xml:space="preserve">    Part b</w:t>
      </w:r>
      <w:r>
        <w:rPr>
          <w:u w:val="single"/>
        </w:rPr>
        <w:tab/>
      </w:r>
      <w:r>
        <w:rPr>
          <w:u w:val="single"/>
        </w:rPr>
        <w:tab/>
      </w:r>
    </w:p>
    <w:p w14:paraId="0B718996" w14:textId="77777777" w:rsidR="009B64B2" w:rsidRDefault="009B64B2" w:rsidP="00346411">
      <w:pPr>
        <w:pStyle w:val="PA1"/>
        <w:tabs>
          <w:tab w:val="clear" w:pos="5760"/>
          <w:tab w:val="left" w:pos="5850"/>
        </w:tabs>
      </w:pPr>
      <w:r>
        <w:t>Gross Income</w:t>
      </w:r>
      <w:r>
        <w:tab/>
      </w:r>
      <w:r>
        <w:tab/>
      </w:r>
      <w:r>
        <w:tab/>
      </w:r>
      <w:r>
        <w:tab/>
      </w:r>
      <w:r>
        <w:tab/>
        <w:t>$ 8,000</w:t>
      </w:r>
      <w:r>
        <w:tab/>
      </w:r>
      <w:r>
        <w:tab/>
      </w:r>
      <w:r>
        <w:tab/>
        <w:t>$ 8,000</w:t>
      </w:r>
    </w:p>
    <w:p w14:paraId="1DB7F54B" w14:textId="77777777" w:rsidR="009B64B2" w:rsidRDefault="009B64B2" w:rsidP="00346411">
      <w:pPr>
        <w:pStyle w:val="PA1"/>
        <w:tabs>
          <w:tab w:val="clear" w:pos="5760"/>
          <w:tab w:val="left" w:pos="4590"/>
          <w:tab w:val="left" w:pos="5850"/>
        </w:tabs>
      </w:pPr>
      <w:r>
        <w:t>Hobby expenses</w:t>
      </w:r>
      <w:r>
        <w:tab/>
      </w:r>
      <w:r>
        <w:tab/>
      </w:r>
      <w:r>
        <w:tab/>
      </w:r>
      <w:r>
        <w:tab/>
        <w:t>$   5,600</w:t>
      </w:r>
      <w:r>
        <w:tab/>
      </w:r>
      <w:r>
        <w:tab/>
      </w:r>
      <w:r>
        <w:tab/>
        <w:t>$ 8,000</w:t>
      </w:r>
      <w:r>
        <w:tab/>
      </w:r>
    </w:p>
    <w:p w14:paraId="354A01C2" w14:textId="77777777" w:rsidR="009B64B2" w:rsidRDefault="009B64B2" w:rsidP="00346411">
      <w:pPr>
        <w:pStyle w:val="PA1"/>
        <w:tabs>
          <w:tab w:val="clear" w:pos="5040"/>
          <w:tab w:val="clear" w:pos="5760"/>
          <w:tab w:val="left" w:pos="4590"/>
          <w:tab w:val="left" w:pos="5850"/>
        </w:tabs>
      </w:pPr>
      <w:r>
        <w:t>Less:  2% of AGI ($50,000 x .02)</w:t>
      </w:r>
      <w:r>
        <w:tab/>
      </w:r>
      <w:r>
        <w:rPr>
          <w:u w:val="single"/>
        </w:rPr>
        <w:t xml:space="preserve">    (1,000</w:t>
      </w:r>
      <w:r>
        <w:t>)</w:t>
      </w:r>
      <w:r>
        <w:tab/>
      </w:r>
      <w:r>
        <w:rPr>
          <w:u w:val="single"/>
        </w:rPr>
        <w:t xml:space="preserve">  (4,600</w:t>
      </w:r>
      <w:r>
        <w:t>)</w:t>
      </w:r>
      <w:r>
        <w:tab/>
      </w:r>
      <w:r>
        <w:rPr>
          <w:u w:val="single"/>
        </w:rPr>
        <w:t xml:space="preserve">  (1,000</w:t>
      </w:r>
      <w:r>
        <w:t>)</w:t>
      </w:r>
      <w:r>
        <w:tab/>
      </w:r>
      <w:r>
        <w:rPr>
          <w:u w:val="single"/>
        </w:rPr>
        <w:t xml:space="preserve">  (7,000</w:t>
      </w:r>
      <w:r>
        <w:t>)</w:t>
      </w:r>
    </w:p>
    <w:p w14:paraId="73323C33" w14:textId="77777777" w:rsidR="009B64B2" w:rsidRDefault="009B64B2" w:rsidP="00346411">
      <w:pPr>
        <w:pStyle w:val="PA1"/>
        <w:tabs>
          <w:tab w:val="clear" w:pos="5760"/>
          <w:tab w:val="left" w:pos="5850"/>
        </w:tabs>
      </w:pPr>
      <w:r>
        <w:t>Net income effect</w:t>
      </w:r>
      <w:r>
        <w:tab/>
      </w:r>
      <w:r>
        <w:tab/>
      </w:r>
      <w:r>
        <w:tab/>
      </w:r>
      <w:r>
        <w:tab/>
      </w:r>
      <w:r>
        <w:tab/>
      </w:r>
      <w:r>
        <w:rPr>
          <w:u w:val="double"/>
        </w:rPr>
        <w:t>$ 3,400</w:t>
      </w:r>
      <w:r>
        <w:tab/>
      </w:r>
      <w:r>
        <w:tab/>
      </w:r>
      <w:r>
        <w:tab/>
      </w:r>
      <w:r>
        <w:rPr>
          <w:u w:val="double"/>
        </w:rPr>
        <w:t>$ 1,000</w:t>
      </w:r>
    </w:p>
    <w:p w14:paraId="693C70BA" w14:textId="77777777" w:rsidR="009B64B2" w:rsidRDefault="009B64B2" w:rsidP="00346411">
      <w:pPr>
        <w:pStyle w:val="PA1"/>
        <w:rPr>
          <w:b w:val="0"/>
        </w:rPr>
      </w:pPr>
    </w:p>
    <w:p w14:paraId="4EBD87AE" w14:textId="77777777" w:rsidR="009B64B2" w:rsidRDefault="009B64B2" w:rsidP="00346411">
      <w:pPr>
        <w:widowControl w:val="0"/>
        <w:spacing w:line="240" w:lineRule="exact"/>
      </w:pPr>
    </w:p>
    <w:p w14:paraId="580AFE91" w14:textId="77777777" w:rsidR="009B64B2" w:rsidRDefault="009B64B2" w:rsidP="00346411">
      <w:pPr>
        <w:pStyle w:val="P"/>
      </w:pPr>
      <w:r>
        <w:br w:type="page"/>
      </w:r>
      <w:r>
        <w:lastRenderedPageBreak/>
        <w:t>52.</w:t>
      </w:r>
      <w:r>
        <w:tab/>
        <w:t>Sharon is single and a data-processing manager for the phone company.  She also owns and operates a sports memorabilia store. Sharon goes to shows, subscribes to numerous magazines on sports memorabilia, and maintains a Web page on the Internet.  She has been engaged in the activity for the last 5 years.  During that time, she reported a net loss in two of the years and net income in the other three.  Overall, her sports memorabilia activity has shown a slight loss, but the value of her collection over the 5 years has increased by 20%.  Sharon rents a 600-square-foot storefront for $500 a month.  Although the store is open only on Saturdays, she is usually in her office at the store 2 or 3 nights a week buying and selling sports memorabilia over the Internet.  For the current year, she has an adjusted gross income of $42,000 before considering the following income and expenses related to her sports memorabilia activity:</w:t>
      </w:r>
    </w:p>
    <w:p w14:paraId="38D4F125" w14:textId="77777777" w:rsidR="009B64B2" w:rsidRDefault="009B64B2" w:rsidP="00346411">
      <w:pPr>
        <w:pStyle w:val="P3"/>
      </w:pPr>
    </w:p>
    <w:p w14:paraId="5C33E491" w14:textId="77777777" w:rsidR="009B64B2" w:rsidRDefault="009B64B2" w:rsidP="00346411">
      <w:pPr>
        <w:pStyle w:val="P3"/>
      </w:pPr>
      <w:r>
        <w:t>Sale of memorabilia</w:t>
      </w:r>
      <w:r>
        <w:tab/>
      </w:r>
      <w:r>
        <w:tab/>
      </w:r>
      <w:r>
        <w:tab/>
      </w:r>
      <w:r>
        <w:tab/>
      </w:r>
      <w:r>
        <w:tab/>
        <w:t>$11,500</w:t>
      </w:r>
    </w:p>
    <w:p w14:paraId="4DD47D7F" w14:textId="77777777" w:rsidR="009B64B2" w:rsidRDefault="009B64B2" w:rsidP="00346411">
      <w:pPr>
        <w:pStyle w:val="P3"/>
      </w:pPr>
      <w:r>
        <w:t>Cost of items sold</w:t>
      </w:r>
      <w:r>
        <w:tab/>
      </w:r>
      <w:r>
        <w:tab/>
      </w:r>
      <w:r>
        <w:tab/>
      </w:r>
      <w:r>
        <w:tab/>
      </w:r>
      <w:r>
        <w:tab/>
        <w:t xml:space="preserve">    3,725</w:t>
      </w:r>
    </w:p>
    <w:p w14:paraId="6BDF3D69" w14:textId="77777777" w:rsidR="009B64B2" w:rsidRDefault="009B64B2" w:rsidP="00346411">
      <w:pPr>
        <w:pStyle w:val="P3"/>
      </w:pPr>
      <w:r>
        <w:t>Cost of new memorabilia acquired</w:t>
      </w:r>
      <w:r>
        <w:tab/>
      </w:r>
      <w:r>
        <w:tab/>
        <w:t xml:space="preserve">    1,500</w:t>
      </w:r>
    </w:p>
    <w:p w14:paraId="6E43E1E6" w14:textId="77777777" w:rsidR="009B64B2" w:rsidRDefault="009B64B2" w:rsidP="00346411">
      <w:pPr>
        <w:pStyle w:val="P3"/>
      </w:pPr>
      <w:r>
        <w:t>Registration and booth fees</w:t>
      </w:r>
      <w:r>
        <w:tab/>
      </w:r>
      <w:r>
        <w:tab/>
      </w:r>
      <w:r>
        <w:tab/>
        <w:t xml:space="preserve">       750</w:t>
      </w:r>
    </w:p>
    <w:p w14:paraId="3D3E1F07" w14:textId="77777777" w:rsidR="009B64B2" w:rsidRDefault="009B64B2" w:rsidP="00346411">
      <w:pPr>
        <w:pStyle w:val="P3"/>
      </w:pPr>
      <w:r>
        <w:t>Transportation to memorabilia shows</w:t>
      </w:r>
      <w:r>
        <w:tab/>
      </w:r>
      <w:r>
        <w:tab/>
        <w:t xml:space="preserve">       600</w:t>
      </w:r>
    </w:p>
    <w:p w14:paraId="13392DBB" w14:textId="77777777" w:rsidR="009B64B2" w:rsidRDefault="009B64B2" w:rsidP="00346411">
      <w:pPr>
        <w:pStyle w:val="P3"/>
      </w:pPr>
      <w:r>
        <w:t>Meals attending shows</w:t>
      </w:r>
      <w:r>
        <w:tab/>
      </w:r>
      <w:r>
        <w:tab/>
      </w:r>
      <w:r>
        <w:tab/>
      </w:r>
      <w:r>
        <w:tab/>
        <w:t xml:space="preserve">       250</w:t>
      </w:r>
    </w:p>
    <w:p w14:paraId="139C1EC7" w14:textId="77777777" w:rsidR="009B64B2" w:rsidRDefault="009B64B2" w:rsidP="00346411">
      <w:pPr>
        <w:pStyle w:val="P3"/>
      </w:pPr>
      <w:r>
        <w:t>Cost of magazines</w:t>
      </w:r>
      <w:r>
        <w:tab/>
      </w:r>
      <w:r>
        <w:tab/>
      </w:r>
      <w:r>
        <w:tab/>
      </w:r>
      <w:r>
        <w:tab/>
      </w:r>
      <w:r>
        <w:tab/>
        <w:t xml:space="preserve">       280</w:t>
      </w:r>
    </w:p>
    <w:p w14:paraId="6755627A" w14:textId="77777777" w:rsidR="009B64B2" w:rsidRDefault="009B64B2" w:rsidP="00346411">
      <w:pPr>
        <w:pStyle w:val="P3"/>
      </w:pPr>
      <w:r>
        <w:t>Cost of Internet connection</w:t>
      </w:r>
      <w:r>
        <w:tab/>
      </w:r>
      <w:r>
        <w:tab/>
      </w:r>
      <w:r>
        <w:tab/>
        <w:t xml:space="preserve">       240</w:t>
      </w:r>
    </w:p>
    <w:p w14:paraId="51AFC646" w14:textId="77777777" w:rsidR="009B64B2" w:rsidRDefault="009B64B2" w:rsidP="00346411">
      <w:pPr>
        <w:pStyle w:val="P3"/>
      </w:pPr>
      <w:r>
        <w:t>Office utilities</w:t>
      </w:r>
      <w:r>
        <w:tab/>
      </w:r>
      <w:r>
        <w:tab/>
      </w:r>
      <w:r>
        <w:tab/>
      </w:r>
      <w:r>
        <w:tab/>
      </w:r>
      <w:r>
        <w:tab/>
      </w:r>
      <w:r>
        <w:tab/>
        <w:t xml:space="preserve">       800</w:t>
      </w:r>
    </w:p>
    <w:p w14:paraId="5F56511B" w14:textId="77777777" w:rsidR="009B64B2" w:rsidRDefault="009B64B2" w:rsidP="00346411">
      <w:pPr>
        <w:pStyle w:val="P3"/>
      </w:pPr>
      <w:r>
        <w:t>Phone</w:t>
      </w:r>
      <w:r>
        <w:tab/>
      </w:r>
      <w:r>
        <w:tab/>
      </w:r>
      <w:r>
        <w:tab/>
      </w:r>
      <w:r>
        <w:tab/>
      </w:r>
      <w:r>
        <w:tab/>
      </w:r>
      <w:r>
        <w:tab/>
      </w:r>
      <w:r>
        <w:tab/>
      </w:r>
      <w:r>
        <w:tab/>
        <w:t xml:space="preserve">       400</w:t>
      </w:r>
    </w:p>
    <w:p w14:paraId="0D72654F" w14:textId="77777777" w:rsidR="009B64B2" w:rsidRDefault="009B64B2" w:rsidP="00346411">
      <w:pPr>
        <w:pStyle w:val="P3"/>
      </w:pPr>
      <w:r>
        <w:t xml:space="preserve">Depreciation on computer </w:t>
      </w:r>
      <w:r>
        <w:tab/>
      </w:r>
      <w:r>
        <w:tab/>
      </w:r>
      <w:r>
        <w:tab/>
        <w:t xml:space="preserve">       200</w:t>
      </w:r>
    </w:p>
    <w:p w14:paraId="78A53BC5" w14:textId="77777777" w:rsidR="009B64B2" w:rsidRDefault="009B64B2" w:rsidP="00346411">
      <w:pPr>
        <w:pStyle w:val="P3"/>
      </w:pPr>
    </w:p>
    <w:p w14:paraId="75F2FDFB" w14:textId="77777777" w:rsidR="009B64B2" w:rsidRDefault="009B64B2" w:rsidP="00346411">
      <w:pPr>
        <w:pStyle w:val="P5"/>
      </w:pPr>
      <w:r>
        <w:t>a.</w:t>
      </w:r>
      <w:r>
        <w:tab/>
        <w:t>What is the proper tax treatment of these items if Sharon is engaged in a trade or business?</w:t>
      </w:r>
    </w:p>
    <w:p w14:paraId="06068B7C" w14:textId="77777777" w:rsidR="009B64B2" w:rsidRDefault="009B64B2" w:rsidP="00346411">
      <w:pPr>
        <w:pStyle w:val="P5"/>
      </w:pPr>
    </w:p>
    <w:p w14:paraId="4421CCEB" w14:textId="77777777" w:rsidR="009B64B2" w:rsidRDefault="009B64B2" w:rsidP="00346411">
      <w:pPr>
        <w:pStyle w:val="PA"/>
      </w:pPr>
      <w:r>
        <w:tab/>
        <w:t>If Sharon is engaged in a trade or business, she is allowed to deduct all ordinary, necessary and reasonable expenses in determining her business income.  Without considering whether Sharon can deduct any home office expenses, her loss from the card collecting activity is $1,620:</w:t>
      </w:r>
    </w:p>
    <w:p w14:paraId="5FBF280A" w14:textId="77777777" w:rsidR="009B64B2" w:rsidRDefault="009B64B2" w:rsidP="00346411">
      <w:pPr>
        <w:widowControl w:val="0"/>
        <w:spacing w:line="240" w:lineRule="exact"/>
      </w:pPr>
    </w:p>
    <w:p w14:paraId="436FEB36" w14:textId="77777777" w:rsidR="009B64B2" w:rsidRDefault="009B64B2" w:rsidP="00346411">
      <w:pPr>
        <w:pStyle w:val="PA2"/>
      </w:pPr>
      <w:r>
        <w:t>Sales of cards</w:t>
      </w:r>
      <w:r>
        <w:tab/>
      </w:r>
      <w:r>
        <w:tab/>
      </w:r>
      <w:r>
        <w:tab/>
      </w:r>
      <w:r>
        <w:tab/>
      </w:r>
      <w:r>
        <w:tab/>
      </w:r>
      <w:r>
        <w:tab/>
      </w:r>
      <w:r>
        <w:tab/>
        <w:t>$ 11,500</w:t>
      </w:r>
    </w:p>
    <w:p w14:paraId="379F5FD1" w14:textId="77777777" w:rsidR="009B64B2" w:rsidRDefault="009B64B2" w:rsidP="00346411">
      <w:pPr>
        <w:pStyle w:val="PA2"/>
      </w:pPr>
      <w:r>
        <w:t>Cost of cards sold</w:t>
      </w:r>
      <w:r>
        <w:tab/>
      </w:r>
      <w:r>
        <w:tab/>
      </w:r>
      <w:r>
        <w:tab/>
      </w:r>
      <w:r>
        <w:tab/>
      </w:r>
      <w:r>
        <w:tab/>
        <w:t>$  3,725</w:t>
      </w:r>
    </w:p>
    <w:p w14:paraId="782BAFA9" w14:textId="77777777" w:rsidR="009B64B2" w:rsidRDefault="009B64B2" w:rsidP="00346411">
      <w:pPr>
        <w:pStyle w:val="PA2"/>
      </w:pPr>
      <w:r>
        <w:t>Rent ($500  x  12)</w:t>
      </w:r>
      <w:r>
        <w:tab/>
      </w:r>
      <w:r>
        <w:tab/>
      </w:r>
      <w:r>
        <w:tab/>
      </w:r>
      <w:r>
        <w:tab/>
      </w:r>
      <w:r>
        <w:tab/>
        <w:t xml:space="preserve">    6,000</w:t>
      </w:r>
    </w:p>
    <w:p w14:paraId="3EFEE553" w14:textId="77777777" w:rsidR="009B64B2" w:rsidRDefault="009B64B2" w:rsidP="00346411">
      <w:pPr>
        <w:pStyle w:val="PA2"/>
      </w:pPr>
      <w:r>
        <w:t>Registration and booth fees</w:t>
      </w:r>
      <w:r>
        <w:tab/>
      </w:r>
      <w:r>
        <w:tab/>
      </w:r>
      <w:r>
        <w:tab/>
        <w:t xml:space="preserve">       750</w:t>
      </w:r>
    </w:p>
    <w:p w14:paraId="53B06F9A" w14:textId="77777777" w:rsidR="009B64B2" w:rsidRDefault="009B64B2" w:rsidP="00346411">
      <w:pPr>
        <w:pStyle w:val="PA2"/>
      </w:pPr>
      <w:r>
        <w:t>Transportation to card shows</w:t>
      </w:r>
      <w:r>
        <w:tab/>
      </w:r>
      <w:r>
        <w:tab/>
      </w:r>
      <w:r>
        <w:tab/>
        <w:t xml:space="preserve">       600</w:t>
      </w:r>
    </w:p>
    <w:p w14:paraId="32B6479B" w14:textId="77777777" w:rsidR="009B64B2" w:rsidRDefault="009B64B2" w:rsidP="00346411">
      <w:pPr>
        <w:pStyle w:val="PA2"/>
      </w:pPr>
      <w:r>
        <w:t>Meals attending shows ($250  x  50%)</w:t>
      </w:r>
      <w:r>
        <w:tab/>
      </w:r>
      <w:r>
        <w:tab/>
        <w:t xml:space="preserve">       125</w:t>
      </w:r>
    </w:p>
    <w:p w14:paraId="15E5C4ED" w14:textId="77777777" w:rsidR="009B64B2" w:rsidRDefault="009B64B2" w:rsidP="00346411">
      <w:pPr>
        <w:pStyle w:val="PA2"/>
      </w:pPr>
      <w:r>
        <w:t>Cost of magazines</w:t>
      </w:r>
      <w:r>
        <w:tab/>
      </w:r>
      <w:r>
        <w:tab/>
      </w:r>
      <w:r>
        <w:tab/>
      </w:r>
      <w:r>
        <w:tab/>
      </w:r>
      <w:r>
        <w:tab/>
        <w:t xml:space="preserve">       280</w:t>
      </w:r>
    </w:p>
    <w:p w14:paraId="2AC073BE" w14:textId="77777777" w:rsidR="009B64B2" w:rsidRDefault="009B64B2" w:rsidP="00346411">
      <w:pPr>
        <w:pStyle w:val="PA2"/>
      </w:pPr>
      <w:r>
        <w:t>Cost of Internet connection</w:t>
      </w:r>
      <w:r>
        <w:tab/>
      </w:r>
      <w:r>
        <w:tab/>
      </w:r>
      <w:r>
        <w:tab/>
        <w:t xml:space="preserve">       240</w:t>
      </w:r>
    </w:p>
    <w:p w14:paraId="342509FB" w14:textId="77777777" w:rsidR="009B64B2" w:rsidRDefault="009B64B2" w:rsidP="00346411">
      <w:pPr>
        <w:pStyle w:val="PA2"/>
      </w:pPr>
      <w:r>
        <w:t>Office utilities</w:t>
      </w:r>
      <w:r>
        <w:tab/>
      </w:r>
      <w:r>
        <w:tab/>
      </w:r>
      <w:r>
        <w:tab/>
      </w:r>
      <w:r>
        <w:tab/>
      </w:r>
      <w:r>
        <w:tab/>
      </w:r>
      <w:r>
        <w:tab/>
        <w:t xml:space="preserve">       800</w:t>
      </w:r>
    </w:p>
    <w:p w14:paraId="0BFCA061" w14:textId="77777777" w:rsidR="009B64B2" w:rsidRDefault="009B64B2" w:rsidP="00346411">
      <w:pPr>
        <w:pStyle w:val="PA2"/>
      </w:pPr>
      <w:r>
        <w:t>Phone</w:t>
      </w:r>
      <w:r>
        <w:tab/>
      </w:r>
      <w:r>
        <w:tab/>
      </w:r>
      <w:r>
        <w:tab/>
      </w:r>
      <w:r>
        <w:tab/>
      </w:r>
      <w:r>
        <w:tab/>
      </w:r>
      <w:r>
        <w:tab/>
      </w:r>
      <w:r>
        <w:tab/>
        <w:t xml:space="preserve">       400</w:t>
      </w:r>
    </w:p>
    <w:p w14:paraId="75A15392" w14:textId="77777777" w:rsidR="009B64B2" w:rsidRDefault="009B64B2" w:rsidP="00346411">
      <w:pPr>
        <w:pStyle w:val="PA2"/>
        <w:rPr>
          <w:u w:val="single"/>
        </w:rPr>
      </w:pPr>
      <w:r>
        <w:t xml:space="preserve">Depreciation on computer </w:t>
      </w:r>
      <w:r>
        <w:tab/>
      </w:r>
      <w:r>
        <w:tab/>
      </w:r>
      <w:r>
        <w:tab/>
      </w:r>
      <w:r>
        <w:rPr>
          <w:u w:val="single"/>
        </w:rPr>
        <w:t xml:space="preserve">       200</w:t>
      </w:r>
      <w:r>
        <w:tab/>
      </w:r>
      <w:r>
        <w:rPr>
          <w:u w:val="single"/>
        </w:rPr>
        <w:t xml:space="preserve">  (13,120</w:t>
      </w:r>
      <w:r>
        <w:t>)</w:t>
      </w:r>
    </w:p>
    <w:p w14:paraId="490FF9EE" w14:textId="77777777" w:rsidR="009B64B2" w:rsidRDefault="009B64B2" w:rsidP="00346411">
      <w:pPr>
        <w:pStyle w:val="PA2"/>
      </w:pPr>
      <w:r>
        <w:t>Net income from business</w:t>
      </w:r>
      <w:r>
        <w:tab/>
      </w:r>
      <w:r>
        <w:tab/>
      </w:r>
      <w:r>
        <w:tab/>
      </w:r>
      <w:r>
        <w:tab/>
      </w:r>
      <w:r>
        <w:tab/>
      </w:r>
      <w:r>
        <w:rPr>
          <w:u w:val="double"/>
        </w:rPr>
        <w:t>$  (1,620</w:t>
      </w:r>
      <w:r>
        <w:t>)</w:t>
      </w:r>
    </w:p>
    <w:p w14:paraId="04F3FCE7" w14:textId="77777777" w:rsidR="009B64B2" w:rsidRDefault="009B64B2" w:rsidP="00346411">
      <w:pPr>
        <w:widowControl w:val="0"/>
        <w:spacing w:line="240" w:lineRule="exact"/>
      </w:pPr>
    </w:p>
    <w:p w14:paraId="1F39CA70" w14:textId="77777777" w:rsidR="009B64B2" w:rsidRDefault="009B64B2" w:rsidP="00346411">
      <w:pPr>
        <w:pStyle w:val="PA"/>
      </w:pPr>
      <w:r>
        <w:tab/>
        <w:t xml:space="preserve">The $1,500 of memorabilia Sharon acquires is inventory and has been included in the calculation of cost of goods sold.  </w:t>
      </w:r>
    </w:p>
    <w:p w14:paraId="0717FE16" w14:textId="77777777" w:rsidR="009B64B2" w:rsidRDefault="009B64B2" w:rsidP="00346411">
      <w:pPr>
        <w:pStyle w:val="P5"/>
      </w:pPr>
    </w:p>
    <w:p w14:paraId="3E7B4BD6" w14:textId="77777777" w:rsidR="009B64B2" w:rsidRDefault="009B64B2" w:rsidP="00346411">
      <w:pPr>
        <w:pStyle w:val="P5"/>
      </w:pPr>
    </w:p>
    <w:p w14:paraId="1B193347" w14:textId="77777777" w:rsidR="009B64B2" w:rsidRDefault="009B64B2" w:rsidP="00346411">
      <w:pPr>
        <w:pStyle w:val="P5"/>
      </w:pPr>
      <w:r>
        <w:br w:type="page"/>
      </w:r>
      <w:r>
        <w:lastRenderedPageBreak/>
        <w:t>b.</w:t>
      </w:r>
      <w:r>
        <w:tab/>
        <w:t>What is the proper tax treatment of these items if she is engaged in a hobby?</w:t>
      </w:r>
    </w:p>
    <w:p w14:paraId="30D0D8CD" w14:textId="77777777" w:rsidR="009B64B2" w:rsidRDefault="009B64B2" w:rsidP="00346411">
      <w:pPr>
        <w:widowControl w:val="0"/>
        <w:spacing w:line="240" w:lineRule="exact"/>
      </w:pPr>
    </w:p>
    <w:p w14:paraId="5719F82E" w14:textId="77777777" w:rsidR="009B64B2" w:rsidRDefault="009B64B2" w:rsidP="00346411">
      <w:pPr>
        <w:pStyle w:val="PA"/>
      </w:pPr>
      <w:r>
        <w:tab/>
        <w:t>Sharon must include the $11,500 in gross income.  She is allowed to deduct up to $11,500 of expenses.  The expenses must be taken in a specified order: with interest and taxes first, expenses other than depreciation second, and depreciation last.  The deductions are from adjusted gross income and not deductions for adjusted gross income.  In addition, for Sharon to receive any benefit for the expenses, she will have to be able to itemize her deductions.  A further restriction is that the expenses are considered miscellaneous itemized deductions and are reduced by 2% of Sharon’s adjusted gross income.  Sharon is allowed to deduct only $10,430 of the expenses.</w:t>
      </w:r>
    </w:p>
    <w:p w14:paraId="1A52D009" w14:textId="77777777" w:rsidR="009B64B2" w:rsidRDefault="009B64B2" w:rsidP="00346411">
      <w:pPr>
        <w:widowControl w:val="0"/>
        <w:spacing w:line="240" w:lineRule="exact"/>
      </w:pPr>
    </w:p>
    <w:p w14:paraId="76039C25" w14:textId="77777777" w:rsidR="009B64B2" w:rsidRDefault="009B64B2" w:rsidP="00346411">
      <w:pPr>
        <w:pStyle w:val="PA2"/>
      </w:pPr>
      <w:r>
        <w:t>Adjusted gross income before hobby</w:t>
      </w:r>
      <w:r>
        <w:tab/>
      </w:r>
      <w:r>
        <w:tab/>
        <w:t>$ 42,000</w:t>
      </w:r>
    </w:p>
    <w:p w14:paraId="038A1E19" w14:textId="77777777" w:rsidR="009B64B2" w:rsidRDefault="009B64B2" w:rsidP="00346411">
      <w:pPr>
        <w:pStyle w:val="PA2"/>
        <w:rPr>
          <w:u w:val="single"/>
        </w:rPr>
      </w:pPr>
      <w:r>
        <w:t>Hobby income</w:t>
      </w:r>
      <w:r>
        <w:tab/>
      </w:r>
      <w:r>
        <w:tab/>
      </w:r>
      <w:r>
        <w:tab/>
      </w:r>
      <w:r>
        <w:tab/>
      </w:r>
      <w:r>
        <w:tab/>
      </w:r>
      <w:r>
        <w:rPr>
          <w:u w:val="single"/>
        </w:rPr>
        <w:t xml:space="preserve">   11,500</w:t>
      </w:r>
    </w:p>
    <w:p w14:paraId="64B152DC" w14:textId="77777777" w:rsidR="009B64B2" w:rsidRDefault="009B64B2" w:rsidP="00346411">
      <w:pPr>
        <w:pStyle w:val="PA2"/>
        <w:rPr>
          <w:u w:val="double"/>
        </w:rPr>
      </w:pPr>
      <w:r>
        <w:t>New adjusted gross income</w:t>
      </w:r>
      <w:r>
        <w:tab/>
      </w:r>
      <w:r>
        <w:tab/>
      </w:r>
      <w:r>
        <w:tab/>
      </w:r>
      <w:r>
        <w:rPr>
          <w:u w:val="double"/>
        </w:rPr>
        <w:t>$ 53,500</w:t>
      </w:r>
    </w:p>
    <w:p w14:paraId="01C4C174" w14:textId="77777777" w:rsidR="009B64B2" w:rsidRDefault="009B64B2" w:rsidP="00346411">
      <w:pPr>
        <w:pStyle w:val="PA2"/>
        <w:rPr>
          <w:u w:val="double"/>
        </w:rPr>
      </w:pPr>
    </w:p>
    <w:p w14:paraId="743E3875" w14:textId="77777777" w:rsidR="009B64B2" w:rsidRDefault="009B64B2" w:rsidP="00346411">
      <w:pPr>
        <w:pStyle w:val="PA2"/>
        <w:rPr>
          <w:u w:val="single"/>
        </w:rPr>
      </w:pPr>
      <w:r>
        <w:t>Hobby expenses</w:t>
      </w:r>
      <w:r>
        <w:tab/>
      </w:r>
      <w:r>
        <w:tab/>
      </w:r>
      <w:r>
        <w:tab/>
      </w:r>
      <w:r>
        <w:tab/>
      </w:r>
      <w:r>
        <w:tab/>
        <w:t>$ 11,500</w:t>
      </w:r>
    </w:p>
    <w:p w14:paraId="1208DEFD" w14:textId="77777777" w:rsidR="009B64B2" w:rsidRDefault="009B64B2" w:rsidP="00346411">
      <w:pPr>
        <w:pStyle w:val="PA2"/>
        <w:rPr>
          <w:u w:val="single"/>
        </w:rPr>
      </w:pPr>
      <w:r>
        <w:t>Less:  2% of AGI ($53,500 x .02)</w:t>
      </w:r>
      <w:r>
        <w:tab/>
      </w:r>
      <w:r>
        <w:tab/>
      </w:r>
      <w:r>
        <w:tab/>
      </w:r>
      <w:r>
        <w:rPr>
          <w:u w:val="single"/>
        </w:rPr>
        <w:t xml:space="preserve">    (1,070</w:t>
      </w:r>
      <w:r>
        <w:t>)</w:t>
      </w:r>
    </w:p>
    <w:p w14:paraId="795F4B7A" w14:textId="77777777" w:rsidR="009B64B2" w:rsidRDefault="009B64B2" w:rsidP="00346411">
      <w:pPr>
        <w:pStyle w:val="PA2"/>
      </w:pPr>
      <w:r>
        <w:t>Miscellaneous itemized deduction</w:t>
      </w:r>
      <w:r>
        <w:tab/>
      </w:r>
      <w:r>
        <w:tab/>
      </w:r>
      <w:r>
        <w:rPr>
          <w:u w:val="double"/>
        </w:rPr>
        <w:t>$ 10,430</w:t>
      </w:r>
    </w:p>
    <w:p w14:paraId="57DF70AB" w14:textId="77777777" w:rsidR="009B64B2" w:rsidRDefault="009B64B2" w:rsidP="00346411">
      <w:pPr>
        <w:widowControl w:val="0"/>
        <w:spacing w:line="240" w:lineRule="exact"/>
      </w:pPr>
    </w:p>
    <w:p w14:paraId="31F238F2" w14:textId="77777777" w:rsidR="009B64B2" w:rsidRDefault="009B64B2" w:rsidP="00346411">
      <w:pPr>
        <w:widowControl w:val="0"/>
        <w:spacing w:line="240" w:lineRule="exact"/>
      </w:pPr>
    </w:p>
    <w:p w14:paraId="347F7A2D" w14:textId="77777777" w:rsidR="009B64B2" w:rsidRDefault="009B64B2" w:rsidP="00346411">
      <w:pPr>
        <w:pStyle w:val="P5"/>
      </w:pPr>
      <w:r>
        <w:t>c.</w:t>
      </w:r>
      <w:r>
        <w:tab/>
        <w:t>What factors (e.g., facts, aspects) of Sharon's sports memorabilia activity indicate that it is a hobby? a trade or business?</w:t>
      </w:r>
    </w:p>
    <w:p w14:paraId="197ED728" w14:textId="77777777" w:rsidR="009B64B2" w:rsidRDefault="009B64B2" w:rsidP="00346411">
      <w:pPr>
        <w:pStyle w:val="PA"/>
      </w:pPr>
    </w:p>
    <w:p w14:paraId="3210E5F6" w14:textId="77777777" w:rsidR="009B64B2" w:rsidRDefault="009B64B2" w:rsidP="00346411">
      <w:pPr>
        <w:pStyle w:val="PA"/>
      </w:pPr>
      <w:r>
        <w:tab/>
        <w:t>In determining whether Sharon's memorabilia activity is a trade business or a hobby, the IRS will examine the following nine factors:</w:t>
      </w:r>
    </w:p>
    <w:p w14:paraId="4D52CC55" w14:textId="77777777" w:rsidR="009B64B2" w:rsidRDefault="009B64B2" w:rsidP="00346411">
      <w:pPr>
        <w:widowControl w:val="0"/>
        <w:spacing w:line="240" w:lineRule="exact"/>
        <w:jc w:val="both"/>
        <w:rPr>
          <w:b/>
        </w:rPr>
      </w:pPr>
    </w:p>
    <w:p w14:paraId="7C75BB08" w14:textId="77777777" w:rsidR="009B64B2" w:rsidRDefault="009B64B2" w:rsidP="00346411">
      <w:pPr>
        <w:pStyle w:val="PA1"/>
      </w:pPr>
      <w:r>
        <w:t>•</w:t>
      </w:r>
      <w:r>
        <w:tab/>
        <w:t>Whether the taxpayer carries on the activity in a business-like manner</w:t>
      </w:r>
    </w:p>
    <w:p w14:paraId="4B952029" w14:textId="77777777" w:rsidR="009B64B2" w:rsidRDefault="009B64B2" w:rsidP="00346411">
      <w:pPr>
        <w:pStyle w:val="PA1"/>
      </w:pPr>
      <w:r>
        <w:t>•</w:t>
      </w:r>
      <w:r>
        <w:tab/>
        <w:t xml:space="preserve">The expertise of the taxpayer or her reliance on expertise </w:t>
      </w:r>
    </w:p>
    <w:p w14:paraId="32FFA148" w14:textId="77777777" w:rsidR="009B64B2" w:rsidRDefault="009B64B2" w:rsidP="00346411">
      <w:pPr>
        <w:pStyle w:val="PA1"/>
      </w:pPr>
      <w:r>
        <w:t>•</w:t>
      </w:r>
      <w:r>
        <w:tab/>
        <w:t>The history of income and profits</w:t>
      </w:r>
    </w:p>
    <w:p w14:paraId="13DB1F93" w14:textId="77777777" w:rsidR="009B64B2" w:rsidRDefault="009B64B2" w:rsidP="00346411">
      <w:pPr>
        <w:pStyle w:val="PA1"/>
      </w:pPr>
      <w:r>
        <w:t>•</w:t>
      </w:r>
      <w:r>
        <w:tab/>
        <w:t>The time and effort spent on the activity</w:t>
      </w:r>
    </w:p>
    <w:p w14:paraId="58570AC4" w14:textId="77777777" w:rsidR="009B64B2" w:rsidRDefault="009B64B2" w:rsidP="00346411">
      <w:pPr>
        <w:pStyle w:val="PA1"/>
      </w:pPr>
      <w:r>
        <w:t>•</w:t>
      </w:r>
      <w:r>
        <w:tab/>
        <w:t>The taxpayer's success in similar activities</w:t>
      </w:r>
    </w:p>
    <w:p w14:paraId="1E44DC2B" w14:textId="77777777" w:rsidR="009B64B2" w:rsidRDefault="009B64B2" w:rsidP="00346411">
      <w:pPr>
        <w:pStyle w:val="PA1"/>
      </w:pPr>
      <w:r>
        <w:t>•</w:t>
      </w:r>
      <w:r>
        <w:tab/>
        <w:t>Whether the activity is engaged in for personal pleasure or recreation</w:t>
      </w:r>
    </w:p>
    <w:p w14:paraId="52BF24BA" w14:textId="77777777" w:rsidR="009B64B2" w:rsidRDefault="009B64B2" w:rsidP="00346411">
      <w:pPr>
        <w:pStyle w:val="PA1"/>
      </w:pPr>
      <w:r>
        <w:t>•</w:t>
      </w:r>
      <w:r>
        <w:tab/>
        <w:t>The taxpayer's financial condition</w:t>
      </w:r>
    </w:p>
    <w:p w14:paraId="09F0DBE0" w14:textId="77777777" w:rsidR="009B64B2" w:rsidRDefault="009B64B2" w:rsidP="00346411">
      <w:pPr>
        <w:pStyle w:val="PA1"/>
      </w:pPr>
      <w:r>
        <w:t>•</w:t>
      </w:r>
      <w:r>
        <w:tab/>
        <w:t>The expectation that the assets used in the business will appreciate</w:t>
      </w:r>
    </w:p>
    <w:p w14:paraId="782FCDDA" w14:textId="77777777" w:rsidR="009B64B2" w:rsidRDefault="009B64B2" w:rsidP="00346411">
      <w:pPr>
        <w:pStyle w:val="PA1"/>
      </w:pPr>
      <w:r>
        <w:t>•</w:t>
      </w:r>
      <w:r>
        <w:tab/>
        <w:t>The amount, if any, of occasional profits</w:t>
      </w:r>
    </w:p>
    <w:p w14:paraId="5CF92E36" w14:textId="77777777" w:rsidR="009B64B2" w:rsidRDefault="009B64B2" w:rsidP="00346411">
      <w:pPr>
        <w:pStyle w:val="PA1"/>
      </w:pPr>
    </w:p>
    <w:p w14:paraId="5E6EBDEF" w14:textId="77777777" w:rsidR="009B64B2" w:rsidRDefault="009B64B2" w:rsidP="00346411">
      <w:pPr>
        <w:pStyle w:val="P"/>
      </w:pPr>
      <w:r>
        <w:br w:type="page"/>
      </w:r>
      <w:r>
        <w:lastRenderedPageBreak/>
        <w:t>53.</w:t>
      </w:r>
      <w:r>
        <w:tab/>
        <w:t>Lee and Sally own a winter retreat in Harlingen, Texas, that qualifies as their second home.  This year they spent 40 days in their cabin.  Because of its ideal location, it is easy to rent at $120 a day and was rented for 80 days this year.  The total upkeep costs of the cabin for the year were as follows:</w:t>
      </w:r>
    </w:p>
    <w:p w14:paraId="59795E60" w14:textId="77777777" w:rsidR="009B64B2" w:rsidRDefault="009B64B2" w:rsidP="00346411">
      <w:pPr>
        <w:pStyle w:val="P2"/>
        <w:rPr>
          <w:rFonts w:ascii="Times" w:hAnsi="Times"/>
          <w:sz w:val="24"/>
        </w:rPr>
      </w:pPr>
    </w:p>
    <w:p w14:paraId="20267FF0" w14:textId="77777777" w:rsidR="009B64B2" w:rsidRDefault="009B64B2" w:rsidP="00346411">
      <w:pPr>
        <w:pStyle w:val="P2"/>
      </w:pPr>
      <w:r>
        <w:t>Mortgage interest</w:t>
      </w:r>
      <w:r>
        <w:tab/>
      </w:r>
      <w:r>
        <w:tab/>
      </w:r>
      <w:r>
        <w:tab/>
      </w:r>
      <w:r>
        <w:tab/>
      </w:r>
      <w:r>
        <w:tab/>
        <w:t>$ 9,000</w:t>
      </w:r>
    </w:p>
    <w:p w14:paraId="0006E5B8" w14:textId="77777777" w:rsidR="009B64B2" w:rsidRDefault="009B64B2" w:rsidP="00346411">
      <w:pPr>
        <w:pStyle w:val="P2"/>
      </w:pPr>
      <w:r>
        <w:t>Real and personal property taxes</w:t>
      </w:r>
      <w:r>
        <w:tab/>
      </w:r>
      <w:r>
        <w:tab/>
      </w:r>
      <w:r>
        <w:tab/>
        <w:t xml:space="preserve">   1,200</w:t>
      </w:r>
    </w:p>
    <w:p w14:paraId="23A77AEB" w14:textId="77777777" w:rsidR="009B64B2" w:rsidRDefault="009B64B2" w:rsidP="00346411">
      <w:pPr>
        <w:pStyle w:val="P2"/>
      </w:pPr>
      <w:r>
        <w:t>Insurance</w:t>
      </w:r>
      <w:r>
        <w:tab/>
      </w:r>
      <w:r>
        <w:tab/>
      </w:r>
      <w:r>
        <w:tab/>
      </w:r>
      <w:r>
        <w:tab/>
      </w:r>
      <w:r>
        <w:tab/>
      </w:r>
      <w:r>
        <w:tab/>
        <w:t xml:space="preserve">      750</w:t>
      </w:r>
    </w:p>
    <w:p w14:paraId="6B235041" w14:textId="77777777" w:rsidR="009B64B2" w:rsidRDefault="009B64B2" w:rsidP="00346411">
      <w:pPr>
        <w:pStyle w:val="P2"/>
      </w:pPr>
      <w:r>
        <w:t>Utilities</w:t>
      </w:r>
      <w:r>
        <w:tab/>
      </w:r>
      <w:r>
        <w:tab/>
      </w:r>
      <w:r>
        <w:tab/>
      </w:r>
      <w:r>
        <w:tab/>
      </w:r>
      <w:r>
        <w:tab/>
      </w:r>
      <w:r>
        <w:tab/>
      </w:r>
      <w:r>
        <w:tab/>
        <w:t xml:space="preserve">      600</w:t>
      </w:r>
    </w:p>
    <w:p w14:paraId="44CAAEA5" w14:textId="77777777" w:rsidR="009B64B2" w:rsidRDefault="009B64B2" w:rsidP="00346411">
      <w:pPr>
        <w:pStyle w:val="P2"/>
      </w:pPr>
      <w:r>
        <w:t>Repairs and maintenance</w:t>
      </w:r>
      <w:r>
        <w:tab/>
      </w:r>
      <w:r>
        <w:tab/>
      </w:r>
      <w:r>
        <w:tab/>
      </w:r>
      <w:r>
        <w:tab/>
        <w:t xml:space="preserve">   1,000</w:t>
      </w:r>
    </w:p>
    <w:p w14:paraId="2E9AD279" w14:textId="77777777" w:rsidR="009B64B2" w:rsidRDefault="009B64B2" w:rsidP="00346411">
      <w:pPr>
        <w:pStyle w:val="P2"/>
      </w:pPr>
      <w:r>
        <w:t>Depreciation</w:t>
      </w:r>
      <w:r>
        <w:tab/>
      </w:r>
      <w:r>
        <w:tab/>
      </w:r>
      <w:r>
        <w:tab/>
      </w:r>
      <w:r>
        <w:tab/>
      </w:r>
      <w:r>
        <w:tab/>
      </w:r>
      <w:r>
        <w:tab/>
        <w:t xml:space="preserve">   2,500</w:t>
      </w:r>
    </w:p>
    <w:p w14:paraId="04894055" w14:textId="77777777" w:rsidR="009B64B2" w:rsidRDefault="009B64B2" w:rsidP="00346411">
      <w:pPr>
        <w:widowControl w:val="0"/>
        <w:spacing w:line="240" w:lineRule="exact"/>
      </w:pPr>
    </w:p>
    <w:p w14:paraId="20759E39" w14:textId="77777777" w:rsidR="009B64B2" w:rsidRDefault="009B64B2" w:rsidP="00346411">
      <w:pPr>
        <w:pStyle w:val="P"/>
      </w:pPr>
      <w:r>
        <w:tab/>
        <w:t>What is the proper treatment of this information on Lee and Sally's tax return?</w:t>
      </w:r>
    </w:p>
    <w:p w14:paraId="5B43C407" w14:textId="77777777" w:rsidR="009B64B2" w:rsidRDefault="009B64B2" w:rsidP="00346411">
      <w:pPr>
        <w:widowControl w:val="0"/>
        <w:spacing w:line="240" w:lineRule="exact"/>
      </w:pPr>
    </w:p>
    <w:p w14:paraId="51C419C8" w14:textId="77777777" w:rsidR="009B64B2" w:rsidRDefault="009B64B2" w:rsidP="00346411">
      <w:pPr>
        <w:pStyle w:val="PA"/>
      </w:pPr>
      <w:r>
        <w:tab/>
        <w:t>Because the personal use of the home exceeds 14 days, the home is a vacation home and deductions are limited to rental income.  Deductions must be taken in a specified order: interest and taxes first, expenses other than depreciation second, and depreciation last.  The expenses are allocated based on actual days the vacation home is rented to total days used for either rental or personal use.  Thus, 66.7% [80  ÷  120 (40  +  80)] of the expenses are related to the rental activity.</w:t>
      </w:r>
    </w:p>
    <w:p w14:paraId="6B1DF44E" w14:textId="77777777" w:rsidR="009B64B2" w:rsidRDefault="009B64B2" w:rsidP="00346411">
      <w:pPr>
        <w:widowControl w:val="0"/>
        <w:spacing w:line="240" w:lineRule="exact"/>
        <w:rPr>
          <w:b/>
        </w:rPr>
      </w:pPr>
    </w:p>
    <w:p w14:paraId="77324EB1" w14:textId="77777777" w:rsidR="009B64B2" w:rsidRDefault="009B64B2" w:rsidP="00346411">
      <w:pPr>
        <w:pStyle w:val="PA2"/>
      </w:pPr>
      <w:r>
        <w:t>Rent (80 days  x  $120)</w:t>
      </w:r>
      <w:r>
        <w:tab/>
      </w:r>
      <w:r>
        <w:tab/>
      </w:r>
      <w:r>
        <w:tab/>
      </w:r>
      <w:r>
        <w:tab/>
      </w:r>
      <w:r>
        <w:tab/>
        <w:t>$ 9,600</w:t>
      </w:r>
    </w:p>
    <w:p w14:paraId="6001CDF7" w14:textId="77777777" w:rsidR="009B64B2" w:rsidRDefault="009B64B2" w:rsidP="00346411">
      <w:pPr>
        <w:pStyle w:val="PA2"/>
      </w:pPr>
      <w:r>
        <w:t>Interest and taxes  ($10,200  x  2/3)</w:t>
      </w:r>
      <w:r>
        <w:tab/>
      </w:r>
      <w:r>
        <w:tab/>
      </w:r>
      <w:r>
        <w:tab/>
      </w:r>
      <w:r>
        <w:rPr>
          <w:u w:val="single"/>
        </w:rPr>
        <w:t xml:space="preserve">  (6,800</w:t>
      </w:r>
      <w:r>
        <w:t>)</w:t>
      </w:r>
    </w:p>
    <w:p w14:paraId="40476BB3" w14:textId="77777777" w:rsidR="009B64B2" w:rsidRDefault="009B64B2" w:rsidP="00346411">
      <w:pPr>
        <w:pStyle w:val="PA2"/>
        <w:rPr>
          <w:u w:val="single"/>
        </w:rPr>
      </w:pPr>
      <w:r>
        <w:t>Balance of income</w:t>
      </w:r>
      <w:r>
        <w:tab/>
      </w:r>
      <w:r>
        <w:tab/>
      </w:r>
      <w:r>
        <w:tab/>
      </w:r>
      <w:r>
        <w:tab/>
      </w:r>
      <w:r>
        <w:tab/>
      </w:r>
      <w:r>
        <w:tab/>
        <w:t>$ 2,800</w:t>
      </w:r>
    </w:p>
    <w:p w14:paraId="0EFB8C3F" w14:textId="77777777" w:rsidR="009B64B2" w:rsidRDefault="009B64B2" w:rsidP="00346411">
      <w:pPr>
        <w:pStyle w:val="PA2"/>
      </w:pPr>
      <w:r>
        <w:t>Operating expenses  ($2,350  x  2/3)</w:t>
      </w:r>
      <w:r>
        <w:tab/>
      </w:r>
      <w:r>
        <w:tab/>
      </w:r>
      <w:r>
        <w:tab/>
      </w:r>
      <w:r>
        <w:rPr>
          <w:u w:val="single"/>
        </w:rPr>
        <w:t xml:space="preserve">  (1,567</w:t>
      </w:r>
      <w:r>
        <w:t>)</w:t>
      </w:r>
    </w:p>
    <w:p w14:paraId="633FF4AC" w14:textId="77777777" w:rsidR="009B64B2" w:rsidRDefault="009B64B2" w:rsidP="00346411">
      <w:pPr>
        <w:pStyle w:val="PA2"/>
      </w:pPr>
      <w:r>
        <w:t>Balance of Income</w:t>
      </w:r>
      <w:r>
        <w:tab/>
      </w:r>
      <w:r>
        <w:tab/>
      </w:r>
      <w:r>
        <w:tab/>
      </w:r>
      <w:r>
        <w:tab/>
      </w:r>
      <w:r>
        <w:tab/>
      </w:r>
      <w:r>
        <w:tab/>
        <w:t>$ 1,233</w:t>
      </w:r>
    </w:p>
    <w:p w14:paraId="279A55A2" w14:textId="77777777" w:rsidR="009B64B2" w:rsidRDefault="009B64B2" w:rsidP="00346411">
      <w:pPr>
        <w:pStyle w:val="PA2"/>
      </w:pPr>
      <w:r>
        <w:t>Depreciation  ($2,500  x  2/3  =   $1,668)</w:t>
      </w:r>
      <w:r>
        <w:tab/>
      </w:r>
      <w:r>
        <w:tab/>
      </w:r>
      <w:r>
        <w:rPr>
          <w:u w:val="single"/>
        </w:rPr>
        <w:t xml:space="preserve">   1,233</w:t>
      </w:r>
      <w:r>
        <w:t>*</w:t>
      </w:r>
    </w:p>
    <w:p w14:paraId="66D3F7F3" w14:textId="77777777" w:rsidR="009B64B2" w:rsidRDefault="009B64B2" w:rsidP="00346411">
      <w:pPr>
        <w:pStyle w:val="PA2"/>
        <w:tabs>
          <w:tab w:val="clear" w:pos="8640"/>
          <w:tab w:val="left" w:pos="8093"/>
        </w:tabs>
      </w:pPr>
      <w:r>
        <w:t>Balance of income</w:t>
      </w:r>
      <w:r>
        <w:tab/>
      </w:r>
      <w:r>
        <w:tab/>
      </w:r>
      <w:r>
        <w:tab/>
      </w:r>
      <w:r>
        <w:tab/>
      </w:r>
      <w:r>
        <w:tab/>
      </w:r>
      <w:r>
        <w:tab/>
      </w:r>
      <w:r>
        <w:rPr>
          <w:u w:val="double"/>
        </w:rPr>
        <w:t>$    -0-</w:t>
      </w:r>
      <w:r>
        <w:rPr>
          <w:u w:val="double"/>
        </w:rPr>
        <w:tab/>
      </w:r>
    </w:p>
    <w:p w14:paraId="6CDC05C8" w14:textId="77777777" w:rsidR="009B64B2" w:rsidRDefault="009B64B2" w:rsidP="00346411">
      <w:pPr>
        <w:pStyle w:val="PA"/>
      </w:pPr>
      <w:r>
        <w:tab/>
      </w:r>
    </w:p>
    <w:p w14:paraId="4FD6C80F" w14:textId="77777777" w:rsidR="009B64B2" w:rsidRDefault="009B64B2" w:rsidP="00346411">
      <w:pPr>
        <w:pStyle w:val="PA"/>
      </w:pPr>
      <w:r>
        <w:tab/>
        <w:t>* Limited to balance of income</w:t>
      </w:r>
    </w:p>
    <w:p w14:paraId="7DC5D1C5" w14:textId="77777777" w:rsidR="009B64B2" w:rsidRDefault="009B64B2" w:rsidP="00346411">
      <w:pPr>
        <w:widowControl w:val="0"/>
        <w:spacing w:line="240" w:lineRule="exact"/>
        <w:rPr>
          <w:b/>
        </w:rPr>
      </w:pPr>
    </w:p>
    <w:p w14:paraId="290D691B" w14:textId="77777777" w:rsidR="009B64B2" w:rsidRDefault="009B64B2" w:rsidP="00346411">
      <w:pPr>
        <w:pStyle w:val="PA"/>
      </w:pPr>
      <w:r>
        <w:tab/>
        <w:t xml:space="preserve">The adjusted gross income from rents would be reported as zero.   The $438 ($1,668  -  $1,230) of depreciation not allowed because of the income limit can be carried forward and deducted in a year when income is large enough to absorb the deductions. </w:t>
      </w:r>
    </w:p>
    <w:p w14:paraId="0285F213" w14:textId="77777777" w:rsidR="009B64B2" w:rsidRDefault="009B64B2" w:rsidP="00346411">
      <w:pPr>
        <w:spacing w:line="240" w:lineRule="exact"/>
      </w:pPr>
    </w:p>
    <w:p w14:paraId="67A47E65" w14:textId="77777777" w:rsidR="009B64B2" w:rsidRDefault="009B64B2" w:rsidP="00346411">
      <w:pPr>
        <w:pStyle w:val="PA"/>
      </w:pPr>
      <w:r>
        <w:tab/>
        <w:t>The interest and taxes $3,400 ($10,200  -  $6,800) allocated to the personal use of the dwelling are allowed as an itemized deduction.  Thus, if Lee and Sally can itemize their deductions, the rental will decrease their taxable income by the $3,400 of itemized deductions.</w:t>
      </w:r>
    </w:p>
    <w:p w14:paraId="2C91CB13" w14:textId="77777777" w:rsidR="009B64B2" w:rsidRDefault="009B64B2" w:rsidP="00346411">
      <w:pPr>
        <w:pStyle w:val="PA"/>
      </w:pPr>
    </w:p>
    <w:p w14:paraId="70287556" w14:textId="77777777" w:rsidR="009B64B2" w:rsidRDefault="009B64B2" w:rsidP="00346411">
      <w:pPr>
        <w:pStyle w:val="PA"/>
      </w:pPr>
    </w:p>
    <w:p w14:paraId="5B2A517C" w14:textId="77777777" w:rsidR="009B64B2" w:rsidRDefault="009B64B2" w:rsidP="00346411">
      <w:pPr>
        <w:widowControl w:val="0"/>
        <w:spacing w:line="240" w:lineRule="exact"/>
      </w:pPr>
    </w:p>
    <w:p w14:paraId="0184FBF6" w14:textId="77777777" w:rsidR="009B64B2" w:rsidRDefault="009B64B2" w:rsidP="00346411">
      <w:pPr>
        <w:pStyle w:val="P"/>
      </w:pPr>
      <w:r>
        <w:br w:type="page"/>
      </w:r>
      <w:r>
        <w:lastRenderedPageBreak/>
        <w:t>54.</w:t>
      </w:r>
      <w:r>
        <w:tab/>
        <w:t>Mel and Helen own a beachfront home in Myrtle Beach, S.C.  During the year, they rented the house for 5 weeks (35 days) at $800 per week and used the house for personal purposes 65 days.  The costs of maintaining the house for the year were</w:t>
      </w:r>
    </w:p>
    <w:p w14:paraId="65C2ADC9" w14:textId="77777777" w:rsidR="009B64B2" w:rsidRDefault="009B64B2" w:rsidP="00346411">
      <w:pPr>
        <w:spacing w:line="240" w:lineRule="exact"/>
      </w:pPr>
    </w:p>
    <w:p w14:paraId="7891D24E" w14:textId="77777777" w:rsidR="009B64B2" w:rsidRDefault="009B64B2" w:rsidP="00346411">
      <w:pPr>
        <w:pStyle w:val="P2"/>
      </w:pPr>
      <w:r>
        <w:t>Mortgage interest</w:t>
      </w:r>
      <w:r>
        <w:tab/>
      </w:r>
      <w:r>
        <w:tab/>
      </w:r>
      <w:r>
        <w:tab/>
      </w:r>
      <w:r>
        <w:tab/>
        <w:t>$ 5,500</w:t>
      </w:r>
    </w:p>
    <w:p w14:paraId="0D3E0149" w14:textId="77777777" w:rsidR="009B64B2" w:rsidRDefault="009B64B2" w:rsidP="00346411">
      <w:pPr>
        <w:pStyle w:val="P2"/>
      </w:pPr>
      <w:r>
        <w:t>Real property taxes</w:t>
      </w:r>
      <w:r>
        <w:tab/>
      </w:r>
      <w:r>
        <w:tab/>
      </w:r>
      <w:r>
        <w:tab/>
      </w:r>
      <w:r>
        <w:tab/>
        <w:t xml:space="preserve">   4,500</w:t>
      </w:r>
    </w:p>
    <w:p w14:paraId="1EC4063E" w14:textId="77777777" w:rsidR="009B64B2" w:rsidRDefault="009B64B2" w:rsidP="00346411">
      <w:pPr>
        <w:pStyle w:val="P2"/>
      </w:pPr>
      <w:r>
        <w:t>Insurance</w:t>
      </w:r>
      <w:r>
        <w:tab/>
      </w:r>
      <w:r>
        <w:tab/>
      </w:r>
      <w:r>
        <w:tab/>
      </w:r>
      <w:r>
        <w:tab/>
      </w:r>
      <w:r>
        <w:tab/>
        <w:t xml:space="preserve">      650</w:t>
      </w:r>
    </w:p>
    <w:p w14:paraId="61303F41" w14:textId="77777777" w:rsidR="009B64B2" w:rsidRDefault="009B64B2" w:rsidP="00346411">
      <w:pPr>
        <w:pStyle w:val="P2"/>
      </w:pPr>
      <w:r>
        <w:t>Utilities</w:t>
      </w:r>
      <w:r>
        <w:tab/>
      </w:r>
      <w:r>
        <w:tab/>
      </w:r>
      <w:r>
        <w:tab/>
      </w:r>
      <w:r>
        <w:tab/>
      </w:r>
      <w:r>
        <w:tab/>
      </w:r>
      <w:r>
        <w:tab/>
        <w:t xml:space="preserve">   1,000</w:t>
      </w:r>
    </w:p>
    <w:p w14:paraId="12F78C70" w14:textId="77777777" w:rsidR="009B64B2" w:rsidRDefault="009B64B2" w:rsidP="00346411">
      <w:pPr>
        <w:pStyle w:val="P2"/>
      </w:pPr>
      <w:r>
        <w:t>Repairs and maintenance</w:t>
      </w:r>
      <w:r>
        <w:tab/>
      </w:r>
      <w:r>
        <w:tab/>
      </w:r>
      <w:r>
        <w:tab/>
        <w:t xml:space="preserve">      480</w:t>
      </w:r>
    </w:p>
    <w:p w14:paraId="3DD366C6" w14:textId="77777777" w:rsidR="009B64B2" w:rsidRDefault="009B64B2" w:rsidP="00346411">
      <w:pPr>
        <w:pStyle w:val="P2"/>
      </w:pPr>
      <w:r>
        <w:t>Depreciation (unallocated)</w:t>
      </w:r>
      <w:r>
        <w:tab/>
      </w:r>
      <w:r>
        <w:tab/>
      </w:r>
      <w:r>
        <w:tab/>
        <w:t xml:space="preserve">   3,500</w:t>
      </w:r>
    </w:p>
    <w:p w14:paraId="721A9BB5" w14:textId="77777777" w:rsidR="009B64B2" w:rsidRDefault="009B64B2" w:rsidP="00346411">
      <w:pPr>
        <w:pStyle w:val="P2"/>
      </w:pPr>
    </w:p>
    <w:p w14:paraId="01D47089" w14:textId="77777777" w:rsidR="009B64B2" w:rsidRDefault="009B64B2" w:rsidP="00346411">
      <w:pPr>
        <w:pStyle w:val="P5"/>
      </w:pPr>
      <w:r>
        <w:t>a.</w:t>
      </w:r>
      <w:r>
        <w:tab/>
        <w:t>What is the proper tax treatment of this information on their tax return?</w:t>
      </w:r>
    </w:p>
    <w:p w14:paraId="4DEDDBF6" w14:textId="77777777" w:rsidR="009B64B2" w:rsidRDefault="009B64B2" w:rsidP="00346411">
      <w:pPr>
        <w:widowControl w:val="0"/>
        <w:spacing w:line="240" w:lineRule="exact"/>
      </w:pPr>
    </w:p>
    <w:p w14:paraId="391C3BF2" w14:textId="77777777" w:rsidR="009B64B2" w:rsidRDefault="009B64B2" w:rsidP="00346411">
      <w:pPr>
        <w:pStyle w:val="PA"/>
      </w:pPr>
      <w:r>
        <w:tab/>
        <w:t>Because the personal use of the home exceeds 14 days, the home is a vacation home and deductions are limited to rental income. Deductions must be taken in a specified order: interest and taxes first, expenses other than depreciation second, and depreciation last.  The expenses are allocated based on actual days the vacation home is rented to total days used for either rental or personal use.  Thus, 35% [35  ÷  100 (35  +  65)] of the expenses are related to the rental activity.</w:t>
      </w:r>
    </w:p>
    <w:p w14:paraId="0B3479A6" w14:textId="77777777" w:rsidR="009B64B2" w:rsidRDefault="009B64B2" w:rsidP="00346411">
      <w:pPr>
        <w:widowControl w:val="0"/>
        <w:spacing w:line="240" w:lineRule="exact"/>
        <w:rPr>
          <w:b/>
        </w:rPr>
      </w:pPr>
    </w:p>
    <w:p w14:paraId="772B9AC3" w14:textId="77777777" w:rsidR="009B64B2" w:rsidRDefault="009B64B2" w:rsidP="00346411">
      <w:pPr>
        <w:pStyle w:val="PA2"/>
      </w:pPr>
      <w:r>
        <w:t>Rent ($800  x  5 weeks)</w:t>
      </w:r>
      <w:r>
        <w:tab/>
      </w:r>
      <w:r>
        <w:tab/>
      </w:r>
      <w:r>
        <w:tab/>
      </w:r>
      <w:r>
        <w:tab/>
      </w:r>
      <w:r>
        <w:tab/>
        <w:t>$ 4,000</w:t>
      </w:r>
    </w:p>
    <w:p w14:paraId="5EDD134A" w14:textId="77777777" w:rsidR="009B64B2" w:rsidRDefault="009B64B2" w:rsidP="00346411">
      <w:pPr>
        <w:pStyle w:val="PA2"/>
        <w:tabs>
          <w:tab w:val="clear" w:pos="8640"/>
          <w:tab w:val="left" w:pos="8460"/>
        </w:tabs>
      </w:pPr>
      <w:r>
        <w:t>Interest and taxes  ($10,000  x  35%)</w:t>
      </w:r>
      <w:r>
        <w:tab/>
      </w:r>
      <w:r>
        <w:tab/>
      </w:r>
      <w:r>
        <w:tab/>
      </w:r>
      <w:r>
        <w:rPr>
          <w:u w:val="single"/>
        </w:rPr>
        <w:t xml:space="preserve">  (3,500</w:t>
      </w:r>
      <w:r>
        <w:t>)</w:t>
      </w:r>
    </w:p>
    <w:p w14:paraId="6239DFD0" w14:textId="77777777" w:rsidR="009B64B2" w:rsidRDefault="009B64B2" w:rsidP="00346411">
      <w:pPr>
        <w:pStyle w:val="PA2"/>
        <w:tabs>
          <w:tab w:val="clear" w:pos="8640"/>
          <w:tab w:val="left" w:pos="8460"/>
        </w:tabs>
      </w:pPr>
      <w:r>
        <w:t>Balance of income</w:t>
      </w:r>
      <w:r>
        <w:tab/>
      </w:r>
      <w:r>
        <w:tab/>
      </w:r>
      <w:r>
        <w:tab/>
      </w:r>
      <w:r>
        <w:tab/>
      </w:r>
      <w:r>
        <w:tab/>
      </w:r>
      <w:r>
        <w:tab/>
        <w:t>$    500</w:t>
      </w:r>
    </w:p>
    <w:p w14:paraId="614C17E9" w14:textId="77777777" w:rsidR="009B64B2" w:rsidRDefault="009B64B2" w:rsidP="00346411">
      <w:pPr>
        <w:pStyle w:val="PA2"/>
        <w:tabs>
          <w:tab w:val="clear" w:pos="8640"/>
          <w:tab w:val="left" w:pos="8460"/>
        </w:tabs>
      </w:pPr>
      <w:r>
        <w:t>Operating expenses  ($2,130  x  35%  =  $746)</w:t>
      </w:r>
      <w:r>
        <w:tab/>
      </w:r>
      <w:r>
        <w:rPr>
          <w:u w:val="single"/>
        </w:rPr>
        <w:t xml:space="preserve">  (   500</w:t>
      </w:r>
      <w:r>
        <w:t>)*</w:t>
      </w:r>
    </w:p>
    <w:p w14:paraId="3F3E2E52" w14:textId="77777777" w:rsidR="009B64B2" w:rsidRDefault="009B64B2" w:rsidP="00346411">
      <w:pPr>
        <w:pStyle w:val="PA2"/>
        <w:tabs>
          <w:tab w:val="clear" w:pos="8640"/>
          <w:tab w:val="left" w:pos="8460"/>
        </w:tabs>
      </w:pPr>
      <w:r>
        <w:t>Balance of income</w:t>
      </w:r>
      <w:r>
        <w:tab/>
      </w:r>
      <w:r>
        <w:tab/>
      </w:r>
      <w:r>
        <w:tab/>
      </w:r>
      <w:r>
        <w:tab/>
      </w:r>
      <w:r>
        <w:tab/>
      </w:r>
      <w:r>
        <w:tab/>
        <w:t>$   -0-</w:t>
      </w:r>
    </w:p>
    <w:p w14:paraId="4F83D01D" w14:textId="77777777" w:rsidR="009B64B2" w:rsidRDefault="009B64B2" w:rsidP="00346411">
      <w:pPr>
        <w:pStyle w:val="PA2"/>
        <w:tabs>
          <w:tab w:val="clear" w:pos="7920"/>
          <w:tab w:val="clear" w:pos="8640"/>
          <w:tab w:val="left" w:pos="8100"/>
          <w:tab w:val="left" w:pos="8460"/>
        </w:tabs>
      </w:pPr>
      <w:r>
        <w:t>Depreciation  ($3,500  x  35%  =  $1,225)</w:t>
      </w:r>
      <w:r>
        <w:tab/>
      </w:r>
      <w:r>
        <w:tab/>
      </w:r>
      <w:r>
        <w:rPr>
          <w:u w:val="single"/>
        </w:rPr>
        <w:t xml:space="preserve">     -0-</w:t>
      </w:r>
      <w:r>
        <w:rPr>
          <w:u w:val="single"/>
        </w:rPr>
        <w:tab/>
      </w:r>
      <w:r>
        <w:t>**</w:t>
      </w:r>
    </w:p>
    <w:p w14:paraId="0ED3B796" w14:textId="77777777" w:rsidR="009B64B2" w:rsidRDefault="009B64B2" w:rsidP="00346411">
      <w:pPr>
        <w:pStyle w:val="PA2"/>
        <w:tabs>
          <w:tab w:val="clear" w:pos="7920"/>
          <w:tab w:val="clear" w:pos="8640"/>
          <w:tab w:val="left" w:pos="8100"/>
          <w:tab w:val="left" w:pos="8460"/>
        </w:tabs>
        <w:rPr>
          <w:u w:val="double"/>
        </w:rPr>
      </w:pPr>
      <w:r>
        <w:t>Income from rental</w:t>
      </w:r>
      <w:r>
        <w:tab/>
      </w:r>
      <w:r>
        <w:tab/>
      </w:r>
      <w:r>
        <w:tab/>
      </w:r>
      <w:r>
        <w:tab/>
      </w:r>
      <w:r>
        <w:tab/>
      </w:r>
      <w:r>
        <w:tab/>
      </w:r>
      <w:r>
        <w:rPr>
          <w:u w:val="double"/>
        </w:rPr>
        <w:t>$   -0-</w:t>
      </w:r>
      <w:r>
        <w:rPr>
          <w:u w:val="double"/>
        </w:rPr>
        <w:tab/>
      </w:r>
    </w:p>
    <w:p w14:paraId="6B36C12B" w14:textId="77777777" w:rsidR="009B64B2" w:rsidRDefault="009B64B2" w:rsidP="00346411">
      <w:pPr>
        <w:widowControl w:val="0"/>
        <w:spacing w:line="240" w:lineRule="exact"/>
      </w:pPr>
    </w:p>
    <w:p w14:paraId="2E9D79FF" w14:textId="77777777" w:rsidR="009B64B2" w:rsidRDefault="009B64B2" w:rsidP="00346411">
      <w:pPr>
        <w:pStyle w:val="PA"/>
      </w:pPr>
      <w:r>
        <w:tab/>
        <w:t xml:space="preserve">*   Limited to the balance of income, remaining amount is carried forward. </w:t>
      </w:r>
    </w:p>
    <w:p w14:paraId="6A5DEA59" w14:textId="77777777" w:rsidR="009B64B2" w:rsidRDefault="009B64B2" w:rsidP="00346411">
      <w:pPr>
        <w:pStyle w:val="PA"/>
      </w:pPr>
      <w:r>
        <w:tab/>
        <w:t>** Allocated amount is carried forward</w:t>
      </w:r>
    </w:p>
    <w:p w14:paraId="2FF459CF" w14:textId="77777777" w:rsidR="009B64B2" w:rsidRDefault="009B64B2" w:rsidP="00346411">
      <w:pPr>
        <w:pStyle w:val="P"/>
        <w:ind w:left="0" w:firstLine="0"/>
      </w:pPr>
    </w:p>
    <w:p w14:paraId="4C262F3E" w14:textId="77777777" w:rsidR="009B64B2" w:rsidRDefault="009B64B2" w:rsidP="00346411">
      <w:pPr>
        <w:pStyle w:val="PA"/>
      </w:pPr>
      <w:r>
        <w:tab/>
        <w:t xml:space="preserve">The adjusted gross income from rents would be reported as zero. The remaining $246 ($746  -  $500) of expenses and the allocated depreciation of $1,225 that is not allowed because of the income limit can be carried forward and deducted in a year when income is large enough to absorb the deductions. </w:t>
      </w:r>
    </w:p>
    <w:p w14:paraId="6FEF3D94" w14:textId="77777777" w:rsidR="009B64B2" w:rsidRDefault="009B64B2" w:rsidP="00346411">
      <w:pPr>
        <w:spacing w:line="240" w:lineRule="exact"/>
      </w:pPr>
    </w:p>
    <w:p w14:paraId="481A51B9" w14:textId="77777777" w:rsidR="009B64B2" w:rsidRDefault="009B64B2" w:rsidP="00346411">
      <w:pPr>
        <w:pStyle w:val="PA"/>
      </w:pPr>
      <w:r>
        <w:tab/>
        <w:t>The interest and taxes $6,500 ($10,000  -  $3,500) allocated to the personal use of the dwelling are allowed as an itemized deduction.  Thus, if Mel and Helen itemize their deductions, the rental will decrease their taxable income by the $6,500 of itemized deductions.</w:t>
      </w:r>
    </w:p>
    <w:p w14:paraId="34BE02E5" w14:textId="77777777" w:rsidR="009B64B2" w:rsidRDefault="009B64B2" w:rsidP="00346411">
      <w:pPr>
        <w:pStyle w:val="PA"/>
      </w:pPr>
    </w:p>
    <w:p w14:paraId="7881D91D" w14:textId="77777777" w:rsidR="009B64B2" w:rsidRDefault="009B64B2" w:rsidP="00346411">
      <w:pPr>
        <w:pStyle w:val="PA"/>
      </w:pPr>
    </w:p>
    <w:p w14:paraId="28732A25" w14:textId="77777777" w:rsidR="009B64B2" w:rsidRDefault="009B64B2" w:rsidP="00346411">
      <w:pPr>
        <w:pStyle w:val="P5"/>
      </w:pPr>
      <w:r>
        <w:t>b.</w:t>
      </w:r>
      <w:r>
        <w:tab/>
        <w:t>What is the proper tax treatment if Helen and Mel rented the house for only 2 weeks (14 days)?</w:t>
      </w:r>
    </w:p>
    <w:p w14:paraId="6524839D" w14:textId="77777777" w:rsidR="009B64B2" w:rsidRDefault="009B64B2" w:rsidP="00346411">
      <w:pPr>
        <w:widowControl w:val="0"/>
        <w:spacing w:line="240" w:lineRule="exact"/>
      </w:pPr>
    </w:p>
    <w:p w14:paraId="44DA0463" w14:textId="77777777" w:rsidR="009B64B2" w:rsidRDefault="009B64B2" w:rsidP="00346411">
      <w:pPr>
        <w:pStyle w:val="PA"/>
      </w:pPr>
      <w:r>
        <w:tab/>
        <w:t>If the dwelling is rented 14 days or less, the $1,600 of rental income ($800  x  2 weeks) is not reported and expenses related to rental use are not deducted.  The interest and taxes ($10,000) are allowed as an itemized deduction.</w:t>
      </w:r>
    </w:p>
    <w:p w14:paraId="7AE72872" w14:textId="77777777" w:rsidR="009B64B2" w:rsidRDefault="009B64B2" w:rsidP="00346411">
      <w:pPr>
        <w:widowControl w:val="0"/>
        <w:spacing w:line="240" w:lineRule="exact"/>
        <w:rPr>
          <w:b/>
        </w:rPr>
      </w:pPr>
    </w:p>
    <w:p w14:paraId="11079F7E" w14:textId="77777777" w:rsidR="009B64B2" w:rsidRDefault="009B64B2" w:rsidP="00346411">
      <w:pPr>
        <w:widowControl w:val="0"/>
        <w:spacing w:line="240" w:lineRule="exact"/>
        <w:rPr>
          <w:b/>
        </w:rPr>
      </w:pPr>
    </w:p>
    <w:p w14:paraId="6C7E64D6" w14:textId="77777777" w:rsidR="009B64B2" w:rsidRDefault="009B64B2" w:rsidP="00346411">
      <w:pPr>
        <w:pStyle w:val="P"/>
      </w:pPr>
      <w:r>
        <w:br w:type="page"/>
      </w:r>
      <w:r>
        <w:lastRenderedPageBreak/>
        <w:t>55.</w:t>
      </w:r>
      <w:r>
        <w:tab/>
        <w:t>Matilda owns a condominium on the beach in Rehoboth, Delaware.  During the current year, she incurs the following expenses related to the property:</w:t>
      </w:r>
    </w:p>
    <w:p w14:paraId="47EF4B32" w14:textId="77777777" w:rsidR="009B64B2" w:rsidRDefault="009B64B2" w:rsidP="00346411">
      <w:pPr>
        <w:pStyle w:val="P"/>
        <w:ind w:left="0" w:firstLine="0"/>
      </w:pPr>
    </w:p>
    <w:p w14:paraId="422494E8" w14:textId="77777777" w:rsidR="009B64B2" w:rsidRDefault="009B64B2" w:rsidP="00346411">
      <w:pPr>
        <w:pStyle w:val="P2"/>
      </w:pPr>
      <w:r>
        <w:t>Mortgage interest</w:t>
      </w:r>
      <w:r>
        <w:tab/>
      </w:r>
      <w:r>
        <w:tab/>
      </w:r>
      <w:r>
        <w:tab/>
      </w:r>
      <w:r>
        <w:tab/>
        <w:t>$  8,000</w:t>
      </w:r>
    </w:p>
    <w:p w14:paraId="107156A9" w14:textId="77777777" w:rsidR="009B64B2" w:rsidRDefault="009B64B2" w:rsidP="00346411">
      <w:pPr>
        <w:pStyle w:val="P2"/>
      </w:pPr>
      <w:r>
        <w:t>Property taxes</w:t>
      </w:r>
      <w:r>
        <w:tab/>
      </w:r>
      <w:r>
        <w:tab/>
      </w:r>
      <w:r>
        <w:tab/>
      </w:r>
      <w:r>
        <w:tab/>
      </w:r>
      <w:r>
        <w:tab/>
        <w:t xml:space="preserve">    1,750</w:t>
      </w:r>
    </w:p>
    <w:p w14:paraId="671644B8" w14:textId="77777777" w:rsidR="009B64B2" w:rsidRDefault="009B64B2" w:rsidP="00346411">
      <w:pPr>
        <w:pStyle w:val="P2"/>
      </w:pPr>
      <w:r>
        <w:t>Utilities</w:t>
      </w:r>
      <w:r>
        <w:tab/>
      </w:r>
      <w:r>
        <w:tab/>
      </w:r>
      <w:r>
        <w:tab/>
      </w:r>
      <w:r>
        <w:tab/>
      </w:r>
      <w:r>
        <w:tab/>
      </w:r>
      <w:r>
        <w:tab/>
        <w:t xml:space="preserve">    1,050</w:t>
      </w:r>
    </w:p>
    <w:p w14:paraId="5C5730F1" w14:textId="77777777" w:rsidR="009B64B2" w:rsidRDefault="009B64B2" w:rsidP="00346411">
      <w:pPr>
        <w:pStyle w:val="P2"/>
      </w:pPr>
      <w:r>
        <w:t>Maintenance fees</w:t>
      </w:r>
      <w:r>
        <w:tab/>
      </w:r>
      <w:r>
        <w:tab/>
      </w:r>
      <w:r>
        <w:tab/>
      </w:r>
      <w:r>
        <w:tab/>
        <w:t xml:space="preserve">       600</w:t>
      </w:r>
    </w:p>
    <w:p w14:paraId="17FD6F2F" w14:textId="77777777" w:rsidR="009B64B2" w:rsidRDefault="009B64B2" w:rsidP="00346411">
      <w:pPr>
        <w:pStyle w:val="P2"/>
      </w:pPr>
      <w:r>
        <w:t>Repairs</w:t>
      </w:r>
      <w:r>
        <w:tab/>
      </w:r>
      <w:r>
        <w:tab/>
      </w:r>
      <w:r>
        <w:tab/>
      </w:r>
      <w:r>
        <w:tab/>
      </w:r>
      <w:r>
        <w:tab/>
      </w:r>
      <w:r>
        <w:tab/>
        <w:t xml:space="preserve">       350</w:t>
      </w:r>
    </w:p>
    <w:p w14:paraId="709F2B8C" w14:textId="77777777" w:rsidR="009B64B2" w:rsidRDefault="009B64B2" w:rsidP="00346411">
      <w:pPr>
        <w:pStyle w:val="P2"/>
      </w:pPr>
      <w:r>
        <w:t>Depreciation (unallocated)</w:t>
      </w:r>
      <w:r>
        <w:tab/>
      </w:r>
      <w:r>
        <w:tab/>
      </w:r>
      <w:r>
        <w:tab/>
        <w:t xml:space="preserve">    3,200</w:t>
      </w:r>
    </w:p>
    <w:p w14:paraId="25569305" w14:textId="77777777" w:rsidR="009B64B2" w:rsidRDefault="009B64B2" w:rsidP="00346411">
      <w:pPr>
        <w:pStyle w:val="P"/>
      </w:pPr>
    </w:p>
    <w:p w14:paraId="0552F5B8" w14:textId="77777777" w:rsidR="009B64B2" w:rsidRDefault="009B64B2" w:rsidP="00346411">
      <w:pPr>
        <w:pStyle w:val="P"/>
      </w:pPr>
      <w:r>
        <w:tab/>
        <w:t>Determine the amount of Matilda's deductions in each of the following cases:</w:t>
      </w:r>
    </w:p>
    <w:p w14:paraId="5AA95195" w14:textId="77777777" w:rsidR="009B64B2" w:rsidRDefault="009B64B2" w:rsidP="00346411">
      <w:pPr>
        <w:pStyle w:val="P"/>
      </w:pPr>
    </w:p>
    <w:p w14:paraId="2CABB4BF" w14:textId="77777777" w:rsidR="009B64B2" w:rsidRDefault="009B64B2" w:rsidP="00346411">
      <w:pPr>
        <w:pStyle w:val="P2"/>
      </w:pPr>
      <w:r>
        <w:tab/>
      </w:r>
      <w:r>
        <w:tab/>
      </w:r>
      <w:r>
        <w:tab/>
      </w:r>
      <w:r>
        <w:tab/>
        <w:t>Rental</w:t>
      </w:r>
      <w:r>
        <w:tab/>
      </w:r>
      <w:r>
        <w:tab/>
        <w:t>Rental</w:t>
      </w:r>
      <w:r>
        <w:tab/>
      </w:r>
      <w:r>
        <w:tab/>
        <w:t>Personal</w:t>
      </w:r>
    </w:p>
    <w:p w14:paraId="5241C147" w14:textId="77777777" w:rsidR="009B64B2" w:rsidRDefault="009B64B2" w:rsidP="00346411">
      <w:pPr>
        <w:pStyle w:val="P2"/>
        <w:rPr>
          <w:u w:val="single"/>
        </w:rPr>
      </w:pPr>
      <w:r>
        <w:rPr>
          <w:u w:val="single"/>
        </w:rPr>
        <w:t>Case</w:t>
      </w:r>
      <w:r>
        <w:rPr>
          <w:u w:val="single"/>
        </w:rPr>
        <w:tab/>
        <w:t xml:space="preserve">Income </w:t>
      </w:r>
      <w:r>
        <w:rPr>
          <w:u w:val="single"/>
        </w:rPr>
        <w:tab/>
      </w:r>
      <w:r>
        <w:rPr>
          <w:u w:val="single"/>
        </w:rPr>
        <w:tab/>
        <w:t xml:space="preserve">Days </w:t>
      </w:r>
      <w:r>
        <w:rPr>
          <w:u w:val="single"/>
        </w:rPr>
        <w:tab/>
      </w:r>
      <w:r>
        <w:rPr>
          <w:u w:val="single"/>
        </w:rPr>
        <w:tab/>
      </w:r>
      <w:r>
        <w:rPr>
          <w:u w:val="single"/>
        </w:rPr>
        <w:tab/>
        <w:t>Use Days</w:t>
      </w:r>
    </w:p>
    <w:p w14:paraId="3FA09BFB" w14:textId="77777777" w:rsidR="009B64B2" w:rsidRDefault="009B64B2" w:rsidP="00346411">
      <w:pPr>
        <w:pStyle w:val="P2"/>
      </w:pPr>
      <w:r>
        <w:t>A</w:t>
      </w:r>
      <w:r>
        <w:tab/>
      </w:r>
      <w:r>
        <w:tab/>
      </w:r>
      <w:r>
        <w:tab/>
      </w:r>
      <w:r>
        <w:tab/>
        <w:t>$ 12,000</w:t>
      </w:r>
      <w:r>
        <w:tab/>
      </w:r>
      <w:r>
        <w:tab/>
        <w:t>365</w:t>
      </w:r>
      <w:r>
        <w:tab/>
      </w:r>
      <w:r>
        <w:tab/>
      </w:r>
      <w:r>
        <w:tab/>
        <w:t xml:space="preserve">      0</w:t>
      </w:r>
    </w:p>
    <w:p w14:paraId="0F8CC833" w14:textId="77777777" w:rsidR="009B64B2" w:rsidRDefault="009B64B2" w:rsidP="00346411">
      <w:pPr>
        <w:pStyle w:val="P2"/>
      </w:pPr>
      <w:r>
        <w:t>B</w:t>
      </w:r>
      <w:r>
        <w:tab/>
      </w:r>
      <w:r>
        <w:tab/>
      </w:r>
      <w:r>
        <w:tab/>
      </w:r>
      <w:r>
        <w:tab/>
        <w:t>$   3,800</w:t>
      </w:r>
      <w:r>
        <w:tab/>
      </w:r>
      <w:r>
        <w:tab/>
        <w:t xml:space="preserve">  80</w:t>
      </w:r>
      <w:r>
        <w:tab/>
      </w:r>
      <w:r>
        <w:tab/>
      </w:r>
      <w:r>
        <w:tab/>
        <w:t xml:space="preserve">    20</w:t>
      </w:r>
    </w:p>
    <w:p w14:paraId="26E9021A" w14:textId="77777777" w:rsidR="009B64B2" w:rsidRDefault="009B64B2" w:rsidP="00346411">
      <w:pPr>
        <w:pStyle w:val="P2"/>
      </w:pPr>
      <w:r>
        <w:t>C</w:t>
      </w:r>
      <w:r>
        <w:tab/>
      </w:r>
      <w:r>
        <w:tab/>
      </w:r>
      <w:r>
        <w:tab/>
      </w:r>
      <w:r>
        <w:tab/>
        <w:t>$      600</w:t>
      </w:r>
      <w:r>
        <w:tab/>
      </w:r>
      <w:r>
        <w:tab/>
        <w:t xml:space="preserve">  14</w:t>
      </w:r>
      <w:r>
        <w:tab/>
      </w:r>
      <w:r>
        <w:tab/>
      </w:r>
      <w:r>
        <w:tab/>
        <w:t xml:space="preserve">    86</w:t>
      </w:r>
    </w:p>
    <w:p w14:paraId="5402746A" w14:textId="77777777" w:rsidR="009B64B2" w:rsidRDefault="009B64B2" w:rsidP="00346411">
      <w:pPr>
        <w:pStyle w:val="P2"/>
      </w:pPr>
      <w:r>
        <w:t>D</w:t>
      </w:r>
      <w:r>
        <w:tab/>
      </w:r>
      <w:r>
        <w:tab/>
      </w:r>
      <w:r>
        <w:tab/>
      </w:r>
      <w:r>
        <w:tab/>
        <w:t>$   9,050</w:t>
      </w:r>
      <w:r>
        <w:tab/>
      </w:r>
      <w:r>
        <w:tab/>
        <w:t>275</w:t>
      </w:r>
      <w:r>
        <w:tab/>
      </w:r>
      <w:r>
        <w:tab/>
      </w:r>
      <w:r>
        <w:tab/>
        <w:t xml:space="preserve">    25</w:t>
      </w:r>
    </w:p>
    <w:p w14:paraId="7D38DF98" w14:textId="77777777" w:rsidR="009B64B2" w:rsidRDefault="009B64B2" w:rsidP="00346411">
      <w:pPr>
        <w:pStyle w:val="P"/>
      </w:pPr>
    </w:p>
    <w:p w14:paraId="09E6C94D" w14:textId="77777777" w:rsidR="009B64B2" w:rsidRDefault="009B64B2" w:rsidP="00346411">
      <w:pPr>
        <w:pStyle w:val="PA"/>
      </w:pPr>
      <w:r>
        <w:tab/>
        <w:t>In each case, you must first determine whether the property is a true rental (all allocable deductions allowed) or a vacation home (allocable deductions allowed to the extent of rental income with ordering of deductions).</w:t>
      </w:r>
    </w:p>
    <w:p w14:paraId="75C544D8" w14:textId="77777777" w:rsidR="009B64B2" w:rsidRDefault="009B64B2" w:rsidP="00346411">
      <w:pPr>
        <w:widowControl w:val="0"/>
        <w:spacing w:line="240" w:lineRule="exact"/>
      </w:pPr>
    </w:p>
    <w:p w14:paraId="2BEF0350" w14:textId="77777777" w:rsidR="009B64B2" w:rsidRDefault="009B64B2" w:rsidP="00346411">
      <w:pPr>
        <w:pStyle w:val="PA"/>
      </w:pPr>
      <w:r>
        <w:tab/>
      </w:r>
      <w:r>
        <w:rPr>
          <w:u w:val="single"/>
        </w:rPr>
        <w:t>CASE A</w:t>
      </w:r>
    </w:p>
    <w:p w14:paraId="0B5EDCD2" w14:textId="77777777" w:rsidR="009B64B2" w:rsidRDefault="009B64B2" w:rsidP="00346411">
      <w:pPr>
        <w:widowControl w:val="0"/>
        <w:spacing w:line="240" w:lineRule="exact"/>
        <w:rPr>
          <w:b/>
        </w:rPr>
      </w:pPr>
    </w:p>
    <w:p w14:paraId="514A2613" w14:textId="77777777" w:rsidR="009B64B2" w:rsidRDefault="009B64B2" w:rsidP="00346411">
      <w:pPr>
        <w:pStyle w:val="PA"/>
      </w:pPr>
      <w:r>
        <w:tab/>
        <w:t>This is a true rental.  Because there is no personal use, all expenses are deducted against rental income.</w:t>
      </w:r>
    </w:p>
    <w:p w14:paraId="24A3932D" w14:textId="77777777" w:rsidR="009B64B2" w:rsidRDefault="009B64B2" w:rsidP="00346411">
      <w:pPr>
        <w:widowControl w:val="0"/>
        <w:spacing w:line="240" w:lineRule="exact"/>
        <w:rPr>
          <w:b/>
        </w:rPr>
      </w:pPr>
    </w:p>
    <w:p w14:paraId="3251EAE2" w14:textId="77777777" w:rsidR="009B64B2" w:rsidRDefault="009B64B2" w:rsidP="00346411">
      <w:pPr>
        <w:pStyle w:val="PA2"/>
      </w:pPr>
      <w:r>
        <w:t>Rental income</w:t>
      </w:r>
      <w:r>
        <w:tab/>
      </w:r>
      <w:r>
        <w:tab/>
      </w:r>
      <w:r>
        <w:tab/>
      </w:r>
      <w:r>
        <w:tab/>
      </w:r>
      <w:r>
        <w:tab/>
      </w:r>
      <w:r>
        <w:tab/>
      </w:r>
      <w:r>
        <w:tab/>
        <w:t>$ 12,000</w:t>
      </w:r>
    </w:p>
    <w:p w14:paraId="0BACA929" w14:textId="77777777" w:rsidR="009B64B2" w:rsidRDefault="009B64B2" w:rsidP="00346411">
      <w:pPr>
        <w:pStyle w:val="PA2"/>
      </w:pPr>
      <w:r>
        <w:t>Interest and taxes ($8,000  +  $1,750)</w:t>
      </w:r>
      <w:r>
        <w:tab/>
      </w:r>
      <w:r>
        <w:tab/>
      </w:r>
      <w:r>
        <w:tab/>
      </w:r>
      <w:r>
        <w:tab/>
        <w:t xml:space="preserve">    (9,750)</w:t>
      </w:r>
    </w:p>
    <w:p w14:paraId="79E24130" w14:textId="77777777" w:rsidR="009B64B2" w:rsidRDefault="009B64B2" w:rsidP="00346411">
      <w:pPr>
        <w:pStyle w:val="PA2"/>
      </w:pPr>
      <w:r>
        <w:t>Other rental expenses ($1,050  +  $600  +  $350)</w:t>
      </w:r>
      <w:r>
        <w:tab/>
      </w:r>
      <w:r>
        <w:tab/>
        <w:t xml:space="preserve">    (2,000)</w:t>
      </w:r>
    </w:p>
    <w:p w14:paraId="77EBD096" w14:textId="77777777" w:rsidR="009B64B2" w:rsidRDefault="009B64B2" w:rsidP="00346411">
      <w:pPr>
        <w:pStyle w:val="PA2"/>
      </w:pPr>
      <w:r>
        <w:t>Depreciation</w:t>
      </w:r>
      <w:r>
        <w:tab/>
      </w:r>
      <w:r>
        <w:tab/>
      </w:r>
      <w:r>
        <w:tab/>
      </w:r>
      <w:r>
        <w:tab/>
      </w:r>
      <w:r>
        <w:tab/>
      </w:r>
      <w:r>
        <w:tab/>
      </w:r>
      <w:r>
        <w:tab/>
      </w:r>
      <w:r>
        <w:tab/>
      </w:r>
      <w:r>
        <w:rPr>
          <w:u w:val="single"/>
        </w:rPr>
        <w:t xml:space="preserve">    (3,200</w:t>
      </w:r>
      <w:r>
        <w:t>)</w:t>
      </w:r>
    </w:p>
    <w:p w14:paraId="2CADF7F7" w14:textId="77777777" w:rsidR="009B64B2" w:rsidRDefault="009B64B2" w:rsidP="00346411">
      <w:pPr>
        <w:pStyle w:val="PA2"/>
      </w:pPr>
      <w:r>
        <w:t>Net rental loss</w:t>
      </w:r>
      <w:r>
        <w:tab/>
      </w:r>
      <w:r>
        <w:tab/>
      </w:r>
      <w:r>
        <w:tab/>
      </w:r>
      <w:r>
        <w:tab/>
      </w:r>
      <w:r>
        <w:tab/>
      </w:r>
      <w:r>
        <w:tab/>
      </w:r>
      <w:r>
        <w:tab/>
      </w:r>
      <w:r>
        <w:rPr>
          <w:u w:val="double"/>
        </w:rPr>
        <w:t>$  (2,950</w:t>
      </w:r>
      <w:r>
        <w:t>)</w:t>
      </w:r>
    </w:p>
    <w:p w14:paraId="290E80BE" w14:textId="77777777" w:rsidR="009B64B2" w:rsidRDefault="009B64B2" w:rsidP="00346411">
      <w:pPr>
        <w:spacing w:line="240" w:lineRule="exact"/>
      </w:pPr>
      <w:r>
        <w:br w:type="page"/>
      </w:r>
    </w:p>
    <w:p w14:paraId="2C6DD3D7" w14:textId="77777777" w:rsidR="009B64B2" w:rsidRDefault="009B64B2" w:rsidP="00346411">
      <w:pPr>
        <w:pStyle w:val="PA"/>
        <w:rPr>
          <w:b w:val="0"/>
          <w:u w:val="single"/>
        </w:rPr>
      </w:pPr>
      <w:r>
        <w:lastRenderedPageBreak/>
        <w:tab/>
      </w:r>
      <w:r>
        <w:rPr>
          <w:u w:val="single"/>
        </w:rPr>
        <w:t>CASE B</w:t>
      </w:r>
    </w:p>
    <w:p w14:paraId="0C649847" w14:textId="77777777" w:rsidR="009B64B2" w:rsidRDefault="009B64B2" w:rsidP="00346411">
      <w:pPr>
        <w:widowControl w:val="0"/>
        <w:spacing w:line="240" w:lineRule="exact"/>
      </w:pPr>
    </w:p>
    <w:p w14:paraId="0A32A5FA" w14:textId="77777777" w:rsidR="009B64B2" w:rsidRDefault="009B64B2" w:rsidP="00346411">
      <w:pPr>
        <w:pStyle w:val="PA"/>
      </w:pPr>
      <w:r>
        <w:tab/>
        <w:t xml:space="preserve">This is a vacation home because the personal use of the home (20 days) exceeds the greater of 14 days or 8 days (10% of rental days).  Therefore, the deductions are limited to rental income and must be taken in a specified order: interest and taxes first, expenses other than depreciation second, and depreciation last.  The expenses are allocated based on actual days the vacation home is rented to total days used for either rental or personal use.  Thus, 80% [80  ÷  100 (80  +  20)] of the expenses are related to the rental activity.  </w:t>
      </w:r>
    </w:p>
    <w:p w14:paraId="5416148D" w14:textId="77777777" w:rsidR="009B64B2" w:rsidRDefault="009B64B2" w:rsidP="00346411">
      <w:pPr>
        <w:widowControl w:val="0"/>
        <w:spacing w:line="240" w:lineRule="exact"/>
        <w:rPr>
          <w:b/>
        </w:rPr>
      </w:pPr>
    </w:p>
    <w:p w14:paraId="6E1F4FEB" w14:textId="77777777" w:rsidR="009B64B2" w:rsidRDefault="009B64B2" w:rsidP="00346411">
      <w:pPr>
        <w:pStyle w:val="PA2"/>
      </w:pPr>
      <w:r>
        <w:t>Rental income</w:t>
      </w:r>
      <w:r>
        <w:tab/>
      </w:r>
      <w:r>
        <w:tab/>
      </w:r>
      <w:r>
        <w:tab/>
      </w:r>
      <w:r>
        <w:tab/>
      </w:r>
      <w:r>
        <w:tab/>
      </w:r>
      <w:r>
        <w:tab/>
      </w:r>
      <w:r>
        <w:tab/>
        <w:t>$ 3,800</w:t>
      </w:r>
    </w:p>
    <w:p w14:paraId="4249DD63" w14:textId="77777777" w:rsidR="009B64B2" w:rsidRDefault="009B64B2" w:rsidP="00346411">
      <w:pPr>
        <w:pStyle w:val="PA2"/>
      </w:pPr>
      <w:r>
        <w:t>Interest and taxes [$9,750  x  80%  = 7,800]</w:t>
      </w:r>
      <w:r>
        <w:tab/>
      </w:r>
      <w:r>
        <w:tab/>
      </w:r>
      <w:r>
        <w:tab/>
      </w:r>
      <w:r>
        <w:rPr>
          <w:u w:val="single"/>
        </w:rPr>
        <w:t xml:space="preserve">  (3,800</w:t>
      </w:r>
      <w:r>
        <w:t>)*</w:t>
      </w:r>
    </w:p>
    <w:p w14:paraId="26BEF1EA" w14:textId="77777777" w:rsidR="009B64B2" w:rsidRDefault="009B64B2" w:rsidP="00346411">
      <w:pPr>
        <w:pStyle w:val="PA2"/>
      </w:pPr>
      <w:r>
        <w:t>Balance of income</w:t>
      </w:r>
      <w:r>
        <w:tab/>
      </w:r>
      <w:r>
        <w:tab/>
      </w:r>
      <w:r>
        <w:tab/>
      </w:r>
      <w:r>
        <w:tab/>
      </w:r>
      <w:r>
        <w:tab/>
      </w:r>
      <w:r>
        <w:tab/>
      </w:r>
      <w:r>
        <w:tab/>
        <w:t>$   -0-</w:t>
      </w:r>
    </w:p>
    <w:p w14:paraId="06535469" w14:textId="77777777" w:rsidR="009B64B2" w:rsidRDefault="009B64B2" w:rsidP="00346411">
      <w:pPr>
        <w:pStyle w:val="PA2"/>
        <w:tabs>
          <w:tab w:val="clear" w:pos="9360"/>
          <w:tab w:val="left" w:pos="8910"/>
        </w:tabs>
      </w:pPr>
      <w:r>
        <w:t>Other rental expenses   ($2,000  x  80%  =  $1,600)</w:t>
      </w:r>
      <w:r>
        <w:tab/>
      </w:r>
      <w:r>
        <w:rPr>
          <w:u w:val="single"/>
        </w:rPr>
        <w:t xml:space="preserve">     -0-  </w:t>
      </w:r>
      <w:r>
        <w:t xml:space="preserve"> **</w:t>
      </w:r>
    </w:p>
    <w:p w14:paraId="45D9EEAD" w14:textId="77777777" w:rsidR="009B64B2" w:rsidRDefault="009B64B2" w:rsidP="00346411">
      <w:pPr>
        <w:pStyle w:val="PA2"/>
        <w:tabs>
          <w:tab w:val="clear" w:pos="8640"/>
          <w:tab w:val="left" w:pos="8460"/>
        </w:tabs>
      </w:pPr>
      <w:r>
        <w:t>Balance of income</w:t>
      </w:r>
      <w:r>
        <w:tab/>
      </w:r>
      <w:r>
        <w:tab/>
      </w:r>
      <w:r>
        <w:tab/>
      </w:r>
      <w:r>
        <w:tab/>
      </w:r>
      <w:r>
        <w:tab/>
      </w:r>
      <w:r>
        <w:tab/>
      </w:r>
      <w:r>
        <w:tab/>
        <w:t>$   -0-</w:t>
      </w:r>
    </w:p>
    <w:p w14:paraId="54A634F8" w14:textId="77777777" w:rsidR="009B64B2" w:rsidRDefault="009B64B2" w:rsidP="00346411">
      <w:pPr>
        <w:pStyle w:val="PA2"/>
        <w:tabs>
          <w:tab w:val="clear" w:pos="8640"/>
          <w:tab w:val="left" w:pos="8820"/>
        </w:tabs>
      </w:pPr>
      <w:r>
        <w:t>Depreciation  ($3,200  x  80%  =  $2,560)</w:t>
      </w:r>
      <w:r>
        <w:tab/>
      </w:r>
      <w:r>
        <w:tab/>
      </w:r>
      <w:r>
        <w:tab/>
      </w:r>
      <w:r>
        <w:rPr>
          <w:u w:val="single"/>
        </w:rPr>
        <w:t xml:space="preserve">     -0-</w:t>
      </w:r>
      <w:r>
        <w:rPr>
          <w:u w:val="single"/>
        </w:rPr>
        <w:tab/>
      </w:r>
      <w:r>
        <w:t>**</w:t>
      </w:r>
    </w:p>
    <w:p w14:paraId="074AEAEF" w14:textId="77777777" w:rsidR="009B64B2" w:rsidRDefault="009B64B2" w:rsidP="00346411">
      <w:pPr>
        <w:pStyle w:val="PA2"/>
        <w:tabs>
          <w:tab w:val="clear" w:pos="8640"/>
          <w:tab w:val="left" w:pos="8460"/>
          <w:tab w:val="left" w:pos="8820"/>
        </w:tabs>
        <w:rPr>
          <w:u w:val="double"/>
        </w:rPr>
      </w:pPr>
      <w:r>
        <w:t>Income from rental</w:t>
      </w:r>
      <w:r>
        <w:tab/>
      </w:r>
      <w:r>
        <w:tab/>
      </w:r>
      <w:r>
        <w:tab/>
      </w:r>
      <w:r>
        <w:tab/>
      </w:r>
      <w:r>
        <w:tab/>
      </w:r>
      <w:r>
        <w:tab/>
      </w:r>
      <w:r>
        <w:tab/>
      </w:r>
      <w:r>
        <w:rPr>
          <w:u w:val="double"/>
        </w:rPr>
        <w:t>$   -0-</w:t>
      </w:r>
      <w:r>
        <w:rPr>
          <w:u w:val="double"/>
        </w:rPr>
        <w:tab/>
      </w:r>
    </w:p>
    <w:p w14:paraId="60238852" w14:textId="77777777" w:rsidR="009B64B2" w:rsidRDefault="009B64B2" w:rsidP="00346411">
      <w:pPr>
        <w:widowControl w:val="0"/>
        <w:spacing w:line="240" w:lineRule="exact"/>
      </w:pPr>
    </w:p>
    <w:p w14:paraId="4E31A627" w14:textId="77777777" w:rsidR="009B64B2" w:rsidRDefault="009B64B2" w:rsidP="00346411">
      <w:pPr>
        <w:pStyle w:val="PA"/>
      </w:pPr>
      <w:r>
        <w:tab/>
        <w:t xml:space="preserve">*   Limited to the balance of income, remaining amount is carried forward. </w:t>
      </w:r>
    </w:p>
    <w:p w14:paraId="61C00361" w14:textId="77777777" w:rsidR="009B64B2" w:rsidRDefault="009B64B2" w:rsidP="00346411">
      <w:pPr>
        <w:pStyle w:val="PA"/>
      </w:pPr>
      <w:r>
        <w:tab/>
        <w:t>** Allocated amount is carried forward</w:t>
      </w:r>
    </w:p>
    <w:p w14:paraId="1E4E7895" w14:textId="77777777" w:rsidR="009B64B2" w:rsidRDefault="009B64B2" w:rsidP="00346411">
      <w:pPr>
        <w:pStyle w:val="P"/>
        <w:ind w:left="0" w:firstLine="0"/>
      </w:pPr>
    </w:p>
    <w:p w14:paraId="4374A586" w14:textId="77777777" w:rsidR="009B64B2" w:rsidRDefault="009B64B2" w:rsidP="00346411">
      <w:pPr>
        <w:pStyle w:val="PA"/>
      </w:pPr>
      <w:r>
        <w:tab/>
        <w:t xml:space="preserve">The adjusted gross income from rents would be reported as zero. The remaining $4,000 ($7,800  -  $3,800) of interest and taxes, the $1,600 of allocated expenses and the allocated depreciation of $2,560 that are not allowed because of the income limit can be carried forward and deducted in a year when income is large enough to absorb the deductions. </w:t>
      </w:r>
    </w:p>
    <w:p w14:paraId="6CFEE4C3" w14:textId="77777777" w:rsidR="009B64B2" w:rsidRDefault="009B64B2" w:rsidP="00346411">
      <w:pPr>
        <w:pStyle w:val="PA"/>
      </w:pPr>
    </w:p>
    <w:p w14:paraId="099AF9F0" w14:textId="77777777" w:rsidR="009B64B2" w:rsidRDefault="009B64B2" w:rsidP="00346411">
      <w:pPr>
        <w:pStyle w:val="PA"/>
      </w:pPr>
      <w:r>
        <w:tab/>
        <w:t>The interest and taxes $1,950 ($9,750  -  $7,800) allocated to the personal use of the dwelling are allowed as an itemized deduction.  Thus, if Matilda itemizes her deductions, the rental will decrease her taxable income by the $1,950 of itemized deductions.</w:t>
      </w:r>
    </w:p>
    <w:p w14:paraId="197331A6" w14:textId="77777777" w:rsidR="009B64B2" w:rsidRDefault="009B64B2" w:rsidP="00346411">
      <w:pPr>
        <w:pStyle w:val="PA"/>
      </w:pPr>
    </w:p>
    <w:p w14:paraId="73446F63" w14:textId="77777777" w:rsidR="009B64B2" w:rsidRDefault="009B64B2" w:rsidP="00346411">
      <w:pPr>
        <w:spacing w:line="240" w:lineRule="exact"/>
      </w:pPr>
    </w:p>
    <w:p w14:paraId="2372311D" w14:textId="77777777" w:rsidR="009B64B2" w:rsidRDefault="009B64B2" w:rsidP="00346411">
      <w:pPr>
        <w:pStyle w:val="PA"/>
      </w:pPr>
      <w:r>
        <w:tab/>
      </w:r>
      <w:r>
        <w:rPr>
          <w:u w:val="single"/>
        </w:rPr>
        <w:t>CASE C</w:t>
      </w:r>
    </w:p>
    <w:p w14:paraId="6ED2DAA8" w14:textId="77777777" w:rsidR="009B64B2" w:rsidRDefault="009B64B2" w:rsidP="00346411">
      <w:pPr>
        <w:widowControl w:val="0"/>
        <w:spacing w:line="240" w:lineRule="exact"/>
        <w:rPr>
          <w:b/>
        </w:rPr>
      </w:pPr>
    </w:p>
    <w:p w14:paraId="2A1B56EB" w14:textId="77777777" w:rsidR="009B64B2" w:rsidRDefault="009B64B2" w:rsidP="00346411">
      <w:pPr>
        <w:pStyle w:val="PA"/>
      </w:pPr>
      <w:r>
        <w:tab/>
        <w:t>Because the property is rented 14 days or less, no income is reported and the $9,750 of interest and taxes are allowed as an itemized deduction.</w:t>
      </w:r>
    </w:p>
    <w:p w14:paraId="75E240D2" w14:textId="77777777" w:rsidR="009B64B2" w:rsidRDefault="009B64B2" w:rsidP="00346411">
      <w:pPr>
        <w:widowControl w:val="0"/>
        <w:spacing w:line="240" w:lineRule="exact"/>
        <w:rPr>
          <w:b/>
        </w:rPr>
      </w:pPr>
    </w:p>
    <w:p w14:paraId="03DDB520" w14:textId="77777777" w:rsidR="009B64B2" w:rsidRDefault="009B64B2" w:rsidP="00346411">
      <w:pPr>
        <w:widowControl w:val="0"/>
        <w:spacing w:line="240" w:lineRule="exact"/>
        <w:rPr>
          <w:b/>
        </w:rPr>
      </w:pPr>
    </w:p>
    <w:p w14:paraId="6B7A316A" w14:textId="77777777" w:rsidR="009B64B2" w:rsidRDefault="009B64B2" w:rsidP="00346411">
      <w:pPr>
        <w:pStyle w:val="PA"/>
      </w:pPr>
      <w:r>
        <w:tab/>
      </w:r>
      <w:r>
        <w:rPr>
          <w:u w:val="single"/>
        </w:rPr>
        <w:t>CASE D</w:t>
      </w:r>
    </w:p>
    <w:p w14:paraId="49C69077" w14:textId="77777777" w:rsidR="009B64B2" w:rsidRDefault="009B64B2" w:rsidP="00346411">
      <w:pPr>
        <w:widowControl w:val="0"/>
        <w:spacing w:line="240" w:lineRule="exact"/>
        <w:rPr>
          <w:b/>
        </w:rPr>
      </w:pPr>
    </w:p>
    <w:p w14:paraId="61A100DE" w14:textId="77777777" w:rsidR="009B64B2" w:rsidRDefault="009B64B2" w:rsidP="00346411">
      <w:pPr>
        <w:pStyle w:val="PA"/>
      </w:pPr>
      <w:r>
        <w:tab/>
        <w:t xml:space="preserve">This is a true rental because the 25 personal use days are less than the greater of 14 days or 28 days (10% of rental days).  Therefore, all allocable deductions are allowed for adjusted gross income.  </w:t>
      </w:r>
    </w:p>
    <w:p w14:paraId="78AB241B" w14:textId="77777777" w:rsidR="009B64B2" w:rsidRDefault="009B64B2" w:rsidP="00346411">
      <w:pPr>
        <w:widowControl w:val="0"/>
        <w:spacing w:line="240" w:lineRule="exact"/>
        <w:rPr>
          <w:b/>
        </w:rPr>
      </w:pPr>
    </w:p>
    <w:p w14:paraId="58950962" w14:textId="77777777" w:rsidR="009B64B2" w:rsidRDefault="009B64B2" w:rsidP="00346411">
      <w:pPr>
        <w:pStyle w:val="PA2"/>
      </w:pPr>
      <w:r>
        <w:t>Rental income</w:t>
      </w:r>
      <w:r>
        <w:tab/>
      </w:r>
      <w:r>
        <w:tab/>
      </w:r>
      <w:r>
        <w:tab/>
      </w:r>
      <w:r>
        <w:tab/>
      </w:r>
      <w:r>
        <w:tab/>
      </w:r>
      <w:r>
        <w:tab/>
      </w:r>
      <w:r>
        <w:tab/>
        <w:t>$  9,050</w:t>
      </w:r>
    </w:p>
    <w:p w14:paraId="6895CBE4" w14:textId="77777777" w:rsidR="009B64B2" w:rsidRDefault="009B64B2" w:rsidP="00346411">
      <w:pPr>
        <w:pStyle w:val="PA2"/>
      </w:pPr>
      <w:r>
        <w:t>Interest and taxes [$9,750  x  (275  ÷  300)]</w:t>
      </w:r>
      <w:r>
        <w:tab/>
      </w:r>
      <w:r>
        <w:tab/>
      </w:r>
      <w:r>
        <w:tab/>
        <w:t xml:space="preserve">   (8,938)</w:t>
      </w:r>
    </w:p>
    <w:p w14:paraId="55BBDB1E" w14:textId="77777777" w:rsidR="009B64B2" w:rsidRDefault="009B64B2" w:rsidP="00346411">
      <w:pPr>
        <w:pStyle w:val="PA2"/>
      </w:pPr>
      <w:r>
        <w:t>Other rental expenses [$2,000  x  (275 ÷  300)]</w:t>
      </w:r>
      <w:r>
        <w:tab/>
      </w:r>
      <w:r>
        <w:tab/>
        <w:t xml:space="preserve">   (1,833)</w:t>
      </w:r>
    </w:p>
    <w:p w14:paraId="22D20051" w14:textId="77777777" w:rsidR="009B64B2" w:rsidRDefault="009B64B2" w:rsidP="00346411">
      <w:pPr>
        <w:pStyle w:val="PA2"/>
      </w:pPr>
      <w:r>
        <w:t>Depreciation [$3,200  x  (275  ÷  300)]</w:t>
      </w:r>
      <w:r>
        <w:tab/>
      </w:r>
      <w:r>
        <w:tab/>
      </w:r>
      <w:r>
        <w:tab/>
      </w:r>
      <w:r>
        <w:tab/>
      </w:r>
      <w:r>
        <w:rPr>
          <w:u w:val="single"/>
        </w:rPr>
        <w:t xml:space="preserve">   (2,933</w:t>
      </w:r>
      <w:r>
        <w:t>)</w:t>
      </w:r>
    </w:p>
    <w:p w14:paraId="6D62E4E9" w14:textId="77777777" w:rsidR="009B64B2" w:rsidRDefault="009B64B2" w:rsidP="00346411">
      <w:pPr>
        <w:pStyle w:val="PA2"/>
      </w:pPr>
      <w:r>
        <w:t>Net rental loss</w:t>
      </w:r>
      <w:r>
        <w:tab/>
      </w:r>
      <w:r>
        <w:tab/>
      </w:r>
      <w:r>
        <w:tab/>
      </w:r>
      <w:r>
        <w:tab/>
      </w:r>
      <w:r>
        <w:tab/>
      </w:r>
      <w:r>
        <w:tab/>
      </w:r>
      <w:r>
        <w:tab/>
      </w:r>
      <w:r>
        <w:rPr>
          <w:u w:val="double"/>
        </w:rPr>
        <w:t>$ (4,654</w:t>
      </w:r>
      <w:r>
        <w:t>)</w:t>
      </w:r>
    </w:p>
    <w:p w14:paraId="05F4B569" w14:textId="77777777" w:rsidR="009B64B2" w:rsidRDefault="009B64B2" w:rsidP="00346411">
      <w:pPr>
        <w:pStyle w:val="P"/>
      </w:pPr>
    </w:p>
    <w:p w14:paraId="17E02CE0" w14:textId="77777777" w:rsidR="009B64B2" w:rsidRDefault="009B64B2" w:rsidP="00346411">
      <w:pPr>
        <w:pStyle w:val="PA2"/>
      </w:pPr>
    </w:p>
    <w:p w14:paraId="0E265BE7" w14:textId="77777777" w:rsidR="009B64B2" w:rsidRDefault="009B64B2" w:rsidP="00346411">
      <w:pPr>
        <w:pStyle w:val="P"/>
      </w:pPr>
      <w:r>
        <w:br w:type="page"/>
      </w:r>
      <w:r>
        <w:lastRenderedPageBreak/>
        <w:t>56.</w:t>
      </w:r>
      <w:r>
        <w:tab/>
        <w:t>Haysad owns a house on Lake Tahoe.  He uses a real estate firm to screen prospective renters, but he makes the final decision on all rentals.  He also is responsible for setting the weekly rental price of the house.  During the current year, the house rents for $1,500 per week.  Haysad pays a commission of $150 and a cleaning fee of $75 for each week the property is rented.  During the current year, he incurs the following additional expenses related to the property:</w:t>
      </w:r>
    </w:p>
    <w:p w14:paraId="70A06E2E" w14:textId="77777777" w:rsidR="009B64B2" w:rsidRDefault="009B64B2" w:rsidP="00346411">
      <w:pPr>
        <w:pStyle w:val="P2"/>
      </w:pPr>
    </w:p>
    <w:p w14:paraId="55AFBC91" w14:textId="77777777" w:rsidR="009B64B2" w:rsidRDefault="009B64B2" w:rsidP="00346411">
      <w:pPr>
        <w:pStyle w:val="P3"/>
      </w:pPr>
      <w:r>
        <w:tab/>
      </w:r>
      <w:r>
        <w:tab/>
        <w:t>Mortgage interest</w:t>
      </w:r>
      <w:r>
        <w:tab/>
      </w:r>
      <w:r>
        <w:tab/>
      </w:r>
      <w:r>
        <w:tab/>
      </w:r>
      <w:r>
        <w:tab/>
        <w:t>$ 12,000</w:t>
      </w:r>
    </w:p>
    <w:p w14:paraId="51E1E935" w14:textId="77777777" w:rsidR="009B64B2" w:rsidRDefault="009B64B2" w:rsidP="00346411">
      <w:pPr>
        <w:pStyle w:val="P3"/>
      </w:pPr>
      <w:r>
        <w:tab/>
      </w:r>
      <w:r>
        <w:tab/>
        <w:t>Property taxes</w:t>
      </w:r>
      <w:r>
        <w:tab/>
      </w:r>
      <w:r>
        <w:tab/>
      </w:r>
      <w:r>
        <w:tab/>
      </w:r>
      <w:r>
        <w:tab/>
      </w:r>
      <w:r>
        <w:tab/>
        <w:t xml:space="preserve">     2,700</w:t>
      </w:r>
    </w:p>
    <w:p w14:paraId="62BC6A9F" w14:textId="77777777" w:rsidR="009B64B2" w:rsidRDefault="009B64B2" w:rsidP="00346411">
      <w:pPr>
        <w:pStyle w:val="P3"/>
      </w:pPr>
      <w:r>
        <w:tab/>
      </w:r>
      <w:r>
        <w:tab/>
        <w:t>Utilities</w:t>
      </w:r>
      <w:r>
        <w:tab/>
      </w:r>
      <w:r>
        <w:tab/>
      </w:r>
      <w:r>
        <w:tab/>
      </w:r>
      <w:r>
        <w:tab/>
      </w:r>
      <w:r>
        <w:tab/>
      </w:r>
      <w:r>
        <w:tab/>
        <w:t xml:space="preserve">     1,400</w:t>
      </w:r>
    </w:p>
    <w:p w14:paraId="715343D4" w14:textId="77777777" w:rsidR="009B64B2" w:rsidRDefault="009B64B2" w:rsidP="00346411">
      <w:pPr>
        <w:pStyle w:val="P3"/>
      </w:pPr>
      <w:r>
        <w:tab/>
      </w:r>
      <w:r>
        <w:tab/>
        <w:t>Landscaping fees</w:t>
      </w:r>
      <w:r>
        <w:tab/>
      </w:r>
      <w:r>
        <w:tab/>
      </w:r>
      <w:r>
        <w:tab/>
      </w:r>
      <w:r>
        <w:tab/>
        <w:t xml:space="preserve">        900</w:t>
      </w:r>
    </w:p>
    <w:p w14:paraId="225E15B4" w14:textId="77777777" w:rsidR="009B64B2" w:rsidRDefault="009B64B2" w:rsidP="00346411">
      <w:pPr>
        <w:pStyle w:val="P3"/>
      </w:pPr>
      <w:r>
        <w:tab/>
      </w:r>
      <w:r>
        <w:tab/>
        <w:t>Repairs</w:t>
      </w:r>
      <w:r>
        <w:tab/>
      </w:r>
      <w:r>
        <w:tab/>
      </w:r>
      <w:r>
        <w:tab/>
      </w:r>
      <w:r>
        <w:tab/>
      </w:r>
      <w:r>
        <w:tab/>
      </w:r>
      <w:r>
        <w:tab/>
        <w:t xml:space="preserve">        450</w:t>
      </w:r>
    </w:p>
    <w:p w14:paraId="0E734D45" w14:textId="77777777" w:rsidR="009B64B2" w:rsidRDefault="009B64B2" w:rsidP="00346411">
      <w:pPr>
        <w:pStyle w:val="P3"/>
      </w:pPr>
      <w:r>
        <w:tab/>
      </w:r>
      <w:r>
        <w:tab/>
        <w:t>Depreciation (unallocated)</w:t>
      </w:r>
      <w:r>
        <w:tab/>
      </w:r>
      <w:r>
        <w:tab/>
      </w:r>
      <w:r>
        <w:tab/>
        <w:t xml:space="preserve">     7,500</w:t>
      </w:r>
    </w:p>
    <w:p w14:paraId="7868105A" w14:textId="77777777" w:rsidR="009B64B2" w:rsidRDefault="009B64B2" w:rsidP="00346411">
      <w:pPr>
        <w:pStyle w:val="P5"/>
      </w:pPr>
    </w:p>
    <w:p w14:paraId="4B48470E" w14:textId="77777777" w:rsidR="009B64B2" w:rsidRDefault="009B64B2" w:rsidP="00346411">
      <w:pPr>
        <w:pStyle w:val="P5"/>
      </w:pPr>
      <w:r>
        <w:t>a.</w:t>
      </w:r>
      <w:r>
        <w:tab/>
        <w:t>What is the proper tax treatment if Haysad rents the house for only 1 week (7 days) and uses it 50 days for personal purposes?</w:t>
      </w:r>
    </w:p>
    <w:p w14:paraId="2EDAAF64" w14:textId="77777777" w:rsidR="009B64B2" w:rsidRDefault="009B64B2" w:rsidP="00346411">
      <w:pPr>
        <w:pStyle w:val="P5"/>
      </w:pPr>
    </w:p>
    <w:p w14:paraId="168757DD" w14:textId="77777777" w:rsidR="009B64B2" w:rsidRDefault="009B64B2" w:rsidP="00346411">
      <w:pPr>
        <w:pStyle w:val="PA"/>
      </w:pPr>
      <w:r>
        <w:tab/>
        <w:t>If Haysad rents the dwelling for 14 days or less, the $1,500 of rental income is not reported and expenses related to rental use are not deducted.   The interest and taxes are deductible as itemized deductions.</w:t>
      </w:r>
    </w:p>
    <w:p w14:paraId="6142662A" w14:textId="77777777" w:rsidR="009B64B2" w:rsidRDefault="009B64B2" w:rsidP="00346411">
      <w:pPr>
        <w:pStyle w:val="P5"/>
      </w:pPr>
    </w:p>
    <w:p w14:paraId="4B5651E4" w14:textId="77777777" w:rsidR="009B64B2" w:rsidRDefault="009B64B2" w:rsidP="00346411">
      <w:pPr>
        <w:pStyle w:val="P5"/>
      </w:pPr>
    </w:p>
    <w:p w14:paraId="4990829A" w14:textId="77777777" w:rsidR="009B64B2" w:rsidRDefault="009B64B2" w:rsidP="00346411">
      <w:pPr>
        <w:pStyle w:val="P5"/>
      </w:pPr>
      <w:r>
        <w:t>b.</w:t>
      </w:r>
      <w:r>
        <w:tab/>
        <w:t>What is the proper tax treatment if Haysad rents the house for 8 weeks (56 days) and uses it 44 days for personal purposes?</w:t>
      </w:r>
    </w:p>
    <w:p w14:paraId="47EF2191" w14:textId="77777777" w:rsidR="009B64B2" w:rsidRDefault="009B64B2" w:rsidP="00346411">
      <w:pPr>
        <w:pStyle w:val="PA"/>
      </w:pPr>
    </w:p>
    <w:p w14:paraId="3BE7866D" w14:textId="77777777" w:rsidR="009B64B2" w:rsidRDefault="009B64B2" w:rsidP="00346411">
      <w:pPr>
        <w:pStyle w:val="PA"/>
      </w:pPr>
      <w:r>
        <w:tab/>
        <w:t xml:space="preserve">Because Haysad’s personal use of the home exceeds 14 days (and 10% of the rental days), the property is a vacation home and deductions are limited to rental income.  Deductions must be taken in a specified order:  interest and taxes first, expenses other than depreciation second, and depreciation last.  The expenses (other than the commission and cleaning expenses) are allocated based on actual days the vacation home is rented to total days used for either rental or personal use.  Thus, 56% [56  ÷  (56  +  44)] of the expenses are related to the rental activity. </w:t>
      </w:r>
    </w:p>
    <w:p w14:paraId="3C1CD9C4" w14:textId="77777777" w:rsidR="009B64B2" w:rsidRDefault="009B64B2" w:rsidP="00346411">
      <w:pPr>
        <w:pStyle w:val="PA2"/>
      </w:pPr>
    </w:p>
    <w:p w14:paraId="39DB09B2" w14:textId="77777777" w:rsidR="009B64B2" w:rsidRDefault="009B64B2" w:rsidP="00346411">
      <w:pPr>
        <w:pStyle w:val="PA1"/>
      </w:pPr>
      <w:r>
        <w:t>Rent ($1,500  x  8 weeks)</w:t>
      </w:r>
      <w:r>
        <w:tab/>
      </w:r>
      <w:r>
        <w:tab/>
      </w:r>
      <w:r>
        <w:tab/>
      </w:r>
      <w:r>
        <w:tab/>
      </w:r>
      <w:r>
        <w:tab/>
      </w:r>
      <w:r>
        <w:tab/>
        <w:t>$ 12,000</w:t>
      </w:r>
    </w:p>
    <w:p w14:paraId="230FD52C" w14:textId="77777777" w:rsidR="009B64B2" w:rsidRDefault="009B64B2" w:rsidP="00346411">
      <w:pPr>
        <w:pStyle w:val="PA1"/>
      </w:pPr>
      <w:r>
        <w:t>Interest and taxes  ($14,700  x  56%)</w:t>
      </w:r>
      <w:r>
        <w:tab/>
      </w:r>
      <w:r>
        <w:tab/>
      </w:r>
      <w:r>
        <w:tab/>
      </w:r>
      <w:r>
        <w:tab/>
      </w:r>
      <w:r>
        <w:rPr>
          <w:u w:val="single"/>
        </w:rPr>
        <w:t xml:space="preserve">    (8,232</w:t>
      </w:r>
      <w:r>
        <w:t>)</w:t>
      </w:r>
    </w:p>
    <w:p w14:paraId="3171B4DA" w14:textId="77777777" w:rsidR="009B64B2" w:rsidRDefault="009B64B2" w:rsidP="00346411">
      <w:pPr>
        <w:pStyle w:val="PA1"/>
      </w:pPr>
      <w:r>
        <w:t>Balance of income</w:t>
      </w:r>
      <w:r>
        <w:tab/>
      </w:r>
      <w:r>
        <w:tab/>
      </w:r>
      <w:r>
        <w:tab/>
      </w:r>
      <w:r>
        <w:tab/>
      </w:r>
      <w:r>
        <w:tab/>
      </w:r>
      <w:r>
        <w:tab/>
      </w:r>
      <w:r>
        <w:tab/>
        <w:t>$   3,768</w:t>
      </w:r>
    </w:p>
    <w:p w14:paraId="7233EE0D" w14:textId="77777777" w:rsidR="009B64B2" w:rsidRDefault="009B64B2" w:rsidP="00346411">
      <w:pPr>
        <w:pStyle w:val="PA1"/>
      </w:pPr>
      <w:r>
        <w:t>Non-allocated operating expenses  ($225  X  8  x  100%)</w:t>
      </w:r>
      <w:r>
        <w:tab/>
        <w:t xml:space="preserve">    (1,800)</w:t>
      </w:r>
    </w:p>
    <w:p w14:paraId="4D406747" w14:textId="77777777" w:rsidR="009B64B2" w:rsidRDefault="009B64B2" w:rsidP="00346411">
      <w:pPr>
        <w:pStyle w:val="PA1"/>
      </w:pPr>
      <w:r>
        <w:t>Alocated operating expenses  ($2,750  x  56%)</w:t>
      </w:r>
      <w:r>
        <w:tab/>
      </w:r>
      <w:r>
        <w:tab/>
      </w:r>
      <w:r>
        <w:tab/>
      </w:r>
      <w:r>
        <w:rPr>
          <w:u w:val="single"/>
        </w:rPr>
        <w:t xml:space="preserve">    (1,540</w:t>
      </w:r>
      <w:r>
        <w:t>)</w:t>
      </w:r>
    </w:p>
    <w:p w14:paraId="3AC6E0B1" w14:textId="77777777" w:rsidR="009B64B2" w:rsidRDefault="009B64B2" w:rsidP="00346411">
      <w:pPr>
        <w:pStyle w:val="PA1"/>
      </w:pPr>
      <w:r>
        <w:t>Balance of income</w:t>
      </w:r>
      <w:r>
        <w:tab/>
      </w:r>
      <w:r>
        <w:tab/>
      </w:r>
      <w:r>
        <w:tab/>
      </w:r>
      <w:r>
        <w:tab/>
      </w:r>
      <w:r>
        <w:tab/>
      </w:r>
      <w:r>
        <w:tab/>
      </w:r>
      <w:r>
        <w:tab/>
        <w:t>$      428</w:t>
      </w:r>
    </w:p>
    <w:p w14:paraId="7AA6AE3B" w14:textId="77777777" w:rsidR="009B64B2" w:rsidRDefault="009B64B2" w:rsidP="00346411">
      <w:pPr>
        <w:pStyle w:val="PA1"/>
      </w:pPr>
      <w:r>
        <w:t>Depreciation  ($7,500  x  56%  =  $4,200)</w:t>
      </w:r>
      <w:r>
        <w:tab/>
      </w:r>
      <w:r>
        <w:tab/>
      </w:r>
      <w:r>
        <w:tab/>
      </w:r>
      <w:r>
        <w:tab/>
      </w:r>
      <w:r>
        <w:rPr>
          <w:u w:val="single"/>
        </w:rPr>
        <w:t xml:space="preserve">       (428</w:t>
      </w:r>
      <w:r>
        <w:t>)*</w:t>
      </w:r>
    </w:p>
    <w:p w14:paraId="6776F5A8" w14:textId="77777777" w:rsidR="009B64B2" w:rsidRDefault="009B64B2" w:rsidP="00346411">
      <w:pPr>
        <w:pStyle w:val="PA1"/>
        <w:tabs>
          <w:tab w:val="clear" w:pos="9360"/>
          <w:tab w:val="left" w:pos="9000"/>
        </w:tabs>
        <w:rPr>
          <w:u w:val="double"/>
        </w:rPr>
      </w:pPr>
      <w:r>
        <w:t>Income from rental</w:t>
      </w:r>
      <w:r>
        <w:tab/>
      </w:r>
      <w:r>
        <w:tab/>
      </w:r>
      <w:r>
        <w:tab/>
      </w:r>
      <w:r>
        <w:tab/>
      </w:r>
      <w:r>
        <w:tab/>
      </w:r>
      <w:r>
        <w:tab/>
      </w:r>
      <w:r>
        <w:tab/>
      </w:r>
      <w:r>
        <w:rPr>
          <w:u w:val="double"/>
        </w:rPr>
        <w:t>$    -0-</w:t>
      </w:r>
      <w:r>
        <w:rPr>
          <w:u w:val="double"/>
        </w:rPr>
        <w:tab/>
      </w:r>
    </w:p>
    <w:p w14:paraId="59BB2158" w14:textId="77777777" w:rsidR="009B64B2" w:rsidRDefault="009B64B2" w:rsidP="00346411">
      <w:pPr>
        <w:spacing w:line="240" w:lineRule="exact"/>
      </w:pPr>
      <w:r>
        <w:tab/>
      </w:r>
    </w:p>
    <w:p w14:paraId="7AFB1BB6" w14:textId="77777777" w:rsidR="009B64B2" w:rsidRDefault="009B64B2" w:rsidP="00346411">
      <w:pPr>
        <w:pStyle w:val="PA"/>
      </w:pPr>
    </w:p>
    <w:p w14:paraId="0E6300CB" w14:textId="77777777" w:rsidR="009B64B2" w:rsidRDefault="009B64B2" w:rsidP="00346411">
      <w:pPr>
        <w:pStyle w:val="PA"/>
        <w:tabs>
          <w:tab w:val="clear" w:pos="605"/>
        </w:tabs>
      </w:pPr>
      <w:r>
        <w:tab/>
        <w:t>* The depreciation is limited to $428.  The remaining $3,772 ($4,200 -  $428) can be carried forward.</w:t>
      </w:r>
    </w:p>
    <w:p w14:paraId="07221FFA" w14:textId="77777777" w:rsidR="009B64B2" w:rsidRDefault="009B64B2" w:rsidP="00346411">
      <w:pPr>
        <w:pStyle w:val="PA"/>
      </w:pPr>
    </w:p>
    <w:p w14:paraId="43315E16" w14:textId="77777777" w:rsidR="009B64B2" w:rsidRDefault="009B64B2" w:rsidP="00346411">
      <w:pPr>
        <w:pStyle w:val="PA"/>
      </w:pPr>
      <w:r>
        <w:tab/>
        <w:t>In addition, the $6,468 ($14,700 -  $8,232) of interest and taxes are deductible as itemized deductions.  If Haysad can itemize his deductions, the rental property reduces his taxable income by $6,468.</w:t>
      </w:r>
    </w:p>
    <w:p w14:paraId="57F34889" w14:textId="77777777" w:rsidR="009B64B2" w:rsidRDefault="009B64B2" w:rsidP="00346411">
      <w:pPr>
        <w:pStyle w:val="P5"/>
      </w:pPr>
      <w:r>
        <w:br w:type="page"/>
      </w:r>
      <w:r>
        <w:lastRenderedPageBreak/>
        <w:t>c.</w:t>
      </w:r>
      <w:r>
        <w:tab/>
        <w:t>What is the proper tax treatment if Haysad rents the house for 25 weeks (175 days) and uses it 15 days for personal purposes?</w:t>
      </w:r>
    </w:p>
    <w:p w14:paraId="2B3281BE" w14:textId="77777777" w:rsidR="009B64B2" w:rsidRDefault="009B64B2" w:rsidP="00346411">
      <w:pPr>
        <w:pStyle w:val="P5"/>
      </w:pPr>
    </w:p>
    <w:p w14:paraId="4BA824EC" w14:textId="77777777" w:rsidR="009B64B2" w:rsidRDefault="009B64B2" w:rsidP="00346411">
      <w:pPr>
        <w:pStyle w:val="PA"/>
      </w:pPr>
      <w:r>
        <w:tab/>
        <w:t>Because Haysad’s personal use is less than 10% of the days rented [15 &lt; (175  x 10%)], the property is considered a true rental.  However, only those expenses attributable to the rental are deductible against rental income.  The expenses (other than the commission and cleaning expenses) are allocated based on actual days the vacation home is rented to total days used for either rental or personal use.  As a result 92%* [175  ÷  (15  +  175)] of the other expenses are deducted for rental use.  Due to the definition of qualifying home mortgage interest, the interest allocated to personal use is not deductible (see Chapter 8).  However, the personal portion $135 ($2,700  -  $2,565) of the taxes is deductible as an itemized deduction.</w:t>
      </w:r>
    </w:p>
    <w:p w14:paraId="0C9D55D8" w14:textId="77777777" w:rsidR="009B64B2" w:rsidRDefault="009B64B2" w:rsidP="00346411">
      <w:pPr>
        <w:widowControl w:val="0"/>
        <w:spacing w:line="240" w:lineRule="exact"/>
        <w:rPr>
          <w:b/>
        </w:rPr>
      </w:pPr>
    </w:p>
    <w:p w14:paraId="0AF2E65C" w14:textId="77777777" w:rsidR="009B64B2" w:rsidRDefault="009B64B2" w:rsidP="00346411">
      <w:pPr>
        <w:pStyle w:val="PA2"/>
      </w:pPr>
      <w:r>
        <w:t>Rent ($1,500  x  25 weeks)</w:t>
      </w:r>
      <w:r>
        <w:tab/>
      </w:r>
      <w:r>
        <w:tab/>
      </w:r>
      <w:r>
        <w:tab/>
      </w:r>
      <w:r>
        <w:tab/>
      </w:r>
      <w:r>
        <w:tab/>
      </w:r>
      <w:r>
        <w:tab/>
        <w:t>$ 37,500</w:t>
      </w:r>
    </w:p>
    <w:p w14:paraId="237C1551" w14:textId="77777777" w:rsidR="009B64B2" w:rsidRDefault="009B64B2" w:rsidP="00346411">
      <w:pPr>
        <w:pStyle w:val="PA2"/>
      </w:pPr>
      <w:r>
        <w:t>Interest  ($12,000  x  92%)</w:t>
      </w:r>
      <w:r>
        <w:tab/>
      </w:r>
      <w:r>
        <w:tab/>
      </w:r>
      <w:r>
        <w:tab/>
      </w:r>
      <w:r>
        <w:tab/>
      </w:r>
      <w:r>
        <w:tab/>
      </w:r>
      <w:r>
        <w:tab/>
        <w:t xml:space="preserve">  (11,040)</w:t>
      </w:r>
    </w:p>
    <w:p w14:paraId="6A4A793F" w14:textId="77777777" w:rsidR="009B64B2" w:rsidRDefault="009B64B2" w:rsidP="00346411">
      <w:pPr>
        <w:pStyle w:val="PA2"/>
      </w:pPr>
      <w:r>
        <w:t>Taxes  ($2,700  x  92%)</w:t>
      </w:r>
      <w:r>
        <w:tab/>
      </w:r>
      <w:r>
        <w:tab/>
      </w:r>
      <w:r>
        <w:tab/>
      </w:r>
      <w:r>
        <w:tab/>
      </w:r>
      <w:r>
        <w:tab/>
      </w:r>
      <w:r>
        <w:tab/>
        <w:t xml:space="preserve">    (2,484)</w:t>
      </w:r>
    </w:p>
    <w:p w14:paraId="461A6843" w14:textId="77777777" w:rsidR="009B64B2" w:rsidRDefault="009B64B2" w:rsidP="00346411">
      <w:pPr>
        <w:pStyle w:val="PA2"/>
      </w:pPr>
      <w:r>
        <w:t>Non-allocated operating expenses  ($5,625  x  100%)</w:t>
      </w:r>
      <w:r>
        <w:tab/>
        <w:t xml:space="preserve">    (5,625)</w:t>
      </w:r>
    </w:p>
    <w:p w14:paraId="7E1EAE46" w14:textId="77777777" w:rsidR="009B64B2" w:rsidRDefault="009B64B2" w:rsidP="00346411">
      <w:pPr>
        <w:pStyle w:val="PA2"/>
      </w:pPr>
      <w:r>
        <w:t>Allocated operating expenses  ($2,750  x  92%)</w:t>
      </w:r>
      <w:r>
        <w:tab/>
      </w:r>
      <w:r>
        <w:tab/>
        <w:t xml:space="preserve">    (2,530)</w:t>
      </w:r>
    </w:p>
    <w:p w14:paraId="7A10AEC2" w14:textId="77777777" w:rsidR="009B64B2" w:rsidRDefault="009B64B2" w:rsidP="00346411">
      <w:pPr>
        <w:pStyle w:val="PA2"/>
      </w:pPr>
      <w:r>
        <w:t>Depreciation  ($7,500  x  92%)</w:t>
      </w:r>
      <w:r>
        <w:tab/>
      </w:r>
      <w:r>
        <w:tab/>
      </w:r>
      <w:r>
        <w:tab/>
      </w:r>
      <w:r>
        <w:tab/>
      </w:r>
      <w:r>
        <w:tab/>
      </w:r>
      <w:r>
        <w:rPr>
          <w:u w:val="single"/>
        </w:rPr>
        <w:t xml:space="preserve">    (6,900</w:t>
      </w:r>
      <w:r>
        <w:t>)</w:t>
      </w:r>
    </w:p>
    <w:p w14:paraId="6D0D4814" w14:textId="77777777" w:rsidR="009B64B2" w:rsidRDefault="009B64B2" w:rsidP="00346411">
      <w:pPr>
        <w:pStyle w:val="PA2"/>
        <w:rPr>
          <w:u w:val="double"/>
        </w:rPr>
      </w:pPr>
      <w:r>
        <w:t>Income from rental</w:t>
      </w:r>
      <w:r>
        <w:tab/>
      </w:r>
      <w:r>
        <w:tab/>
      </w:r>
      <w:r>
        <w:tab/>
      </w:r>
      <w:r>
        <w:tab/>
      </w:r>
      <w:r>
        <w:tab/>
      </w:r>
      <w:r>
        <w:tab/>
      </w:r>
      <w:r>
        <w:tab/>
      </w:r>
      <w:r>
        <w:rPr>
          <w:u w:val="double"/>
        </w:rPr>
        <w:t>$   8,921</w:t>
      </w:r>
    </w:p>
    <w:p w14:paraId="31930DFE" w14:textId="77777777" w:rsidR="009B64B2" w:rsidRDefault="009B64B2" w:rsidP="00346411">
      <w:pPr>
        <w:spacing w:line="240" w:lineRule="exact"/>
      </w:pPr>
      <w:r>
        <w:tab/>
      </w:r>
    </w:p>
    <w:p w14:paraId="718CA44F" w14:textId="77777777" w:rsidR="009B64B2" w:rsidRDefault="009B64B2" w:rsidP="00346411">
      <w:pPr>
        <w:pStyle w:val="PA"/>
      </w:pPr>
      <w:r>
        <w:tab/>
        <w:t>* The 92% is rounded</w:t>
      </w:r>
    </w:p>
    <w:p w14:paraId="3B885F23" w14:textId="77777777" w:rsidR="009B64B2" w:rsidRDefault="009B64B2" w:rsidP="00346411">
      <w:pPr>
        <w:pStyle w:val="PA2"/>
      </w:pPr>
    </w:p>
    <w:p w14:paraId="79B6A60A" w14:textId="77777777" w:rsidR="009B64B2" w:rsidRDefault="009B64B2" w:rsidP="00346411">
      <w:pPr>
        <w:pStyle w:val="PA"/>
      </w:pPr>
      <w:r>
        <w:tab/>
        <w:t>Note:  The non-allocated operating expenses consist of the cleaning fee of $75 and the commission of $150 for each week the house is rented.  Thus the total non-allocated operating costs are $5,675 [($75 + $150)  x  25 weeks].</w:t>
      </w:r>
    </w:p>
    <w:p w14:paraId="6F0CD626" w14:textId="77777777" w:rsidR="009B64B2" w:rsidRDefault="009B64B2" w:rsidP="00346411">
      <w:pPr>
        <w:pStyle w:val="P"/>
      </w:pPr>
      <w:r>
        <w:br w:type="page"/>
      </w:r>
      <w:r>
        <w:lastRenderedPageBreak/>
        <w:t>57.</w:t>
      </w:r>
      <w:r>
        <w:tab/>
        <w:t>Ray, 83, is a used car dealer.  He lives in a rural community and operates the business out of his home.  One room in his 6-room house is used exclusively for his business office.  He parks the cars in his front yard, and when customers come along, they sit on the front porch and negotiate a sale price.  The income statement for Ray's auto business is as follows:</w:t>
      </w:r>
    </w:p>
    <w:p w14:paraId="5A806E35" w14:textId="77777777" w:rsidR="009B64B2" w:rsidRPr="00EF322E" w:rsidRDefault="009B64B2" w:rsidP="00EF322E">
      <w:pPr>
        <w:rPr>
          <w:sz w:val="20"/>
        </w:rPr>
      </w:pPr>
    </w:p>
    <w:p w14:paraId="0C10D195" w14:textId="77777777" w:rsidR="009B64B2" w:rsidRDefault="009B64B2" w:rsidP="00346411">
      <w:pPr>
        <w:pStyle w:val="P2"/>
      </w:pPr>
      <w:r>
        <w:t>Sales</w:t>
      </w:r>
      <w:r>
        <w:tab/>
      </w:r>
      <w:r>
        <w:tab/>
      </w:r>
      <w:r>
        <w:tab/>
      </w:r>
      <w:r>
        <w:tab/>
      </w:r>
      <w:r>
        <w:tab/>
      </w:r>
      <w:r>
        <w:tab/>
      </w:r>
      <w:r>
        <w:tab/>
        <w:t>$110,000</w:t>
      </w:r>
    </w:p>
    <w:p w14:paraId="7C44EAEF" w14:textId="77777777" w:rsidR="009B64B2" w:rsidRDefault="009B64B2" w:rsidP="00346411">
      <w:pPr>
        <w:pStyle w:val="P2"/>
      </w:pPr>
      <w:r>
        <w:t>Cost of cars sold</w:t>
      </w:r>
      <w:r>
        <w:tab/>
      </w:r>
      <w:r>
        <w:tab/>
      </w:r>
      <w:r>
        <w:tab/>
      </w:r>
      <w:r>
        <w:tab/>
      </w:r>
      <w:r>
        <w:tab/>
      </w:r>
      <w:r>
        <w:rPr>
          <w:u w:val="single"/>
        </w:rPr>
        <w:t xml:space="preserve">    78,000</w:t>
      </w:r>
    </w:p>
    <w:p w14:paraId="7AF5E0A9" w14:textId="77777777" w:rsidR="009B64B2" w:rsidRDefault="009B64B2" w:rsidP="00346411">
      <w:pPr>
        <w:pStyle w:val="P2"/>
      </w:pPr>
      <w:r>
        <w:t>Gross profit</w:t>
      </w:r>
      <w:r>
        <w:tab/>
      </w:r>
      <w:r>
        <w:tab/>
      </w:r>
      <w:r>
        <w:tab/>
      </w:r>
      <w:r>
        <w:tab/>
      </w:r>
      <w:r>
        <w:tab/>
      </w:r>
      <w:r>
        <w:tab/>
        <w:t>$  32,000</w:t>
      </w:r>
    </w:p>
    <w:p w14:paraId="45B8ADC1" w14:textId="77777777" w:rsidR="009B64B2" w:rsidRPr="00EF322E" w:rsidRDefault="009B64B2" w:rsidP="00EF322E">
      <w:pPr>
        <w:rPr>
          <w:sz w:val="20"/>
        </w:rPr>
      </w:pPr>
    </w:p>
    <w:p w14:paraId="58EE906A" w14:textId="77777777" w:rsidR="009B64B2" w:rsidRDefault="009B64B2" w:rsidP="00346411">
      <w:pPr>
        <w:pStyle w:val="P2"/>
      </w:pPr>
      <w:r>
        <w:t>Interest expense on cars</w:t>
      </w:r>
      <w:r>
        <w:tab/>
      </w:r>
      <w:r>
        <w:tab/>
        <w:t>$ 4,200</w:t>
      </w:r>
    </w:p>
    <w:p w14:paraId="53272167" w14:textId="77777777" w:rsidR="009B64B2" w:rsidRDefault="009B64B2" w:rsidP="00346411">
      <w:pPr>
        <w:pStyle w:val="P2"/>
      </w:pPr>
      <w:r>
        <w:t>Property tax on cars</w:t>
      </w:r>
      <w:r>
        <w:tab/>
      </w:r>
      <w:r>
        <w:tab/>
      </w:r>
      <w:r>
        <w:tab/>
        <w:t xml:space="preserve">      700</w:t>
      </w:r>
    </w:p>
    <w:p w14:paraId="1F393FAA" w14:textId="77777777" w:rsidR="009B64B2" w:rsidRDefault="009B64B2" w:rsidP="00346411">
      <w:pPr>
        <w:pStyle w:val="P2"/>
      </w:pPr>
      <w:r>
        <w:t>Gas, oil, repairs</w:t>
      </w:r>
      <w:r>
        <w:tab/>
      </w:r>
      <w:r>
        <w:tab/>
      </w:r>
      <w:r>
        <w:tab/>
        <w:t xml:space="preserve">   1,200</w:t>
      </w:r>
    </w:p>
    <w:p w14:paraId="724C2F07" w14:textId="77777777" w:rsidR="009B64B2" w:rsidRDefault="009B64B2" w:rsidP="00346411">
      <w:pPr>
        <w:pStyle w:val="P2"/>
      </w:pPr>
      <w:r>
        <w:t>Loan fees</w:t>
      </w:r>
      <w:r>
        <w:tab/>
      </w:r>
      <w:r>
        <w:tab/>
      </w:r>
      <w:r>
        <w:tab/>
      </w:r>
      <w:r>
        <w:tab/>
        <w:t xml:space="preserve">   3,200</w:t>
      </w:r>
    </w:p>
    <w:p w14:paraId="6FB50A50" w14:textId="77777777" w:rsidR="009B64B2" w:rsidRDefault="009B64B2" w:rsidP="00346411">
      <w:pPr>
        <w:pStyle w:val="P2"/>
      </w:pPr>
      <w:r>
        <w:t>Depreciation on equipment</w:t>
      </w:r>
      <w:r>
        <w:tab/>
      </w:r>
      <w:r>
        <w:tab/>
      </w:r>
      <w:r>
        <w:rPr>
          <w:u w:val="single"/>
        </w:rPr>
        <w:t xml:space="preserve">   1,800</w:t>
      </w:r>
      <w:r>
        <w:tab/>
      </w:r>
      <w:r>
        <w:rPr>
          <w:u w:val="single"/>
        </w:rPr>
        <w:t xml:space="preserve">  (11,100</w:t>
      </w:r>
      <w:r>
        <w:t>)</w:t>
      </w:r>
    </w:p>
    <w:p w14:paraId="0F599920" w14:textId="77777777" w:rsidR="009B64B2" w:rsidRDefault="009B64B2" w:rsidP="00346411">
      <w:pPr>
        <w:pStyle w:val="P2"/>
      </w:pPr>
      <w:r>
        <w:t>Net profit</w:t>
      </w:r>
      <w:r>
        <w:tab/>
      </w:r>
      <w:r>
        <w:tab/>
      </w:r>
      <w:r>
        <w:tab/>
      </w:r>
      <w:r>
        <w:tab/>
      </w:r>
      <w:r>
        <w:tab/>
      </w:r>
      <w:r>
        <w:tab/>
      </w:r>
      <w:r>
        <w:rPr>
          <w:u w:val="double"/>
        </w:rPr>
        <w:t>$ 20,900</w:t>
      </w:r>
    </w:p>
    <w:p w14:paraId="7B54100D" w14:textId="77777777" w:rsidR="009B64B2" w:rsidRPr="00EF322E" w:rsidRDefault="009B64B2" w:rsidP="00EF322E">
      <w:pPr>
        <w:rPr>
          <w:sz w:val="20"/>
        </w:rPr>
      </w:pPr>
    </w:p>
    <w:p w14:paraId="62F8C219" w14:textId="77777777" w:rsidR="009B64B2" w:rsidRDefault="009B64B2" w:rsidP="00346411">
      <w:pPr>
        <w:pStyle w:val="P"/>
      </w:pPr>
      <w:r>
        <w:tab/>
        <w:t>If Ray's home were rental property, the annual depreciation would be $2,900.  The utilities and upkeep on the home cost Ray $6,400 for the year.  Ray's mortgage interest for the year is $2,400.  When asked about the loan fees, Ray bitterly responds that Jim, the bank loan officer, charges him 10% of his gross profit on cars financed through the bank.  Ray says, "The money is under the table, and if I don't shell out the cash, Jim won't loan the money to my customers to buy my cars. Everybody goes to Jim -- he's got the cash."</w:t>
      </w:r>
    </w:p>
    <w:p w14:paraId="7C3B3130" w14:textId="77777777" w:rsidR="009B64B2" w:rsidRPr="00EF322E" w:rsidRDefault="009B64B2" w:rsidP="00346411">
      <w:pPr>
        <w:widowControl w:val="0"/>
        <w:spacing w:line="240" w:lineRule="exact"/>
        <w:rPr>
          <w:sz w:val="20"/>
        </w:rPr>
      </w:pPr>
    </w:p>
    <w:p w14:paraId="05DB052A" w14:textId="77777777" w:rsidR="009B64B2" w:rsidRDefault="009B64B2" w:rsidP="00346411">
      <w:pPr>
        <w:pStyle w:val="P"/>
      </w:pPr>
      <w:r>
        <w:tab/>
        <w:t>Write a letter to Ray explaining the proper tax treatment of this information on his tax return.</w:t>
      </w:r>
    </w:p>
    <w:p w14:paraId="3E61C026" w14:textId="77777777" w:rsidR="009B64B2" w:rsidRPr="00EF322E" w:rsidRDefault="009B64B2" w:rsidP="00346411">
      <w:pPr>
        <w:widowControl w:val="0"/>
        <w:spacing w:line="240" w:lineRule="exact"/>
        <w:rPr>
          <w:sz w:val="20"/>
        </w:rPr>
      </w:pPr>
    </w:p>
    <w:p w14:paraId="47154BDE" w14:textId="77777777" w:rsidR="009B64B2" w:rsidRDefault="009B64B2" w:rsidP="00346411">
      <w:pPr>
        <w:pStyle w:val="PA"/>
      </w:pPr>
      <w:r>
        <w:tab/>
        <w:t xml:space="preserve">The loan fees ($3,200) are not deductible as an ordinary expense related to selling used cars.  They are an illegal kickback.  Since 1/6 of the home is used for business the following expenses are allowed as a home office deduction: * </w:t>
      </w:r>
    </w:p>
    <w:p w14:paraId="170C6A3A" w14:textId="77777777" w:rsidR="009B64B2" w:rsidRPr="00EF322E" w:rsidRDefault="009B64B2" w:rsidP="00EF322E">
      <w:pPr>
        <w:rPr>
          <w:sz w:val="20"/>
        </w:rPr>
      </w:pPr>
    </w:p>
    <w:p w14:paraId="52540019" w14:textId="77777777" w:rsidR="009B64B2" w:rsidRDefault="009B64B2" w:rsidP="00346411">
      <w:pPr>
        <w:pStyle w:val="PA2"/>
      </w:pPr>
      <w:r>
        <w:t>Utilities</w:t>
      </w:r>
      <w:r>
        <w:tab/>
      </w:r>
      <w:r>
        <w:tab/>
        <w:t>$ 6,400  x  1/6</w:t>
      </w:r>
      <w:r>
        <w:tab/>
      </w:r>
      <w:r>
        <w:tab/>
        <w:t>=   $ 1,067</w:t>
      </w:r>
    </w:p>
    <w:p w14:paraId="7B948E6E" w14:textId="77777777" w:rsidR="009B64B2" w:rsidRDefault="009B64B2" w:rsidP="00346411">
      <w:pPr>
        <w:pStyle w:val="PA2"/>
      </w:pPr>
      <w:r>
        <w:t>Interest</w:t>
      </w:r>
      <w:r>
        <w:tab/>
      </w:r>
      <w:r>
        <w:tab/>
        <w:t>$ 2,400  x  1/6</w:t>
      </w:r>
      <w:r>
        <w:tab/>
      </w:r>
      <w:r>
        <w:tab/>
        <w:t>=         400</w:t>
      </w:r>
    </w:p>
    <w:p w14:paraId="0D28F984" w14:textId="77777777" w:rsidR="009B64B2" w:rsidRDefault="009B64B2" w:rsidP="00346411">
      <w:pPr>
        <w:pStyle w:val="PA2"/>
      </w:pPr>
      <w:r>
        <w:t>Depreciation</w:t>
      </w:r>
      <w:r>
        <w:tab/>
        <w:t>$ 2,900  x  1/6</w:t>
      </w:r>
      <w:r>
        <w:tab/>
      </w:r>
      <w:r>
        <w:tab/>
        <w:t xml:space="preserve">=   </w:t>
      </w:r>
      <w:r>
        <w:rPr>
          <w:u w:val="single"/>
        </w:rPr>
        <w:t xml:space="preserve">      483</w:t>
      </w:r>
    </w:p>
    <w:p w14:paraId="77F8F1A0" w14:textId="77777777" w:rsidR="009B64B2" w:rsidRDefault="009B64B2" w:rsidP="00346411">
      <w:pPr>
        <w:pStyle w:val="PA2"/>
        <w:rPr>
          <w:u w:val="double"/>
        </w:rPr>
      </w:pPr>
      <w:r>
        <w:t>Total</w:t>
      </w:r>
      <w:r>
        <w:tab/>
      </w:r>
      <w:r>
        <w:tab/>
      </w:r>
      <w:r>
        <w:tab/>
      </w:r>
      <w:r>
        <w:tab/>
      </w:r>
      <w:r>
        <w:tab/>
      </w:r>
      <w:r>
        <w:tab/>
        <w:t xml:space="preserve">     </w:t>
      </w:r>
      <w:r>
        <w:rPr>
          <w:u w:val="double"/>
        </w:rPr>
        <w:t>$ 1,950</w:t>
      </w:r>
    </w:p>
    <w:p w14:paraId="245A7B91" w14:textId="77777777" w:rsidR="009B64B2" w:rsidRPr="00EF322E" w:rsidRDefault="009B64B2" w:rsidP="00346411">
      <w:pPr>
        <w:spacing w:line="240" w:lineRule="exact"/>
        <w:rPr>
          <w:sz w:val="20"/>
        </w:rPr>
      </w:pPr>
    </w:p>
    <w:p w14:paraId="3E4327A4" w14:textId="77777777" w:rsidR="009B64B2" w:rsidRDefault="009B64B2" w:rsidP="00346411">
      <w:pPr>
        <w:pStyle w:val="PA"/>
      </w:pPr>
      <w:r>
        <w:tab/>
        <w:t>The interest expense related to personal use of the home is an itemized deduction [$2,400  x  (5  ÷  6)  =   $2,000].</w:t>
      </w:r>
    </w:p>
    <w:p w14:paraId="3154A0BC" w14:textId="77777777" w:rsidR="009B64B2" w:rsidRPr="00EF322E" w:rsidRDefault="009B64B2" w:rsidP="00346411">
      <w:pPr>
        <w:widowControl w:val="0"/>
        <w:spacing w:line="240" w:lineRule="exact"/>
        <w:rPr>
          <w:b/>
          <w:sz w:val="20"/>
        </w:rPr>
      </w:pPr>
    </w:p>
    <w:p w14:paraId="16A72431" w14:textId="77777777" w:rsidR="009B64B2" w:rsidRDefault="009B64B2" w:rsidP="00346411">
      <w:pPr>
        <w:pStyle w:val="PA2"/>
      </w:pPr>
      <w:r>
        <w:t>Sales</w:t>
      </w:r>
      <w:r>
        <w:tab/>
      </w:r>
      <w:r>
        <w:tab/>
      </w:r>
      <w:r>
        <w:tab/>
      </w:r>
      <w:r>
        <w:tab/>
      </w:r>
      <w:r>
        <w:tab/>
      </w:r>
      <w:r>
        <w:tab/>
      </w:r>
      <w:r>
        <w:tab/>
      </w:r>
      <w:r>
        <w:tab/>
        <w:t>$110,000</w:t>
      </w:r>
    </w:p>
    <w:p w14:paraId="252421C0" w14:textId="77777777" w:rsidR="009B64B2" w:rsidRDefault="009B64B2" w:rsidP="00346411">
      <w:pPr>
        <w:pStyle w:val="PA2"/>
      </w:pPr>
      <w:r>
        <w:t>Cost of cars sold</w:t>
      </w:r>
      <w:r>
        <w:tab/>
      </w:r>
      <w:r>
        <w:tab/>
      </w:r>
      <w:r>
        <w:tab/>
      </w:r>
      <w:r>
        <w:tab/>
      </w:r>
      <w:r>
        <w:tab/>
      </w:r>
      <w:r>
        <w:tab/>
      </w:r>
      <w:r>
        <w:rPr>
          <w:u w:val="single"/>
        </w:rPr>
        <w:t xml:space="preserve">    78,000</w:t>
      </w:r>
    </w:p>
    <w:p w14:paraId="762F9432" w14:textId="77777777" w:rsidR="009B64B2" w:rsidRDefault="009B64B2" w:rsidP="00346411">
      <w:pPr>
        <w:pStyle w:val="PA2"/>
      </w:pPr>
      <w:r>
        <w:t>Gross profit</w:t>
      </w:r>
      <w:r>
        <w:tab/>
      </w:r>
      <w:r>
        <w:tab/>
      </w:r>
      <w:r>
        <w:tab/>
      </w:r>
      <w:r>
        <w:tab/>
      </w:r>
      <w:r>
        <w:tab/>
      </w:r>
      <w:r>
        <w:tab/>
      </w:r>
      <w:r>
        <w:tab/>
        <w:t>$  32,000</w:t>
      </w:r>
    </w:p>
    <w:p w14:paraId="1A552D04" w14:textId="77777777" w:rsidR="009B64B2" w:rsidRDefault="009B64B2" w:rsidP="00346411">
      <w:pPr>
        <w:pStyle w:val="PA2"/>
      </w:pPr>
      <w:r>
        <w:t>Interest expense on cars</w:t>
      </w:r>
      <w:r>
        <w:tab/>
      </w:r>
      <w:r>
        <w:tab/>
        <w:t>$ 4,200</w:t>
      </w:r>
    </w:p>
    <w:p w14:paraId="50ACA6D4" w14:textId="77777777" w:rsidR="009B64B2" w:rsidRDefault="009B64B2" w:rsidP="00346411">
      <w:pPr>
        <w:pStyle w:val="PA2"/>
      </w:pPr>
      <w:r>
        <w:t>Property tax on cars</w:t>
      </w:r>
      <w:r>
        <w:tab/>
      </w:r>
      <w:r>
        <w:tab/>
        <w:t xml:space="preserve">      700</w:t>
      </w:r>
    </w:p>
    <w:p w14:paraId="0A88EB96" w14:textId="77777777" w:rsidR="009B64B2" w:rsidRDefault="009B64B2" w:rsidP="00346411">
      <w:pPr>
        <w:pStyle w:val="PA2"/>
      </w:pPr>
      <w:r>
        <w:t>Gas, oil, repairs</w:t>
      </w:r>
      <w:r>
        <w:tab/>
      </w:r>
      <w:r>
        <w:tab/>
      </w:r>
      <w:r>
        <w:tab/>
        <w:t xml:space="preserve">   1,200</w:t>
      </w:r>
    </w:p>
    <w:p w14:paraId="41C2816E" w14:textId="77777777" w:rsidR="009B64B2" w:rsidRDefault="009B64B2" w:rsidP="00346411">
      <w:pPr>
        <w:pStyle w:val="PA2"/>
      </w:pPr>
      <w:r>
        <w:t>Loan fees</w:t>
      </w:r>
      <w:r>
        <w:tab/>
      </w:r>
      <w:r>
        <w:tab/>
      </w:r>
      <w:r>
        <w:tab/>
      </w:r>
      <w:r>
        <w:tab/>
        <w:t xml:space="preserve">       -0-</w:t>
      </w:r>
    </w:p>
    <w:p w14:paraId="5DEC2BAE" w14:textId="77777777" w:rsidR="009B64B2" w:rsidRDefault="009B64B2" w:rsidP="00346411">
      <w:pPr>
        <w:pStyle w:val="PA2"/>
      </w:pPr>
      <w:r>
        <w:t>Depreciation on equipment</w:t>
      </w:r>
      <w:r>
        <w:tab/>
        <w:t xml:space="preserve">   1,800</w:t>
      </w:r>
    </w:p>
    <w:p w14:paraId="4854A06E" w14:textId="77777777" w:rsidR="009B64B2" w:rsidRDefault="009B64B2" w:rsidP="00346411">
      <w:pPr>
        <w:pStyle w:val="PA2"/>
        <w:rPr>
          <w:b w:val="0"/>
          <w:u w:val="single"/>
        </w:rPr>
      </w:pPr>
      <w:r>
        <w:t>Business use of home</w:t>
      </w:r>
      <w:r>
        <w:tab/>
      </w:r>
      <w:r>
        <w:tab/>
      </w:r>
      <w:r>
        <w:rPr>
          <w:u w:val="single"/>
        </w:rPr>
        <w:t xml:space="preserve">   1,950</w:t>
      </w:r>
      <w:r>
        <w:tab/>
      </w:r>
      <w:r>
        <w:tab/>
      </w:r>
      <w:r>
        <w:rPr>
          <w:u w:val="single"/>
        </w:rPr>
        <w:t xml:space="preserve">    (9,850</w:t>
      </w:r>
      <w:r>
        <w:t>)</w:t>
      </w:r>
    </w:p>
    <w:p w14:paraId="719B7D37" w14:textId="77777777" w:rsidR="009B64B2" w:rsidRDefault="009B64B2" w:rsidP="00346411">
      <w:pPr>
        <w:pStyle w:val="PA2"/>
        <w:rPr>
          <w:b w:val="0"/>
        </w:rPr>
      </w:pPr>
      <w:r>
        <w:t>Net profit</w:t>
      </w:r>
      <w:r>
        <w:tab/>
      </w:r>
      <w:r>
        <w:tab/>
      </w:r>
      <w:r>
        <w:tab/>
      </w:r>
      <w:r>
        <w:tab/>
      </w:r>
      <w:r>
        <w:tab/>
      </w:r>
      <w:r>
        <w:tab/>
      </w:r>
      <w:r>
        <w:tab/>
      </w:r>
      <w:r>
        <w:rPr>
          <w:u w:val="double"/>
        </w:rPr>
        <w:t>$  22,150</w:t>
      </w:r>
    </w:p>
    <w:p w14:paraId="751F9E57" w14:textId="77777777" w:rsidR="009B64B2" w:rsidRPr="00EF322E" w:rsidRDefault="009B64B2" w:rsidP="00346411">
      <w:pPr>
        <w:widowControl w:val="0"/>
        <w:spacing w:line="240" w:lineRule="exact"/>
        <w:rPr>
          <w:b/>
          <w:sz w:val="20"/>
        </w:rPr>
      </w:pPr>
    </w:p>
    <w:p w14:paraId="590A5715" w14:textId="77777777" w:rsidR="009B64B2" w:rsidRDefault="009B64B2" w:rsidP="00346411">
      <w:pPr>
        <w:pStyle w:val="PA"/>
      </w:pPr>
      <w:r>
        <w:t>*</w:t>
      </w:r>
      <w:r>
        <w:tab/>
        <w:t>Some may question whether Ray qualifies for a home office deduction.  However, because the home is his principal place of business, the office should qualify for deduction.  Ray should report $22,150 of adjusted gross income from his used car business.</w:t>
      </w:r>
    </w:p>
    <w:p w14:paraId="7CBB949F" w14:textId="77777777" w:rsidR="009B64B2" w:rsidRDefault="009B64B2" w:rsidP="00346411">
      <w:pPr>
        <w:pStyle w:val="P"/>
      </w:pPr>
      <w:r>
        <w:br w:type="page"/>
      </w:r>
      <w:r>
        <w:lastRenderedPageBreak/>
        <w:t>58.</w:t>
      </w:r>
      <w:r>
        <w:tab/>
        <w:t>Hromas uses a separate room in his home as an office.  The room is 500 square feet of the total 2,000 square feet of the house.  During the current year, Hromas incurs the following household expenses:</w:t>
      </w:r>
    </w:p>
    <w:p w14:paraId="4341895A" w14:textId="77777777" w:rsidR="009B64B2" w:rsidRDefault="009B64B2" w:rsidP="00346411">
      <w:pPr>
        <w:widowControl w:val="0"/>
        <w:spacing w:line="240" w:lineRule="exact"/>
      </w:pPr>
    </w:p>
    <w:p w14:paraId="443F299F" w14:textId="77777777" w:rsidR="009B64B2" w:rsidRDefault="009B64B2" w:rsidP="00346411">
      <w:pPr>
        <w:pStyle w:val="P1"/>
      </w:pPr>
      <w:r>
        <w:t>Mortgage interest</w:t>
      </w:r>
      <w:r>
        <w:tab/>
      </w:r>
      <w:r>
        <w:tab/>
      </w:r>
      <w:r>
        <w:tab/>
      </w:r>
      <w:r>
        <w:tab/>
      </w:r>
      <w:r>
        <w:tab/>
      </w:r>
      <w:r>
        <w:tab/>
      </w:r>
      <w:r>
        <w:tab/>
      </w:r>
      <w:r>
        <w:tab/>
      </w:r>
      <w:r>
        <w:tab/>
        <w:t>$ 12,000</w:t>
      </w:r>
    </w:p>
    <w:p w14:paraId="462C9021" w14:textId="77777777" w:rsidR="009B64B2" w:rsidRDefault="009B64B2" w:rsidP="00346411">
      <w:pPr>
        <w:pStyle w:val="P1"/>
      </w:pPr>
      <w:r>
        <w:t>Property taxes</w:t>
      </w:r>
      <w:r>
        <w:tab/>
      </w:r>
      <w:r>
        <w:tab/>
      </w:r>
      <w:r>
        <w:tab/>
      </w:r>
      <w:r>
        <w:tab/>
      </w:r>
      <w:r>
        <w:tab/>
      </w:r>
      <w:r>
        <w:tab/>
      </w:r>
      <w:r>
        <w:tab/>
      </w:r>
      <w:r>
        <w:tab/>
      </w:r>
      <w:r>
        <w:tab/>
        <w:t xml:space="preserve">     1,400</w:t>
      </w:r>
    </w:p>
    <w:p w14:paraId="36A213E3" w14:textId="77777777" w:rsidR="009B64B2" w:rsidRDefault="009B64B2" w:rsidP="00346411">
      <w:pPr>
        <w:pStyle w:val="P1"/>
      </w:pPr>
      <w:r>
        <w:t>Insurance</w:t>
      </w:r>
      <w:r>
        <w:tab/>
      </w:r>
      <w:r>
        <w:tab/>
      </w:r>
      <w:r>
        <w:tab/>
      </w:r>
      <w:r>
        <w:tab/>
      </w:r>
      <w:r>
        <w:tab/>
      </w:r>
      <w:r>
        <w:tab/>
      </w:r>
      <w:r>
        <w:tab/>
      </w:r>
      <w:r>
        <w:tab/>
      </w:r>
      <w:r>
        <w:tab/>
      </w:r>
      <w:r>
        <w:tab/>
        <w:t xml:space="preserve">        450</w:t>
      </w:r>
    </w:p>
    <w:p w14:paraId="02E1B366" w14:textId="77777777" w:rsidR="009B64B2" w:rsidRDefault="009B64B2" w:rsidP="00346411">
      <w:pPr>
        <w:pStyle w:val="P1"/>
      </w:pPr>
      <w:r>
        <w:t>Utilities</w:t>
      </w:r>
    </w:p>
    <w:p w14:paraId="27AC11EB" w14:textId="77777777" w:rsidR="009B64B2" w:rsidRDefault="009B64B2" w:rsidP="00346411">
      <w:pPr>
        <w:pStyle w:val="P1"/>
      </w:pPr>
      <w:r>
        <w:t>Gas and electric</w:t>
      </w:r>
      <w:r>
        <w:tab/>
      </w:r>
      <w:r>
        <w:tab/>
      </w:r>
      <w:r>
        <w:tab/>
      </w:r>
      <w:r>
        <w:tab/>
      </w:r>
      <w:r>
        <w:tab/>
      </w:r>
      <w:r>
        <w:tab/>
      </w:r>
      <w:r>
        <w:tab/>
        <w:t>$ 2,100</w:t>
      </w:r>
    </w:p>
    <w:p w14:paraId="0F383141" w14:textId="77777777" w:rsidR="009B64B2" w:rsidRDefault="009B64B2" w:rsidP="00346411">
      <w:pPr>
        <w:pStyle w:val="P1"/>
      </w:pPr>
      <w:r>
        <w:t>Cable television</w:t>
      </w:r>
      <w:r>
        <w:tab/>
      </w:r>
      <w:r>
        <w:tab/>
      </w:r>
      <w:r>
        <w:tab/>
      </w:r>
      <w:r>
        <w:tab/>
      </w:r>
      <w:r>
        <w:tab/>
      </w:r>
      <w:r>
        <w:tab/>
      </w:r>
      <w:r>
        <w:tab/>
        <w:t xml:space="preserve">      280</w:t>
      </w:r>
    </w:p>
    <w:p w14:paraId="79C63CAA" w14:textId="77777777" w:rsidR="009B64B2" w:rsidRDefault="009B64B2" w:rsidP="00346411">
      <w:pPr>
        <w:pStyle w:val="P1"/>
      </w:pPr>
      <w:r>
        <w:t>Phone ($15 per month for a separate phone number</w:t>
      </w:r>
    </w:p>
    <w:p w14:paraId="45122C7C" w14:textId="77777777" w:rsidR="009B64B2" w:rsidRDefault="009B64B2" w:rsidP="00346411">
      <w:pPr>
        <w:pStyle w:val="P1"/>
      </w:pPr>
      <w:r>
        <w:tab/>
      </w:r>
      <w:r>
        <w:tab/>
      </w:r>
      <w:r>
        <w:tab/>
        <w:t xml:space="preserve"> for the office)</w:t>
      </w:r>
      <w:r>
        <w:tab/>
      </w:r>
      <w:r>
        <w:tab/>
      </w:r>
      <w:r>
        <w:tab/>
      </w:r>
      <w:r>
        <w:tab/>
      </w:r>
      <w:r>
        <w:tab/>
      </w:r>
      <w:r>
        <w:tab/>
      </w:r>
      <w:r>
        <w:rPr>
          <w:u w:val="single"/>
        </w:rPr>
        <w:t xml:space="preserve">      450</w:t>
      </w:r>
      <w:r>
        <w:tab/>
        <w:t xml:space="preserve">     2,830</w:t>
      </w:r>
    </w:p>
    <w:p w14:paraId="65416C15" w14:textId="77777777" w:rsidR="009B64B2" w:rsidRDefault="009B64B2" w:rsidP="00346411">
      <w:pPr>
        <w:pStyle w:val="P1"/>
      </w:pPr>
      <w:r>
        <w:t>House cleaning</w:t>
      </w:r>
      <w:r>
        <w:tab/>
      </w:r>
      <w:r>
        <w:tab/>
      </w:r>
      <w:r>
        <w:tab/>
      </w:r>
      <w:r>
        <w:tab/>
      </w:r>
      <w:r>
        <w:tab/>
      </w:r>
      <w:r>
        <w:tab/>
      </w:r>
      <w:r>
        <w:tab/>
      </w:r>
      <w:r>
        <w:tab/>
      </w:r>
      <w:r>
        <w:tab/>
        <w:t xml:space="preserve">     1,820</w:t>
      </w:r>
    </w:p>
    <w:p w14:paraId="19DC5612" w14:textId="77777777" w:rsidR="009B64B2" w:rsidRDefault="009B64B2" w:rsidP="00346411">
      <w:pPr>
        <w:pStyle w:val="P1"/>
      </w:pPr>
      <w:r>
        <w:t>Long-distance phone calls (business-related)</w:t>
      </w:r>
      <w:r>
        <w:tab/>
      </w:r>
      <w:r>
        <w:tab/>
      </w:r>
      <w:r>
        <w:tab/>
      </w:r>
      <w:r>
        <w:tab/>
        <w:t xml:space="preserve">        670</w:t>
      </w:r>
    </w:p>
    <w:p w14:paraId="34DEAE5B" w14:textId="77777777" w:rsidR="009B64B2" w:rsidRDefault="009B64B2" w:rsidP="00346411">
      <w:pPr>
        <w:pStyle w:val="P1"/>
      </w:pPr>
      <w:r>
        <w:t>Depreciation (unallocated)</w:t>
      </w:r>
      <w:r>
        <w:tab/>
      </w:r>
      <w:r>
        <w:tab/>
      </w:r>
      <w:r>
        <w:tab/>
      </w:r>
      <w:r>
        <w:tab/>
      </w:r>
      <w:r>
        <w:tab/>
      </w:r>
      <w:r>
        <w:tab/>
      </w:r>
      <w:r>
        <w:tab/>
        <w:t xml:space="preserve">     5,600</w:t>
      </w:r>
    </w:p>
    <w:p w14:paraId="5DD3AD47" w14:textId="77777777" w:rsidR="009B64B2" w:rsidRDefault="009B64B2" w:rsidP="00346411">
      <w:pPr>
        <w:pStyle w:val="P1"/>
      </w:pPr>
    </w:p>
    <w:p w14:paraId="1CAB5CEE" w14:textId="77777777" w:rsidR="009B64B2" w:rsidRDefault="009B64B2" w:rsidP="00346411">
      <w:pPr>
        <w:pStyle w:val="P"/>
      </w:pPr>
      <w:r>
        <w:tab/>
        <w:t>How much of a deduction is Hromas allowed for the cost of the home office in each of the following situations?</w:t>
      </w:r>
    </w:p>
    <w:p w14:paraId="7518CBA8" w14:textId="77777777" w:rsidR="009B64B2" w:rsidRDefault="009B64B2" w:rsidP="00346411">
      <w:pPr>
        <w:widowControl w:val="0"/>
        <w:spacing w:line="240" w:lineRule="exact"/>
      </w:pPr>
    </w:p>
    <w:p w14:paraId="5349EAE2" w14:textId="77777777" w:rsidR="009B64B2" w:rsidRDefault="009B64B2" w:rsidP="00346411">
      <w:pPr>
        <w:pStyle w:val="P5"/>
      </w:pPr>
      <w:r>
        <w:t>a.</w:t>
      </w:r>
      <w:r>
        <w:tab/>
        <w:t>Hromas is an independent salesperson who uses the room exclusively to call customers who buy goods from him.  During the current year, his sales total $83,000, cost of goods sold is $33,000 and he incurs other valid business expenses unrelated to the office of $25,000.</w:t>
      </w:r>
    </w:p>
    <w:p w14:paraId="55C4CDDF" w14:textId="77777777" w:rsidR="009B64B2" w:rsidRDefault="009B64B2" w:rsidP="00346411">
      <w:pPr>
        <w:widowControl w:val="0"/>
        <w:spacing w:line="240" w:lineRule="exact"/>
      </w:pPr>
    </w:p>
    <w:p w14:paraId="7A1AC1D2" w14:textId="77777777" w:rsidR="009B64B2" w:rsidRDefault="009B64B2" w:rsidP="00346411">
      <w:pPr>
        <w:pStyle w:val="PA"/>
      </w:pPr>
      <w:r>
        <w:tab/>
        <w:t xml:space="preserve">Because Hromas uses the office exclusively and on a regular basis as a principal place of business, he is allowed to deduct the costs associated with the home office.  However, the home office deduction cannot exceed his income from the trade or business less the costs unrelated to the office.  In addition, to the $25,000 of expenses unrelated to his office, he can deduct $180 for the extra phone line and the long distance phone calls of $670 as business expenses.  Therefore, he is limited to a maximum home office deduction of $24,150 ($83,000  -  $33,000  -  $25,000  - $180  - $670). </w:t>
      </w:r>
    </w:p>
    <w:p w14:paraId="6F8A7F03" w14:textId="77777777" w:rsidR="009B64B2" w:rsidRDefault="009B64B2" w:rsidP="00346411">
      <w:pPr>
        <w:pStyle w:val="PA"/>
      </w:pPr>
    </w:p>
    <w:p w14:paraId="2F377B52" w14:textId="77777777" w:rsidR="009B64B2" w:rsidRDefault="009B64B2" w:rsidP="00346411">
      <w:pPr>
        <w:pStyle w:val="PA"/>
      </w:pPr>
      <w:r>
        <w:tab/>
        <w:t>The costs of the home office must be allocated on some reasonable basis. The square footage of the office is 25% (500  ÷  2,000) of the total square footage and provides a reasonable basis to allocate expenses that are related to the house.  The cost of the cable TV is not deductible.  In addition, only the $15 per month cost of the office phone number is deductible.  The long-distance business calls do not have to be allocated.</w:t>
      </w:r>
    </w:p>
    <w:p w14:paraId="7E82BB8C" w14:textId="77777777" w:rsidR="009B64B2" w:rsidRDefault="009B64B2" w:rsidP="00346411">
      <w:pPr>
        <w:widowControl w:val="0"/>
        <w:spacing w:line="240" w:lineRule="exact"/>
        <w:rPr>
          <w:b/>
        </w:rPr>
      </w:pPr>
    </w:p>
    <w:p w14:paraId="7861E3FD" w14:textId="77777777" w:rsidR="009B64B2" w:rsidRDefault="009B64B2" w:rsidP="00346411">
      <w:pPr>
        <w:pStyle w:val="PA2"/>
      </w:pPr>
      <w:r>
        <w:t>Interest  ($12,000  x  25%)</w:t>
      </w:r>
      <w:r>
        <w:tab/>
      </w:r>
      <w:r>
        <w:tab/>
      </w:r>
      <w:r>
        <w:tab/>
      </w:r>
      <w:r>
        <w:tab/>
      </w:r>
      <w:r>
        <w:tab/>
        <w:t>$ 3,000</w:t>
      </w:r>
    </w:p>
    <w:p w14:paraId="5E74641C" w14:textId="77777777" w:rsidR="009B64B2" w:rsidRDefault="009B64B2" w:rsidP="00346411">
      <w:pPr>
        <w:pStyle w:val="PA2"/>
      </w:pPr>
      <w:r>
        <w:t>Property taxes  ($1,400  x  25%)</w:t>
      </w:r>
      <w:r>
        <w:tab/>
      </w:r>
      <w:r>
        <w:tab/>
      </w:r>
      <w:r>
        <w:tab/>
      </w:r>
      <w:r>
        <w:tab/>
        <w:t xml:space="preserve">      350</w:t>
      </w:r>
    </w:p>
    <w:p w14:paraId="3231621C" w14:textId="77777777" w:rsidR="009B64B2" w:rsidRDefault="009B64B2" w:rsidP="00346411">
      <w:pPr>
        <w:pStyle w:val="PA2"/>
      </w:pPr>
      <w:r>
        <w:t>Insurance   ($450  x  25%)</w:t>
      </w:r>
      <w:r>
        <w:tab/>
      </w:r>
      <w:r>
        <w:tab/>
      </w:r>
      <w:r>
        <w:tab/>
      </w:r>
      <w:r>
        <w:tab/>
      </w:r>
      <w:r>
        <w:tab/>
        <w:t xml:space="preserve">      113</w:t>
      </w:r>
    </w:p>
    <w:p w14:paraId="2B8DA124" w14:textId="77777777" w:rsidR="009B64B2" w:rsidRDefault="009B64B2" w:rsidP="00346411">
      <w:pPr>
        <w:pStyle w:val="PA2"/>
      </w:pPr>
      <w:r>
        <w:t>Gas &amp; electric  ($2,100  x  25%)</w:t>
      </w:r>
      <w:r>
        <w:tab/>
      </w:r>
      <w:r>
        <w:tab/>
      </w:r>
      <w:r>
        <w:tab/>
      </w:r>
      <w:r>
        <w:tab/>
        <w:t xml:space="preserve">      525</w:t>
      </w:r>
    </w:p>
    <w:p w14:paraId="736BBB2A" w14:textId="77777777" w:rsidR="009B64B2" w:rsidRDefault="009B64B2" w:rsidP="00346411">
      <w:pPr>
        <w:pStyle w:val="PA2"/>
      </w:pPr>
      <w:r>
        <w:t>Cable TV</w:t>
      </w:r>
      <w:r>
        <w:tab/>
      </w:r>
      <w:r>
        <w:tab/>
      </w:r>
      <w:r>
        <w:tab/>
      </w:r>
      <w:r>
        <w:tab/>
      </w:r>
      <w:r>
        <w:tab/>
      </w:r>
      <w:r>
        <w:tab/>
      </w:r>
      <w:r>
        <w:tab/>
        <w:t xml:space="preserve">       -0-</w:t>
      </w:r>
    </w:p>
    <w:p w14:paraId="06F83957" w14:textId="77777777" w:rsidR="009B64B2" w:rsidRDefault="009B64B2" w:rsidP="00346411">
      <w:pPr>
        <w:pStyle w:val="PA2"/>
      </w:pPr>
      <w:r>
        <w:t>House cleaning  ($1,820  x  25%)</w:t>
      </w:r>
      <w:r>
        <w:tab/>
      </w:r>
      <w:r>
        <w:tab/>
      </w:r>
      <w:r>
        <w:tab/>
        <w:t xml:space="preserve">      455</w:t>
      </w:r>
    </w:p>
    <w:p w14:paraId="7BBC747A" w14:textId="77777777" w:rsidR="009B64B2" w:rsidRDefault="009B64B2" w:rsidP="00346411">
      <w:pPr>
        <w:pStyle w:val="PA2"/>
      </w:pPr>
      <w:r>
        <w:t>Depreciation ($5,600  x  25%)</w:t>
      </w:r>
      <w:r>
        <w:tab/>
      </w:r>
      <w:r>
        <w:tab/>
      </w:r>
      <w:r>
        <w:tab/>
      </w:r>
      <w:r>
        <w:tab/>
      </w:r>
      <w:r>
        <w:rPr>
          <w:u w:val="single"/>
        </w:rPr>
        <w:t xml:space="preserve">   1,400</w:t>
      </w:r>
    </w:p>
    <w:p w14:paraId="07CD5D2B" w14:textId="77777777" w:rsidR="009B64B2" w:rsidRDefault="009B64B2" w:rsidP="00346411">
      <w:pPr>
        <w:pStyle w:val="PA2"/>
        <w:rPr>
          <w:u w:val="double"/>
        </w:rPr>
      </w:pPr>
      <w:r>
        <w:t>Total home office costs</w:t>
      </w:r>
      <w:r>
        <w:tab/>
      </w:r>
      <w:r>
        <w:tab/>
      </w:r>
      <w:r>
        <w:tab/>
      </w:r>
      <w:r>
        <w:tab/>
      </w:r>
      <w:r>
        <w:tab/>
      </w:r>
      <w:r>
        <w:rPr>
          <w:u w:val="double"/>
        </w:rPr>
        <w:t>$ 5,843</w:t>
      </w:r>
    </w:p>
    <w:p w14:paraId="6C7BDD03" w14:textId="77777777" w:rsidR="009B64B2" w:rsidRDefault="009B64B2" w:rsidP="00346411">
      <w:pPr>
        <w:widowControl w:val="0"/>
        <w:spacing w:line="240" w:lineRule="exact"/>
        <w:jc w:val="both"/>
        <w:rPr>
          <w:b/>
          <w:u w:val="double"/>
        </w:rPr>
      </w:pPr>
    </w:p>
    <w:p w14:paraId="66DAA43D" w14:textId="77777777" w:rsidR="009B64B2" w:rsidRDefault="009B64B2" w:rsidP="00346411">
      <w:pPr>
        <w:pStyle w:val="PA"/>
      </w:pPr>
    </w:p>
    <w:p w14:paraId="6CDBA494" w14:textId="77777777" w:rsidR="009B64B2" w:rsidRDefault="009B64B2" w:rsidP="00346411">
      <w:pPr>
        <w:pStyle w:val="P5"/>
      </w:pPr>
      <w:r>
        <w:br w:type="page"/>
      </w:r>
      <w:r>
        <w:lastRenderedPageBreak/>
        <w:t>b.</w:t>
      </w:r>
      <w:r>
        <w:tab/>
        <w:t>Hromas is an employee of Ace Computer Company.  He uses the office primarily when he brings work home at nights and on weekends.  He occasionally uses the office to pay personal bills and to study the stock market so he can make personal investments.  His salary at Ace is $80,000 per year.  He is not paid extra for the time he spends working at home.</w:t>
      </w:r>
    </w:p>
    <w:p w14:paraId="4145BB99" w14:textId="77777777" w:rsidR="009B64B2" w:rsidRDefault="009B64B2" w:rsidP="00346411">
      <w:pPr>
        <w:widowControl w:val="0"/>
        <w:spacing w:line="240" w:lineRule="exact"/>
      </w:pPr>
    </w:p>
    <w:p w14:paraId="2B3AC3E9" w14:textId="77777777" w:rsidR="009B64B2" w:rsidRDefault="009B64B2" w:rsidP="00346411">
      <w:pPr>
        <w:pStyle w:val="PA"/>
      </w:pPr>
      <w:r>
        <w:tab/>
        <w:t>For an employee to deduct the cost of a home office, the exclusive and regular use tests must be met.  In addition, the office must be for the convenience of the employer and required as a condition of employment.  In this case, Hromas does not meet the exclusive use test (office work and personal work done in the office).  In addition, the office is clearly for his convenience, not the employers, and there is no indication that Hromas must maintain the office in order to retain his job.  Therefore, no deduction is allowed for the home office.  He would be able to deduct all of the mortgage interest and property taxes as itemized deductions.</w:t>
      </w:r>
    </w:p>
    <w:p w14:paraId="087A87A2" w14:textId="77777777" w:rsidR="009B64B2" w:rsidRDefault="009B64B2" w:rsidP="00346411">
      <w:pPr>
        <w:widowControl w:val="0"/>
        <w:spacing w:line="240" w:lineRule="exact"/>
      </w:pPr>
    </w:p>
    <w:p w14:paraId="5FB1F7FD" w14:textId="77777777" w:rsidR="009B64B2" w:rsidRDefault="009B64B2" w:rsidP="00346411">
      <w:pPr>
        <w:widowControl w:val="0"/>
        <w:spacing w:line="240" w:lineRule="exact"/>
      </w:pPr>
    </w:p>
    <w:p w14:paraId="49839035" w14:textId="77777777" w:rsidR="009B64B2" w:rsidRDefault="009B64B2" w:rsidP="00346411">
      <w:pPr>
        <w:pStyle w:val="P"/>
      </w:pPr>
      <w:r>
        <w:br w:type="page"/>
      </w:r>
      <w:r>
        <w:lastRenderedPageBreak/>
        <w:t>59.</w:t>
      </w:r>
      <w:r>
        <w:tab/>
        <w:t>Charlotte owns a custom publishing business.  She uses 500 square feet of her home (2,000 square feet) as an office and for storage.  All her business has come from telemarketing (telephone sales), direct mailings, or referrals.  In her first year of operation, she has revenues of $37,000, cost of goods sold of $25,900, and other business expenses of $8,100.  The total expenses related to her home are:</w:t>
      </w:r>
    </w:p>
    <w:p w14:paraId="57401F4A" w14:textId="77777777" w:rsidR="009B64B2" w:rsidRDefault="009B64B2" w:rsidP="00346411">
      <w:pPr>
        <w:spacing w:line="240" w:lineRule="exact"/>
      </w:pPr>
    </w:p>
    <w:p w14:paraId="51FD3226" w14:textId="77777777" w:rsidR="009B64B2" w:rsidRDefault="009B64B2" w:rsidP="00346411">
      <w:pPr>
        <w:pStyle w:val="P2"/>
      </w:pPr>
      <w:r>
        <w:t>Home mortgage interest</w:t>
      </w:r>
      <w:r>
        <w:tab/>
      </w:r>
      <w:r>
        <w:tab/>
      </w:r>
      <w:r>
        <w:tab/>
        <w:t>$6,400</w:t>
      </w:r>
    </w:p>
    <w:p w14:paraId="7979B497" w14:textId="77777777" w:rsidR="009B64B2" w:rsidRDefault="009B64B2" w:rsidP="00346411">
      <w:pPr>
        <w:pStyle w:val="P2"/>
      </w:pPr>
      <w:r>
        <w:t>Real property taxes</w:t>
      </w:r>
      <w:r>
        <w:tab/>
      </w:r>
      <w:r>
        <w:tab/>
      </w:r>
      <w:r>
        <w:tab/>
      </w:r>
      <w:r>
        <w:tab/>
        <w:t xml:space="preserve">  2,100</w:t>
      </w:r>
    </w:p>
    <w:p w14:paraId="4D120E6C" w14:textId="77777777" w:rsidR="009B64B2" w:rsidRDefault="009B64B2" w:rsidP="00346411">
      <w:pPr>
        <w:pStyle w:val="P2"/>
      </w:pPr>
      <w:r>
        <w:t>Insurance</w:t>
      </w:r>
      <w:r>
        <w:tab/>
      </w:r>
      <w:r>
        <w:tab/>
      </w:r>
      <w:r>
        <w:tab/>
      </w:r>
      <w:r>
        <w:tab/>
      </w:r>
      <w:r>
        <w:tab/>
        <w:t xml:space="preserve">     560</w:t>
      </w:r>
    </w:p>
    <w:p w14:paraId="48C031F5" w14:textId="77777777" w:rsidR="009B64B2" w:rsidRDefault="009B64B2" w:rsidP="00346411">
      <w:pPr>
        <w:pStyle w:val="P2"/>
      </w:pPr>
      <w:r>
        <w:t>Utilities</w:t>
      </w:r>
      <w:r>
        <w:tab/>
      </w:r>
      <w:r>
        <w:tab/>
      </w:r>
      <w:r>
        <w:tab/>
      </w:r>
      <w:r>
        <w:tab/>
      </w:r>
      <w:r>
        <w:tab/>
      </w:r>
      <w:r>
        <w:tab/>
        <w:t xml:space="preserve">     800</w:t>
      </w:r>
    </w:p>
    <w:p w14:paraId="10494CFD" w14:textId="77777777" w:rsidR="009B64B2" w:rsidRDefault="009B64B2" w:rsidP="00346411">
      <w:pPr>
        <w:pStyle w:val="P2"/>
      </w:pPr>
      <w:r>
        <w:t>Repairs and maintenance</w:t>
      </w:r>
      <w:r>
        <w:tab/>
      </w:r>
      <w:r>
        <w:tab/>
      </w:r>
      <w:r>
        <w:tab/>
        <w:t xml:space="preserve">     600</w:t>
      </w:r>
    </w:p>
    <w:p w14:paraId="671B363D" w14:textId="77777777" w:rsidR="009B64B2" w:rsidRDefault="009B64B2" w:rsidP="00346411">
      <w:pPr>
        <w:pStyle w:val="P2"/>
      </w:pPr>
      <w:r>
        <w:t>House cleaning</w:t>
      </w:r>
      <w:r>
        <w:tab/>
      </w:r>
      <w:r>
        <w:tab/>
      </w:r>
      <w:r>
        <w:tab/>
      </w:r>
      <w:r>
        <w:tab/>
        <w:t xml:space="preserve">     960</w:t>
      </w:r>
    </w:p>
    <w:p w14:paraId="19FCA212" w14:textId="77777777" w:rsidR="009B64B2" w:rsidRDefault="009B64B2" w:rsidP="00346411">
      <w:pPr>
        <w:pStyle w:val="P2"/>
      </w:pPr>
      <w:r>
        <w:t>Depreciation (unallocated)</w:t>
      </w:r>
      <w:r>
        <w:tab/>
      </w:r>
      <w:r>
        <w:tab/>
      </w:r>
      <w:r>
        <w:tab/>
        <w:t xml:space="preserve">  5,000</w:t>
      </w:r>
    </w:p>
    <w:p w14:paraId="0BE25333" w14:textId="77777777" w:rsidR="009B64B2" w:rsidRDefault="009B64B2" w:rsidP="00346411">
      <w:pPr>
        <w:pStyle w:val="P2"/>
      </w:pPr>
    </w:p>
    <w:p w14:paraId="049E8A06" w14:textId="77777777" w:rsidR="009B64B2" w:rsidRDefault="009B64B2" w:rsidP="00346411">
      <w:pPr>
        <w:pStyle w:val="P"/>
      </w:pPr>
      <w:r>
        <w:tab/>
        <w:t>What amount can Charlotte deduct for her home office?</w:t>
      </w:r>
    </w:p>
    <w:p w14:paraId="5121A806" w14:textId="77777777" w:rsidR="009B64B2" w:rsidRDefault="009B64B2" w:rsidP="00346411">
      <w:pPr>
        <w:widowControl w:val="0"/>
        <w:spacing w:line="240" w:lineRule="exact"/>
        <w:rPr>
          <w:b/>
        </w:rPr>
      </w:pPr>
    </w:p>
    <w:p w14:paraId="1337CF97" w14:textId="77777777" w:rsidR="009B64B2" w:rsidRDefault="009B64B2" w:rsidP="00346411">
      <w:pPr>
        <w:pStyle w:val="PA"/>
      </w:pPr>
      <w:r>
        <w:tab/>
        <w:t>Because Charlotte uses the office exclusively and on a regular basis as a principal place of business, she is allowed to deduct the costs associated with the home office.  However, the home office deduction cannot exceed her income from the trade or business less the costs unrelated to the office.  In this case, she is limited to a maximum home office deduction of $3,000 ($37,000  -  $25,900  -  $8,100).</w:t>
      </w:r>
    </w:p>
    <w:p w14:paraId="5F238C6D" w14:textId="77777777" w:rsidR="009B64B2" w:rsidRDefault="009B64B2" w:rsidP="00346411">
      <w:pPr>
        <w:pStyle w:val="PA"/>
      </w:pPr>
    </w:p>
    <w:p w14:paraId="71CF10C1" w14:textId="77777777" w:rsidR="009B64B2" w:rsidRDefault="009B64B2" w:rsidP="00346411">
      <w:pPr>
        <w:pStyle w:val="PA"/>
      </w:pPr>
      <w:r>
        <w:tab/>
        <w:t xml:space="preserve">The costs of the home office must be allocated on some reasonable basis. The square footage of the office is 25% (500  ÷  2,000) of the total square footage and provides a reasonable basis to allocate expenses that are related to the house.  </w:t>
      </w:r>
    </w:p>
    <w:p w14:paraId="2FC2B02E" w14:textId="77777777" w:rsidR="009B64B2" w:rsidRDefault="009B64B2" w:rsidP="00346411">
      <w:pPr>
        <w:widowControl w:val="0"/>
        <w:spacing w:line="240" w:lineRule="exact"/>
        <w:rPr>
          <w:b/>
        </w:rPr>
      </w:pPr>
    </w:p>
    <w:p w14:paraId="5AED961F" w14:textId="77777777" w:rsidR="009B64B2" w:rsidRDefault="009B64B2" w:rsidP="00346411">
      <w:pPr>
        <w:pStyle w:val="PA2"/>
      </w:pPr>
      <w:r>
        <w:t xml:space="preserve">Total home office costs are limited to </w:t>
      </w:r>
      <w:r>
        <w:tab/>
      </w:r>
      <w:r>
        <w:tab/>
        <w:t>$ 3,000</w:t>
      </w:r>
    </w:p>
    <w:p w14:paraId="67A5130D" w14:textId="77777777" w:rsidR="009B64B2" w:rsidRDefault="009B64B2" w:rsidP="00346411">
      <w:pPr>
        <w:pStyle w:val="PA2"/>
      </w:pPr>
      <w:r>
        <w:t>Home mortgage interest  ($6,400  x  25%)</w:t>
      </w:r>
      <w:r>
        <w:tab/>
      </w:r>
      <w:r>
        <w:tab/>
        <w:t xml:space="preserve">  (1,600)</w:t>
      </w:r>
    </w:p>
    <w:p w14:paraId="42D8DA3A" w14:textId="77777777" w:rsidR="009B64B2" w:rsidRDefault="009B64B2" w:rsidP="00346411">
      <w:pPr>
        <w:pStyle w:val="PA2"/>
      </w:pPr>
      <w:r>
        <w:t>Real property taxes  ($2,100  x  25%)</w:t>
      </w:r>
      <w:r>
        <w:tab/>
      </w:r>
      <w:r>
        <w:tab/>
      </w:r>
      <w:r>
        <w:tab/>
      </w:r>
      <w:r>
        <w:rPr>
          <w:u w:val="single"/>
        </w:rPr>
        <w:t xml:space="preserve">     (525</w:t>
      </w:r>
      <w:r>
        <w:t>)</w:t>
      </w:r>
    </w:p>
    <w:p w14:paraId="1438AA41" w14:textId="77777777" w:rsidR="009B64B2" w:rsidRDefault="009B64B2" w:rsidP="00346411">
      <w:pPr>
        <w:pStyle w:val="PA2"/>
      </w:pPr>
      <w:r>
        <w:t>Balance of income</w:t>
      </w:r>
      <w:r>
        <w:tab/>
      </w:r>
      <w:r>
        <w:tab/>
      </w:r>
      <w:r>
        <w:tab/>
      </w:r>
      <w:r>
        <w:tab/>
      </w:r>
      <w:r>
        <w:tab/>
      </w:r>
      <w:r>
        <w:tab/>
        <w:t>$    875</w:t>
      </w:r>
    </w:p>
    <w:p w14:paraId="5CE84884" w14:textId="77777777" w:rsidR="009B64B2" w:rsidRDefault="009B64B2" w:rsidP="00346411">
      <w:pPr>
        <w:pStyle w:val="PA2"/>
      </w:pPr>
      <w:r>
        <w:t>Insurance   ($560  x  25%)</w:t>
      </w:r>
      <w:r>
        <w:tab/>
      </w:r>
      <w:r>
        <w:tab/>
      </w:r>
      <w:r>
        <w:tab/>
      </w:r>
      <w:r>
        <w:tab/>
      </w:r>
      <w:r>
        <w:tab/>
        <w:t xml:space="preserve">     (140)</w:t>
      </w:r>
    </w:p>
    <w:p w14:paraId="5632E60A" w14:textId="77777777" w:rsidR="009B64B2" w:rsidRDefault="009B64B2" w:rsidP="00346411">
      <w:pPr>
        <w:pStyle w:val="PA2"/>
      </w:pPr>
      <w:r>
        <w:t>Utilities  ($800  x  25%)</w:t>
      </w:r>
      <w:r>
        <w:tab/>
      </w:r>
      <w:r>
        <w:tab/>
      </w:r>
      <w:r>
        <w:tab/>
      </w:r>
      <w:r>
        <w:tab/>
      </w:r>
      <w:r>
        <w:tab/>
        <w:t xml:space="preserve">     (200)</w:t>
      </w:r>
    </w:p>
    <w:p w14:paraId="79AFF1A9" w14:textId="77777777" w:rsidR="009B64B2" w:rsidRDefault="009B64B2" w:rsidP="00346411">
      <w:pPr>
        <w:pStyle w:val="PA2"/>
      </w:pPr>
      <w:r>
        <w:t>Repairs and maintenance  ($600  x  25%)</w:t>
      </w:r>
      <w:r>
        <w:tab/>
      </w:r>
      <w:r>
        <w:tab/>
        <w:t xml:space="preserve">     (150)</w:t>
      </w:r>
    </w:p>
    <w:p w14:paraId="6DD6CD0A" w14:textId="77777777" w:rsidR="009B64B2" w:rsidRDefault="009B64B2" w:rsidP="00346411">
      <w:pPr>
        <w:pStyle w:val="PA2"/>
      </w:pPr>
      <w:r>
        <w:t>House cleaning  ($960  x  25%)</w:t>
      </w:r>
      <w:r>
        <w:tab/>
      </w:r>
      <w:r>
        <w:tab/>
      </w:r>
      <w:r>
        <w:tab/>
      </w:r>
      <w:r>
        <w:tab/>
      </w:r>
      <w:r>
        <w:rPr>
          <w:u w:val="single"/>
        </w:rPr>
        <w:t xml:space="preserve">     (240</w:t>
      </w:r>
      <w:r>
        <w:t>)</w:t>
      </w:r>
    </w:p>
    <w:p w14:paraId="6484E128" w14:textId="77777777" w:rsidR="009B64B2" w:rsidRDefault="009B64B2" w:rsidP="00346411">
      <w:pPr>
        <w:pStyle w:val="PA2"/>
      </w:pPr>
      <w:r>
        <w:t>Balance of income</w:t>
      </w:r>
      <w:r>
        <w:tab/>
      </w:r>
      <w:r>
        <w:tab/>
      </w:r>
      <w:r>
        <w:tab/>
      </w:r>
      <w:r>
        <w:tab/>
      </w:r>
      <w:r>
        <w:tab/>
      </w:r>
      <w:r>
        <w:tab/>
        <w:t>$    145</w:t>
      </w:r>
    </w:p>
    <w:p w14:paraId="58BEA45B" w14:textId="77777777" w:rsidR="009B64B2" w:rsidRDefault="009B64B2" w:rsidP="00346411">
      <w:pPr>
        <w:pStyle w:val="PA2"/>
      </w:pPr>
      <w:r>
        <w:t>Depreciation ($5,000  x  25%  = $1,250)</w:t>
      </w:r>
      <w:r>
        <w:tab/>
      </w:r>
      <w:r>
        <w:tab/>
      </w:r>
      <w:r>
        <w:rPr>
          <w:u w:val="single"/>
        </w:rPr>
        <w:t xml:space="preserve">     (145</w:t>
      </w:r>
      <w:r>
        <w:t>)</w:t>
      </w:r>
    </w:p>
    <w:p w14:paraId="24B41552" w14:textId="77777777" w:rsidR="009B64B2" w:rsidRDefault="009B64B2" w:rsidP="00346411">
      <w:pPr>
        <w:pStyle w:val="PA2"/>
        <w:tabs>
          <w:tab w:val="left" w:pos="8100"/>
        </w:tabs>
        <w:rPr>
          <w:u w:val="double"/>
        </w:rPr>
      </w:pPr>
      <w:r>
        <w:t>Total home office costs</w:t>
      </w:r>
      <w:r>
        <w:tab/>
      </w:r>
      <w:r>
        <w:tab/>
      </w:r>
      <w:r>
        <w:tab/>
      </w:r>
      <w:r>
        <w:tab/>
      </w:r>
      <w:r>
        <w:tab/>
      </w:r>
      <w:r>
        <w:rPr>
          <w:u w:val="double"/>
        </w:rPr>
        <w:t>$     -0-</w:t>
      </w:r>
      <w:r>
        <w:rPr>
          <w:u w:val="double"/>
        </w:rPr>
        <w:tab/>
      </w:r>
    </w:p>
    <w:p w14:paraId="2BA2B199" w14:textId="77777777" w:rsidR="009B64B2" w:rsidRDefault="009B64B2" w:rsidP="00346411">
      <w:pPr>
        <w:pStyle w:val="PA2"/>
      </w:pPr>
    </w:p>
    <w:p w14:paraId="1B840703" w14:textId="77777777" w:rsidR="009B64B2" w:rsidRDefault="009B64B2" w:rsidP="00346411">
      <w:pPr>
        <w:widowControl w:val="0"/>
        <w:spacing w:line="240" w:lineRule="exact"/>
        <w:rPr>
          <w:b/>
        </w:rPr>
      </w:pPr>
    </w:p>
    <w:p w14:paraId="330DBC0F" w14:textId="77777777" w:rsidR="009B64B2" w:rsidRDefault="009B64B2" w:rsidP="00346411">
      <w:pPr>
        <w:pStyle w:val="PA"/>
      </w:pPr>
      <w:r>
        <w:tab/>
        <w:t>Charlotte has no income from her custom publishing business.  She can deduct only $3,000 of the $4,105 of home office expenses because home office expenses cannot create a business loss.  She must deduct the expenses related to interest and taxes first, then deduct her other business expenses, then depreciation.  She may carry forward the $1,105 ($145 limit  -  $1,250 current depreciation) not used in the current year to a future year when her business income can absorb the deduction.</w:t>
      </w:r>
    </w:p>
    <w:p w14:paraId="30F4473E" w14:textId="77777777" w:rsidR="009B64B2" w:rsidRDefault="009B64B2" w:rsidP="00346411">
      <w:pPr>
        <w:pStyle w:val="P5"/>
      </w:pPr>
    </w:p>
    <w:p w14:paraId="265DED6B" w14:textId="77777777" w:rsidR="009B64B2" w:rsidRDefault="009B64B2" w:rsidP="00346411">
      <w:pPr>
        <w:pStyle w:val="P"/>
        <w:widowControl w:val="0"/>
      </w:pPr>
    </w:p>
    <w:p w14:paraId="7C69D7D1" w14:textId="77777777" w:rsidR="009B64B2" w:rsidRDefault="009B64B2" w:rsidP="00346411">
      <w:pPr>
        <w:pStyle w:val="P"/>
        <w:widowControl w:val="0"/>
      </w:pPr>
      <w:r>
        <w:br w:type="page"/>
      </w:r>
      <w:r>
        <w:lastRenderedPageBreak/>
        <w:t>60.</w:t>
      </w:r>
      <w:r>
        <w:tab/>
        <w:t>The Adelaide Advertising Agency, a cash basis taxpayer, bills its clients for services it renders and any out-of-pocket expenses it pays to third parties on behalf of its clients. For example, in creating a television commercial for a client, Adelaide charges the client for its staff time in creating the commercial and the third-party costs of filming and editing the commercial. During the year, Adelaide bills its clients $2,800,000.  Of this amount, $600,000 is for expenses it pays to third parties.  On December 31, the accounts receivable ledger shows a balance due to Adelaide of $400,000, $35,000 of which is for third-party expenses. How much of the third-party expenses can Adelaide deduct during the current year?</w:t>
      </w:r>
    </w:p>
    <w:p w14:paraId="038964BD" w14:textId="77777777" w:rsidR="009B64B2" w:rsidRDefault="009B64B2" w:rsidP="00346411">
      <w:pPr>
        <w:pStyle w:val="P"/>
        <w:widowControl w:val="0"/>
      </w:pPr>
    </w:p>
    <w:p w14:paraId="48EA6B38" w14:textId="77777777" w:rsidR="009B64B2" w:rsidRDefault="009B64B2" w:rsidP="00346411">
      <w:pPr>
        <w:pStyle w:val="PA"/>
      </w:pPr>
      <w:r>
        <w:tab/>
        <w:t xml:space="preserve">Adelaide can only deduct the portion of the expenses $565,000 ($600,000  -  $35,000) that it has been reimbursed.  The $35,000 of unreimbursed expenses are incurred on behalf of another taxpayer - - its clients, and cannot be deducted because it is not an expense incurred for Adelaide’s benefit.  </w:t>
      </w:r>
    </w:p>
    <w:p w14:paraId="642024E6" w14:textId="77777777" w:rsidR="009B64B2" w:rsidRDefault="009B64B2" w:rsidP="00346411">
      <w:pPr>
        <w:pStyle w:val="P"/>
        <w:widowControl w:val="0"/>
        <w:rPr>
          <w:b/>
        </w:rPr>
      </w:pPr>
    </w:p>
    <w:p w14:paraId="4034786D" w14:textId="77777777" w:rsidR="009B64B2" w:rsidRDefault="009B64B2" w:rsidP="00346411">
      <w:pPr>
        <w:pStyle w:val="PA"/>
      </w:pPr>
      <w:r>
        <w:rPr>
          <w:i/>
        </w:rPr>
        <w:tab/>
        <w:t>Instructor’s Note</w:t>
      </w:r>
      <w:r>
        <w:t>:  The facts of this problem are adopted from Private Letter Ruling 9432005.  It should be noted that if Adelaide cannot collect the expenses or it decides not to collect the expenses, then it can deduct the expenses in the year the expenses are not collected.</w:t>
      </w:r>
    </w:p>
    <w:p w14:paraId="37FCC484" w14:textId="77777777" w:rsidR="009B64B2" w:rsidRDefault="009B64B2" w:rsidP="00346411">
      <w:pPr>
        <w:pStyle w:val="P"/>
        <w:widowControl w:val="0"/>
      </w:pPr>
    </w:p>
    <w:p w14:paraId="770BCA66" w14:textId="77777777" w:rsidR="009B64B2" w:rsidRDefault="009B64B2" w:rsidP="00346411">
      <w:pPr>
        <w:pStyle w:val="P"/>
      </w:pPr>
      <w:r>
        <w:t>61.</w:t>
      </w:r>
      <w:r>
        <w:tab/>
        <w:t xml:space="preserve">On July 1, </w:t>
      </w:r>
      <w:r w:rsidR="00385396">
        <w:t>2016</w:t>
      </w:r>
      <w:r>
        <w:t>, Andaria borrows $30,000 from the First Financial Bank.  The loan is for 1-year at an annual interest rate of 10%.  How much interest can Andaria deduct under each of the following situations?</w:t>
      </w:r>
    </w:p>
    <w:p w14:paraId="1A60B214" w14:textId="77777777" w:rsidR="009B64B2" w:rsidRDefault="009B64B2" w:rsidP="00346411">
      <w:pPr>
        <w:pStyle w:val="P5"/>
      </w:pPr>
    </w:p>
    <w:p w14:paraId="0A9C6908" w14:textId="77777777" w:rsidR="009B64B2" w:rsidRDefault="009B64B2" w:rsidP="00346411">
      <w:pPr>
        <w:pStyle w:val="P5"/>
      </w:pPr>
      <w:r>
        <w:t>a.</w:t>
      </w:r>
      <w:r>
        <w:tab/>
        <w:t>The bank deducts the interest from her the loan proceeds.</w:t>
      </w:r>
    </w:p>
    <w:p w14:paraId="2D76217D" w14:textId="77777777" w:rsidR="009B64B2" w:rsidRDefault="009B64B2" w:rsidP="00346411">
      <w:pPr>
        <w:pStyle w:val="PA"/>
      </w:pPr>
      <w:r>
        <w:tab/>
      </w:r>
    </w:p>
    <w:p w14:paraId="27EF7A20" w14:textId="77777777" w:rsidR="009B64B2" w:rsidRDefault="009B64B2" w:rsidP="00346411">
      <w:pPr>
        <w:pStyle w:val="PA"/>
      </w:pPr>
      <w:r>
        <w:tab/>
        <w:t xml:space="preserve">Prepaid interest is not generally deductible under the one-year rule.  The only exception to this rule is for the payment of "points" on a loan to purchase a principal residence.  Andaria is required to allocate the interest expense deduction of $3,000 ($30,000  x  10%) to the time periods the loan is outstanding.  She can deduct $1,500 [(6  ÷  12)  x  $3,000] as interest expense in </w:t>
      </w:r>
      <w:r w:rsidR="00385396">
        <w:t>2016</w:t>
      </w:r>
      <w:r>
        <w:t xml:space="preserve"> and the remaining $1,500 in </w:t>
      </w:r>
      <w:r w:rsidR="00385396">
        <w:t>2017</w:t>
      </w:r>
      <w:r>
        <w:t>.</w:t>
      </w:r>
    </w:p>
    <w:p w14:paraId="292CDC91" w14:textId="77777777" w:rsidR="009B64B2" w:rsidRDefault="009B64B2" w:rsidP="00346411">
      <w:pPr>
        <w:pStyle w:val="PA"/>
      </w:pPr>
    </w:p>
    <w:p w14:paraId="39167055" w14:textId="77777777" w:rsidR="009B64B2" w:rsidRDefault="009B64B2" w:rsidP="00346411">
      <w:pPr>
        <w:pStyle w:val="PA"/>
      </w:pPr>
    </w:p>
    <w:p w14:paraId="2CE03590" w14:textId="77777777" w:rsidR="009B64B2" w:rsidRDefault="009B64B2" w:rsidP="00346411">
      <w:pPr>
        <w:pStyle w:val="P5"/>
      </w:pPr>
      <w:r>
        <w:t>b.</w:t>
      </w:r>
      <w:r>
        <w:tab/>
        <w:t>The $30,000 loan proceeds are due at the end of the loan, but Andaria pays interest on the loan each month.</w:t>
      </w:r>
    </w:p>
    <w:p w14:paraId="30739022" w14:textId="77777777" w:rsidR="009B64B2" w:rsidRDefault="009B64B2" w:rsidP="00346411">
      <w:pPr>
        <w:pStyle w:val="P5"/>
      </w:pPr>
    </w:p>
    <w:p w14:paraId="5C6D3261" w14:textId="77777777" w:rsidR="009B64B2" w:rsidRDefault="009B64B2" w:rsidP="00346411">
      <w:pPr>
        <w:pStyle w:val="PA"/>
      </w:pPr>
      <w:r>
        <w:tab/>
        <w:t xml:space="preserve">Assuming the interest on the loan is not compounded, (i.e., simple interest method) Andaria will pay $250 [($30,000  x  10%)  ÷  12] of interest each month.  Because Andaria pays interest on the loan each month, she can deduct $1,500 ($250  x  6 months) as interest expense in </w:t>
      </w:r>
      <w:r w:rsidR="00385396">
        <w:t>2016</w:t>
      </w:r>
      <w:r>
        <w:t xml:space="preserve"> and $1,500 of interest in </w:t>
      </w:r>
      <w:r w:rsidR="00385396">
        <w:t>2017</w:t>
      </w:r>
      <w:r>
        <w:t>.</w:t>
      </w:r>
    </w:p>
    <w:p w14:paraId="64329EC2" w14:textId="77777777" w:rsidR="009B64B2" w:rsidRDefault="009B64B2" w:rsidP="00346411">
      <w:pPr>
        <w:pStyle w:val="P5"/>
      </w:pPr>
    </w:p>
    <w:p w14:paraId="05016B6C" w14:textId="77777777" w:rsidR="009B64B2" w:rsidRDefault="009B64B2" w:rsidP="00346411">
      <w:pPr>
        <w:pStyle w:val="P5"/>
      </w:pPr>
    </w:p>
    <w:p w14:paraId="2282B3C7" w14:textId="77777777" w:rsidR="009B64B2" w:rsidRDefault="009B64B2" w:rsidP="00346411">
      <w:pPr>
        <w:pStyle w:val="P5"/>
      </w:pPr>
      <w:r>
        <w:t>c.</w:t>
      </w:r>
      <w:r>
        <w:tab/>
        <w:t xml:space="preserve">The interest and loan proceeds are due June 30, </w:t>
      </w:r>
      <w:r w:rsidR="00385396">
        <w:t>2017</w:t>
      </w:r>
      <w:r>
        <w:t>.</w:t>
      </w:r>
    </w:p>
    <w:p w14:paraId="0B378CD9" w14:textId="77777777" w:rsidR="009B64B2" w:rsidRDefault="009B64B2" w:rsidP="00346411">
      <w:pPr>
        <w:pStyle w:val="P5"/>
      </w:pPr>
    </w:p>
    <w:p w14:paraId="6D23131B" w14:textId="77777777" w:rsidR="009B64B2" w:rsidRDefault="009B64B2" w:rsidP="00346411">
      <w:pPr>
        <w:pStyle w:val="PA"/>
      </w:pPr>
      <w:r>
        <w:tab/>
        <w:t xml:space="preserve">If Andaria is a cash basis taxpayer, the interest is not deductible until it is paid in </w:t>
      </w:r>
      <w:r w:rsidR="00385396">
        <w:t>2017</w:t>
      </w:r>
      <w:r>
        <w:t xml:space="preserve">.  In </w:t>
      </w:r>
      <w:r w:rsidR="00385396">
        <w:t>2017</w:t>
      </w:r>
      <w:r>
        <w:t xml:space="preserve">, she would deduct $3,000 ($30,000  x  10%) of interest.  If she is an accrual basis taxpayer, $250 [($30,000  x  10%)  ÷  12] of interest will accrue each month.  Andaria can deduct $1,500 ($250  x  6) in </w:t>
      </w:r>
      <w:r w:rsidR="00385396">
        <w:t>2016</w:t>
      </w:r>
      <w:r>
        <w:t xml:space="preserve"> and $1,500 ($250  x  6) in </w:t>
      </w:r>
      <w:r w:rsidR="00385396">
        <w:t>2017</w:t>
      </w:r>
      <w:r>
        <w:t>.</w:t>
      </w:r>
    </w:p>
    <w:p w14:paraId="75A0EE70" w14:textId="77777777" w:rsidR="009B64B2" w:rsidRDefault="009B64B2" w:rsidP="00346411">
      <w:pPr>
        <w:pStyle w:val="P"/>
      </w:pPr>
    </w:p>
    <w:p w14:paraId="39E833CD" w14:textId="77777777" w:rsidR="009B64B2" w:rsidRDefault="009B64B2" w:rsidP="00346411">
      <w:pPr>
        <w:pStyle w:val="P"/>
      </w:pPr>
    </w:p>
    <w:p w14:paraId="1C1815B8" w14:textId="77777777" w:rsidR="009B64B2" w:rsidRDefault="009B64B2" w:rsidP="00346411">
      <w:pPr>
        <w:pStyle w:val="P"/>
      </w:pPr>
      <w:r>
        <w:br w:type="page"/>
      </w:r>
      <w:r>
        <w:lastRenderedPageBreak/>
        <w:t>62.</w:t>
      </w:r>
      <w:r>
        <w:tab/>
        <w:t>The Kane Corporation is an accrual basis taxpayer.  State law requires that Kane acquire workers’ compensation insurance from a third-party carrier or maintain a self-funded insurance plan.  Kane has decided to create a self-fund workers’ compensation plan and pays $6 per month (the state minimum) for each of its 800 employees.  During the year, the corporation pays $52,500 in workers’ compensation benefits to its employees.  How much can Kane deduct as workers’ compensation expense for the year?  Discuss.</w:t>
      </w:r>
    </w:p>
    <w:p w14:paraId="6305E9F1" w14:textId="77777777" w:rsidR="009B64B2" w:rsidRDefault="009B64B2" w:rsidP="00346411">
      <w:pPr>
        <w:pStyle w:val="P"/>
      </w:pPr>
    </w:p>
    <w:p w14:paraId="74ECA1EE" w14:textId="77777777" w:rsidR="009B64B2" w:rsidRDefault="009B64B2" w:rsidP="00346411">
      <w:pPr>
        <w:pStyle w:val="PA"/>
      </w:pPr>
      <w:r>
        <w:tab/>
        <w:t>Under the economic performance requirement, Kane cannot deduct the workman compensation expense until the benefits have been paid to the employees.  The $57,600 (800 workers  x  $6  x  12 months) payment into the fund is an estimate of a future liability and is not deductible until performance on the liability occurs.  The $52,500 of actual expenses can be deducted because economic performance has occurred.</w:t>
      </w:r>
    </w:p>
    <w:p w14:paraId="350D306E" w14:textId="77777777" w:rsidR="009B64B2" w:rsidRDefault="009B64B2" w:rsidP="00346411">
      <w:pPr>
        <w:pStyle w:val="P"/>
        <w:widowControl w:val="0"/>
      </w:pPr>
    </w:p>
    <w:p w14:paraId="5607C74C" w14:textId="77777777" w:rsidR="009B64B2" w:rsidRDefault="009B64B2" w:rsidP="00346411">
      <w:pPr>
        <w:pStyle w:val="P"/>
        <w:widowControl w:val="0"/>
      </w:pPr>
    </w:p>
    <w:p w14:paraId="03759890" w14:textId="77777777" w:rsidR="009B64B2" w:rsidRDefault="009B64B2" w:rsidP="00346411">
      <w:pPr>
        <w:pStyle w:val="P"/>
        <w:widowControl w:val="0"/>
      </w:pPr>
      <w:r>
        <w:t>63.</w:t>
      </w:r>
      <w:r>
        <w:tab/>
        <w:t>Appliance Sales Corporation sells all types of appliances.  In addition, it offers purchasers of its appliances the option of purchasing repair contracts.  During the current year, Appliance estimates that repairs totaling $13,100 will be made under the contracts sold during the current year.  Actual repair costs are $7,500 related to last year's contracts and $2,450 on contracts sold during the current contract year.  How much repair cost can Appliance deduct during the year?</w:t>
      </w:r>
    </w:p>
    <w:p w14:paraId="516A79A5" w14:textId="77777777" w:rsidR="009B64B2" w:rsidRDefault="009B64B2" w:rsidP="00346411">
      <w:pPr>
        <w:pStyle w:val="P"/>
        <w:widowControl w:val="0"/>
      </w:pPr>
    </w:p>
    <w:p w14:paraId="7CC984A8" w14:textId="77777777" w:rsidR="009B64B2" w:rsidRDefault="009B64B2" w:rsidP="00346411">
      <w:pPr>
        <w:pStyle w:val="PA"/>
      </w:pPr>
      <w:r>
        <w:tab/>
        <w:t>If Appliance is a cash basis taxpayer (hybrid method for sales and purchases), it will deduct the $9,950 ($7,500  +  $2,450) of actual repair costs it pays during the year.</w:t>
      </w:r>
    </w:p>
    <w:p w14:paraId="59F31971" w14:textId="77777777" w:rsidR="009B64B2" w:rsidRDefault="009B64B2" w:rsidP="00346411">
      <w:pPr>
        <w:pStyle w:val="PA"/>
      </w:pPr>
    </w:p>
    <w:p w14:paraId="5E23D9FE" w14:textId="77777777" w:rsidR="009B64B2" w:rsidRDefault="009B64B2" w:rsidP="00346411">
      <w:pPr>
        <w:pStyle w:val="PA"/>
      </w:pPr>
      <w:r>
        <w:tab/>
        <w:t>If Appliance is an accrual basis taxpayer it will only be allowed to deduct the $9,950 of actual repair costs.  Reserve accounting (i.e., the allowance method) is not allowed for warranties because the all-events test is not met with respect to the $13,100 estimate.  That is, although Appliance has a reasonable estimate of its expense, the all-events test requires that the actual payee be known.  In addition, the economic performance test is not met until the repairs under the warranty contract are actually performed.</w:t>
      </w:r>
    </w:p>
    <w:p w14:paraId="206ECC3A" w14:textId="77777777" w:rsidR="009B64B2" w:rsidRDefault="009B64B2" w:rsidP="00346411">
      <w:pPr>
        <w:pStyle w:val="P"/>
        <w:widowControl w:val="0"/>
      </w:pPr>
    </w:p>
    <w:p w14:paraId="559D9693" w14:textId="77777777" w:rsidR="009B64B2" w:rsidRDefault="009B64B2" w:rsidP="00346411">
      <w:pPr>
        <w:pStyle w:val="P"/>
        <w:widowControl w:val="0"/>
      </w:pPr>
    </w:p>
    <w:p w14:paraId="19A66683" w14:textId="77777777" w:rsidR="009B64B2" w:rsidRDefault="009B64B2" w:rsidP="00346411">
      <w:pPr>
        <w:pStyle w:val="P"/>
        <w:widowControl w:val="0"/>
      </w:pPr>
      <w:r>
        <w:t>64.</w:t>
      </w:r>
      <w:r>
        <w:tab/>
        <w:t>Gonzo Company is an accrual basis taxpayer.  It provides medical insurance for its employees through a self-insured reimbursement plan.  Gonzo pays $150 per month per employee into the plan fund.  The fund is then used to reimburse employees' medical expenses.  During the current year, Gonzo pays $90,000 into the fund and pays medical reimbursement claims totaling $78,300.  How much can Gonzo deduct for the provision of employee medical coverage?  Discuss.</w:t>
      </w:r>
    </w:p>
    <w:p w14:paraId="1FB772A7" w14:textId="77777777" w:rsidR="009B64B2" w:rsidRDefault="009B64B2" w:rsidP="00346411">
      <w:pPr>
        <w:pStyle w:val="P"/>
        <w:widowControl w:val="0"/>
      </w:pPr>
    </w:p>
    <w:p w14:paraId="5BB639F2" w14:textId="77777777" w:rsidR="009B64B2" w:rsidRDefault="009B64B2" w:rsidP="00346411">
      <w:pPr>
        <w:pStyle w:val="PA"/>
      </w:pPr>
      <w:r>
        <w:tab/>
        <w:t>Under the economic performance requirement, Gonzo cannot deduct the medical insurance expense until the services have been rendered.  The $90,000 payment into the fund is an estimate of a future liability and is not deductible until performance on the liability occurs.  The $78,300 of actual expenses can be deducted because economic performance has occurred.</w:t>
      </w:r>
    </w:p>
    <w:p w14:paraId="78D9EB7A" w14:textId="77777777" w:rsidR="009B64B2" w:rsidRDefault="009B64B2" w:rsidP="00346411">
      <w:pPr>
        <w:pStyle w:val="P"/>
        <w:widowControl w:val="0"/>
      </w:pPr>
    </w:p>
    <w:p w14:paraId="5B2B9D1B" w14:textId="77777777" w:rsidR="009B64B2" w:rsidRDefault="009B64B2" w:rsidP="00346411">
      <w:pPr>
        <w:pStyle w:val="P"/>
        <w:widowControl w:val="0"/>
      </w:pPr>
    </w:p>
    <w:p w14:paraId="33370354" w14:textId="77777777" w:rsidR="006D577D" w:rsidRDefault="006D577D">
      <w:pPr>
        <w:rPr>
          <w:rFonts w:ascii="Arial" w:hAnsi="Arial"/>
          <w:color w:val="auto"/>
          <w:sz w:val="26"/>
        </w:rPr>
      </w:pPr>
      <w:r>
        <w:br w:type="page"/>
      </w:r>
    </w:p>
    <w:p w14:paraId="60878448" w14:textId="77777777" w:rsidR="009B64B2" w:rsidRDefault="009B64B2" w:rsidP="00346411">
      <w:pPr>
        <w:pStyle w:val="P"/>
        <w:widowControl w:val="0"/>
      </w:pPr>
      <w:r>
        <w:lastRenderedPageBreak/>
        <w:t>65.</w:t>
      </w:r>
      <w:r>
        <w:tab/>
        <w:t xml:space="preserve">Damon's Lawn and Garden Supply, an accrual basis taxpayer, is the exclusive dealer for Tru-Cut lawn mowers.  In </w:t>
      </w:r>
      <w:r w:rsidR="00385396">
        <w:t>2016</w:t>
      </w:r>
      <w:r>
        <w:t xml:space="preserve">, Damon's agrees to pay the Dash Corporation, the manufacturer of Tru-Cut, an additional $15 per lawn mower.  In exchange, the Dash Corporation will provide advertising and promotion to Damon's over for a 2-year period.  Damon's purchases and pays for 200 lawn mowers in </w:t>
      </w:r>
      <w:r w:rsidR="00385396">
        <w:t>2016</w:t>
      </w:r>
      <w:r>
        <w:t xml:space="preserve"> and 350 lawn mowers in </w:t>
      </w:r>
      <w:r w:rsidR="00385396">
        <w:t>2017</w:t>
      </w:r>
      <w:r>
        <w:t xml:space="preserve">.  The Dash Corporation pays $2,750 for advertising and promotion in </w:t>
      </w:r>
      <w:r w:rsidR="00385396">
        <w:t>2016</w:t>
      </w:r>
      <w:r>
        <w:t xml:space="preserve"> and $5,500 in </w:t>
      </w:r>
      <w:r w:rsidR="00385396">
        <w:t>2017</w:t>
      </w:r>
      <w:r>
        <w:t xml:space="preserve">.  How much of the amount paid to the Dash Corporation for advertising and promotional services can Damon's deduct in </w:t>
      </w:r>
      <w:r w:rsidR="00385396">
        <w:t>2016</w:t>
      </w:r>
      <w:r>
        <w:t xml:space="preserve">?  in </w:t>
      </w:r>
      <w:r w:rsidR="00385396">
        <w:t>2017</w:t>
      </w:r>
      <w:r>
        <w:t>?</w:t>
      </w:r>
    </w:p>
    <w:p w14:paraId="49EAA508" w14:textId="77777777" w:rsidR="009B64B2" w:rsidRDefault="009B64B2" w:rsidP="00346411">
      <w:pPr>
        <w:pStyle w:val="P"/>
        <w:widowControl w:val="0"/>
      </w:pPr>
    </w:p>
    <w:p w14:paraId="49CA0CCE" w14:textId="77777777" w:rsidR="009B64B2" w:rsidRDefault="009B64B2" w:rsidP="00346411">
      <w:pPr>
        <w:pStyle w:val="PA"/>
      </w:pPr>
      <w:r>
        <w:tab/>
        <w:t xml:space="preserve">For Damon’s to deduct the promotion expenses, both the all-events test and the economic performance test must be met.  The all-events test requires that the liability exists and the amount of the liability can be determined with reasonable accuracy. Economic performance occurs when services or property are provided to the taxpayer or when the taxpayer uses the property.  Although Dash corporation receives $3,000  ($200  x  $15) for advertising and promotion from Damon's in </w:t>
      </w:r>
      <w:r w:rsidR="00385396">
        <w:t>2016</w:t>
      </w:r>
      <w:r>
        <w:t>, only $2,750 is spent by Dash.  Therefore, Damon’s can only deduct $2,750, because economic performance for services occurs when the services are provided to the taxpayer.</w:t>
      </w:r>
    </w:p>
    <w:p w14:paraId="675A2010" w14:textId="77777777" w:rsidR="009B64B2" w:rsidRDefault="009B64B2" w:rsidP="00346411">
      <w:pPr>
        <w:pStyle w:val="PA"/>
      </w:pPr>
    </w:p>
    <w:p w14:paraId="078CEEDE" w14:textId="77777777" w:rsidR="009B64B2" w:rsidRDefault="009B64B2" w:rsidP="00346411">
      <w:pPr>
        <w:pStyle w:val="PA"/>
      </w:pPr>
      <w:r>
        <w:tab/>
        <w:t xml:space="preserve">In </w:t>
      </w:r>
      <w:r w:rsidR="00385396">
        <w:t>2017</w:t>
      </w:r>
      <w:r>
        <w:t xml:space="preserve">, Damon's can deduct $5,500 for promotion expenses.  This includes the $5,250 (350  x  $15) paid in </w:t>
      </w:r>
      <w:r w:rsidR="00385396">
        <w:t>2017</w:t>
      </w:r>
      <w:r>
        <w:t xml:space="preserve"> and the $250 from </w:t>
      </w:r>
      <w:r w:rsidR="00385396">
        <w:t>2016</w:t>
      </w:r>
      <w:r>
        <w:t xml:space="preserve"> that met the all-events test, but not the economic performance test because the services were not provided by Dash.  The $5,500 in services is provided in </w:t>
      </w:r>
      <w:r w:rsidR="00385396">
        <w:t>2017</w:t>
      </w:r>
      <w:r>
        <w:t xml:space="preserve"> and the economic performance test is met.</w:t>
      </w:r>
    </w:p>
    <w:p w14:paraId="44B46116" w14:textId="77777777" w:rsidR="009B64B2" w:rsidRDefault="009B64B2" w:rsidP="00346411">
      <w:pPr>
        <w:pStyle w:val="P"/>
        <w:widowControl w:val="0"/>
      </w:pPr>
    </w:p>
    <w:p w14:paraId="56FD69CC" w14:textId="77777777" w:rsidR="009B64B2" w:rsidRDefault="009B64B2" w:rsidP="00346411">
      <w:pPr>
        <w:pStyle w:val="P"/>
        <w:widowControl w:val="0"/>
      </w:pPr>
    </w:p>
    <w:p w14:paraId="52D0AB06" w14:textId="77777777" w:rsidR="009B64B2" w:rsidRDefault="009B64B2" w:rsidP="00346411">
      <w:pPr>
        <w:pStyle w:val="P"/>
        <w:widowControl w:val="0"/>
      </w:pPr>
      <w:r>
        <w:br w:type="page"/>
      </w:r>
      <w:r>
        <w:lastRenderedPageBreak/>
        <w:t>66.</w:t>
      </w:r>
      <w:r>
        <w:tab/>
        <w:t>Joy incurs the following expenses in her business.  When can she deduct the expenses if she uses the accrual method of accounting? the cash method?</w:t>
      </w:r>
    </w:p>
    <w:p w14:paraId="2A3DDEF2" w14:textId="77777777" w:rsidR="009B64B2" w:rsidRDefault="009B64B2" w:rsidP="00346411">
      <w:pPr>
        <w:pStyle w:val="P"/>
        <w:widowControl w:val="0"/>
      </w:pPr>
    </w:p>
    <w:p w14:paraId="229EB49F" w14:textId="77777777" w:rsidR="009B64B2" w:rsidRDefault="009B64B2" w:rsidP="00346411">
      <w:pPr>
        <w:pStyle w:val="P5"/>
        <w:widowControl w:val="0"/>
      </w:pPr>
      <w:r>
        <w:t>a.</w:t>
      </w:r>
      <w:r>
        <w:tab/>
        <w:t xml:space="preserve">Joy rents an office building for $750 a month.  Because of a cash-flow problem, she is unable to pay the rent for November and December </w:t>
      </w:r>
      <w:r w:rsidR="00385396">
        <w:t>2016</w:t>
      </w:r>
      <w:r>
        <w:t xml:space="preserve">.  On January 5, </w:t>
      </w:r>
      <w:r w:rsidR="00385396">
        <w:t>2017</w:t>
      </w:r>
      <w:r>
        <w:t>, Joy pays the $2,250 rent due for November, December, and January.</w:t>
      </w:r>
    </w:p>
    <w:p w14:paraId="3D83EEE9" w14:textId="77777777" w:rsidR="009B64B2" w:rsidRDefault="009B64B2" w:rsidP="00346411">
      <w:pPr>
        <w:pStyle w:val="P"/>
        <w:widowControl w:val="0"/>
      </w:pPr>
    </w:p>
    <w:p w14:paraId="09712E80" w14:textId="77777777" w:rsidR="009B64B2" w:rsidRDefault="009B64B2" w:rsidP="00346411">
      <w:pPr>
        <w:pStyle w:val="PA"/>
      </w:pPr>
      <w:r>
        <w:tab/>
        <w:t xml:space="preserve">If Joy uses the accrual method, she can deduct $1,500 of accrued rent expense for November and December </w:t>
      </w:r>
      <w:r w:rsidR="00385396">
        <w:t>2016</w:t>
      </w:r>
      <w:r>
        <w:t xml:space="preserve">.  Both the all-events test and the economic performance tests are satisfied.  Economic performance occurred as Joy used the office building in November and December.  The January rent is deducted in </w:t>
      </w:r>
      <w:r w:rsidR="00385396">
        <w:t>2017</w:t>
      </w:r>
      <w:r>
        <w:t>.</w:t>
      </w:r>
    </w:p>
    <w:p w14:paraId="56118D69" w14:textId="77777777" w:rsidR="009B64B2" w:rsidRDefault="009B64B2" w:rsidP="00346411">
      <w:pPr>
        <w:pStyle w:val="PA"/>
      </w:pPr>
      <w:r>
        <w:tab/>
      </w:r>
    </w:p>
    <w:p w14:paraId="7A6AD5B9" w14:textId="77777777" w:rsidR="009B64B2" w:rsidRDefault="009B64B2" w:rsidP="00346411">
      <w:pPr>
        <w:pStyle w:val="PA"/>
      </w:pPr>
      <w:r>
        <w:tab/>
        <w:t xml:space="preserve">As a cash basis taxpayer, Joy can deduct the $2,250 when paid in cash (or its equivalent) on January 5, </w:t>
      </w:r>
      <w:r w:rsidR="00385396">
        <w:t>2017</w:t>
      </w:r>
      <w:r>
        <w:t>.</w:t>
      </w:r>
    </w:p>
    <w:p w14:paraId="6F961F94" w14:textId="77777777" w:rsidR="009B64B2" w:rsidRDefault="009B64B2" w:rsidP="00346411">
      <w:pPr>
        <w:pStyle w:val="P5"/>
        <w:widowControl w:val="0"/>
      </w:pPr>
    </w:p>
    <w:p w14:paraId="6D4656E4" w14:textId="77777777" w:rsidR="009B64B2" w:rsidRDefault="009B64B2" w:rsidP="00346411">
      <w:pPr>
        <w:pStyle w:val="P5"/>
        <w:widowControl w:val="0"/>
      </w:pPr>
    </w:p>
    <w:p w14:paraId="3E8058D9" w14:textId="77777777" w:rsidR="009B64B2" w:rsidRDefault="009B64B2" w:rsidP="00346411">
      <w:pPr>
        <w:pStyle w:val="P5"/>
        <w:widowControl w:val="0"/>
      </w:pPr>
      <w:r>
        <w:t>b.</w:t>
      </w:r>
      <w:r>
        <w:tab/>
        <w:t xml:space="preserve">Joy borrows $60,000 on a 1-year note on October 1, </w:t>
      </w:r>
      <w:r w:rsidR="00385396">
        <w:t>2016</w:t>
      </w:r>
      <w:r>
        <w:t>.  To get the loan, she has to prepay $6,200 in interest.</w:t>
      </w:r>
    </w:p>
    <w:p w14:paraId="5CDD4596" w14:textId="77777777" w:rsidR="009B64B2" w:rsidRDefault="009B64B2" w:rsidP="00346411">
      <w:pPr>
        <w:pStyle w:val="P"/>
        <w:widowControl w:val="0"/>
      </w:pPr>
    </w:p>
    <w:p w14:paraId="2FC373A5" w14:textId="77777777" w:rsidR="009B64B2" w:rsidRDefault="009B64B2" w:rsidP="00346411">
      <w:pPr>
        <w:pStyle w:val="PA"/>
      </w:pPr>
      <w:r>
        <w:tab/>
        <w:t xml:space="preserve">Under the accrual method, Joy is required to allocate the interest expense deduction to the time periods the loan is outstanding.  Joy deducts $1,550 of interest expense for </w:t>
      </w:r>
      <w:r w:rsidR="00385396">
        <w:t>2016</w:t>
      </w:r>
      <w:r>
        <w:t xml:space="preserve"> [(3  ÷  12)  x  $6,200)].  The remaining $4,650 is deducted in </w:t>
      </w:r>
      <w:r w:rsidR="00385396">
        <w:t>2017</w:t>
      </w:r>
      <w:r>
        <w:t>.</w:t>
      </w:r>
    </w:p>
    <w:p w14:paraId="783846D9" w14:textId="77777777" w:rsidR="009B64B2" w:rsidRDefault="009B64B2" w:rsidP="00346411">
      <w:pPr>
        <w:pStyle w:val="PA"/>
      </w:pPr>
    </w:p>
    <w:p w14:paraId="2202DEBB" w14:textId="77777777" w:rsidR="009B64B2" w:rsidRDefault="009B64B2" w:rsidP="00346411">
      <w:pPr>
        <w:pStyle w:val="PA"/>
      </w:pPr>
      <w:r>
        <w:tab/>
        <w:t>Cash basis taxpayers can deduct prepaid expenses in the year paid if the payment does not create an asset that extends substantially beyond the end of the year.  Under the one-year rule for prepaid expenses, the prepaid expense is deductible in the year of payment if the prepayment if the prepayment will be used up before the end of the tax year following the year of prepayment.</w:t>
      </w:r>
    </w:p>
    <w:p w14:paraId="632774FD" w14:textId="77777777" w:rsidR="009B64B2" w:rsidRDefault="009B64B2" w:rsidP="00346411">
      <w:pPr>
        <w:pStyle w:val="P"/>
        <w:widowControl w:val="0"/>
        <w:rPr>
          <w:b/>
        </w:rPr>
      </w:pPr>
      <w:r>
        <w:rPr>
          <w:b/>
        </w:rPr>
        <w:t xml:space="preserve"> </w:t>
      </w:r>
    </w:p>
    <w:p w14:paraId="7BBFEB91" w14:textId="77777777" w:rsidR="009B64B2" w:rsidRDefault="009B64B2" w:rsidP="00346411">
      <w:pPr>
        <w:pStyle w:val="PA"/>
      </w:pPr>
      <w:r>
        <w:tab/>
        <w:t xml:space="preserve">Prepaid interest is not generally deductible under the one-year rule.  The only exception to this rule is for the payment of "points" on a loan to purchase a principal residence.  Joy is required to allocate the interest expense deduction to the time periods the loan is outstanding.  Joy deducts $1,550 of interest expense for </w:t>
      </w:r>
      <w:r w:rsidR="00385396">
        <w:t>2016</w:t>
      </w:r>
      <w:r>
        <w:t xml:space="preserve"> [(3  ÷  12)  x  $6,200).  Thus, Joy is effectively treated as an accrual basis taxpayer for purposes of deducting prepaid interest expense.  Joy deducts the remaining $4,650 in </w:t>
      </w:r>
      <w:r w:rsidR="00385396">
        <w:t>2017</w:t>
      </w:r>
      <w:r>
        <w:t>.</w:t>
      </w:r>
    </w:p>
    <w:p w14:paraId="0CBD1BD4" w14:textId="77777777" w:rsidR="009B64B2" w:rsidRDefault="009B64B2" w:rsidP="00346411">
      <w:pPr>
        <w:pStyle w:val="P"/>
        <w:widowControl w:val="0"/>
      </w:pPr>
    </w:p>
    <w:p w14:paraId="4DE15B1F" w14:textId="77777777" w:rsidR="009B64B2" w:rsidRDefault="009B64B2" w:rsidP="00346411">
      <w:pPr>
        <w:pStyle w:val="P"/>
        <w:widowControl w:val="0"/>
      </w:pPr>
    </w:p>
    <w:p w14:paraId="59719C90" w14:textId="77777777" w:rsidR="009B64B2" w:rsidRDefault="009B64B2" w:rsidP="00346411">
      <w:pPr>
        <w:pStyle w:val="P5"/>
        <w:widowControl w:val="0"/>
      </w:pPr>
      <w:r>
        <w:t>c.</w:t>
      </w:r>
      <w:r>
        <w:tab/>
        <w:t xml:space="preserve">Joy owes employees accrued wages totaling $20,000 as of December 31, </w:t>
      </w:r>
      <w:r w:rsidR="00385396">
        <w:t>2016</w:t>
      </w:r>
      <w:r>
        <w:t xml:space="preserve">.  The accrued wages are paid in the regular payroll on January 5, </w:t>
      </w:r>
      <w:r w:rsidR="00385396">
        <w:t>2017</w:t>
      </w:r>
      <w:r>
        <w:t>.</w:t>
      </w:r>
    </w:p>
    <w:p w14:paraId="76901427" w14:textId="77777777" w:rsidR="009B64B2" w:rsidRDefault="009B64B2" w:rsidP="00346411">
      <w:pPr>
        <w:pStyle w:val="P"/>
        <w:widowControl w:val="0"/>
        <w:rPr>
          <w:b/>
        </w:rPr>
      </w:pPr>
      <w:r>
        <w:rPr>
          <w:b/>
        </w:rPr>
        <w:tab/>
      </w:r>
    </w:p>
    <w:p w14:paraId="10622630" w14:textId="77777777" w:rsidR="009B64B2" w:rsidRDefault="009B64B2" w:rsidP="00346411">
      <w:pPr>
        <w:pStyle w:val="PA"/>
      </w:pPr>
      <w:r>
        <w:tab/>
        <w:t xml:space="preserve">If Joy uses the accrual method, Joy can deduct $20,000 of accrued wages on December 31, </w:t>
      </w:r>
      <w:r w:rsidR="00385396">
        <w:t>2016</w:t>
      </w:r>
      <w:r>
        <w:t>.  The all-events and economic performance tests have been met.  Economic performance occurred as the employees rendered services to Joy.</w:t>
      </w:r>
    </w:p>
    <w:p w14:paraId="205FC965" w14:textId="77777777" w:rsidR="009B64B2" w:rsidRDefault="009B64B2" w:rsidP="00346411">
      <w:pPr>
        <w:pStyle w:val="PA"/>
      </w:pPr>
    </w:p>
    <w:p w14:paraId="15BDE5E3" w14:textId="77777777" w:rsidR="009B64B2" w:rsidRDefault="009B64B2" w:rsidP="00346411">
      <w:pPr>
        <w:pStyle w:val="PA"/>
      </w:pPr>
      <w:r>
        <w:tab/>
        <w:t xml:space="preserve">As a cash basis taxpayer, Joy can deduct the wages when paid on January 5, </w:t>
      </w:r>
      <w:r w:rsidR="00385396">
        <w:t>2017</w:t>
      </w:r>
      <w:r>
        <w:t>.</w:t>
      </w:r>
    </w:p>
    <w:p w14:paraId="3128DFCD" w14:textId="77777777" w:rsidR="009B64B2" w:rsidRDefault="009B64B2" w:rsidP="00346411">
      <w:pPr>
        <w:pStyle w:val="P5"/>
        <w:widowControl w:val="0"/>
      </w:pPr>
      <w:r>
        <w:br w:type="page"/>
      </w:r>
      <w:r>
        <w:lastRenderedPageBreak/>
        <w:t>d.</w:t>
      </w:r>
      <w:r>
        <w:tab/>
        <w:t xml:space="preserve">Joy purchases $2,400-worth of supplies from a local vender.  The supplies are delivered on January 29, </w:t>
      </w:r>
      <w:r w:rsidR="00385396">
        <w:t>2016</w:t>
      </w:r>
      <w:r>
        <w:t xml:space="preserve">. They are fully used up on December 30, </w:t>
      </w:r>
      <w:r w:rsidR="00385396">
        <w:t>2016</w:t>
      </w:r>
      <w:r>
        <w:t xml:space="preserve">.  Because of unusual circumstances, a bill for the supplies arrives from the vendor on January 10, </w:t>
      </w:r>
      <w:r w:rsidR="00385396">
        <w:t>2017</w:t>
      </w:r>
      <w:r>
        <w:t>, and is promptly paid.</w:t>
      </w:r>
    </w:p>
    <w:p w14:paraId="081E8701" w14:textId="77777777" w:rsidR="009B64B2" w:rsidRDefault="009B64B2" w:rsidP="00346411">
      <w:pPr>
        <w:pStyle w:val="P"/>
        <w:widowControl w:val="0"/>
      </w:pPr>
    </w:p>
    <w:p w14:paraId="162DE870" w14:textId="77777777" w:rsidR="009B64B2" w:rsidRDefault="009B64B2" w:rsidP="00346411">
      <w:pPr>
        <w:pStyle w:val="P"/>
        <w:widowControl w:val="0"/>
        <w:rPr>
          <w:b/>
        </w:rPr>
      </w:pPr>
      <w:r>
        <w:tab/>
      </w:r>
      <w:r>
        <w:rPr>
          <w:b/>
        </w:rPr>
        <w:t xml:space="preserve">If Joy uses the accrual method, Joy can deduct the supplies expense when they are delivered on January 29, </w:t>
      </w:r>
      <w:r w:rsidR="00385396">
        <w:rPr>
          <w:b/>
        </w:rPr>
        <w:t>2016</w:t>
      </w:r>
      <w:r>
        <w:rPr>
          <w:b/>
        </w:rPr>
        <w:t>. The all-events test and economic performance tests are met when the supplies are delivered to Joy.</w:t>
      </w:r>
    </w:p>
    <w:p w14:paraId="7A3AD791" w14:textId="77777777" w:rsidR="009B64B2" w:rsidRDefault="009B64B2" w:rsidP="00346411">
      <w:pPr>
        <w:pStyle w:val="P"/>
        <w:widowControl w:val="0"/>
      </w:pPr>
    </w:p>
    <w:p w14:paraId="3E6CCF6F" w14:textId="77777777" w:rsidR="009B64B2" w:rsidRDefault="009B64B2" w:rsidP="00346411">
      <w:pPr>
        <w:pStyle w:val="PA"/>
      </w:pPr>
      <w:r>
        <w:tab/>
        <w:t xml:space="preserve">As a cash basis taxpayer, Joy can deduct the supplies expense when she pays the invoice in cash (or its equivalent) in January </w:t>
      </w:r>
      <w:r w:rsidR="00385396">
        <w:t>2017</w:t>
      </w:r>
      <w:r>
        <w:t xml:space="preserve">.  </w:t>
      </w:r>
    </w:p>
    <w:p w14:paraId="6F5EB59B" w14:textId="77777777" w:rsidR="009B64B2" w:rsidRDefault="009B64B2" w:rsidP="00346411">
      <w:pPr>
        <w:pStyle w:val="P5"/>
        <w:widowControl w:val="0"/>
      </w:pPr>
    </w:p>
    <w:p w14:paraId="1F69E4CF" w14:textId="77777777" w:rsidR="009B64B2" w:rsidRDefault="009B64B2" w:rsidP="00346411">
      <w:pPr>
        <w:pStyle w:val="P5"/>
        <w:widowControl w:val="0"/>
      </w:pPr>
    </w:p>
    <w:p w14:paraId="3C7BA973" w14:textId="77777777" w:rsidR="009B64B2" w:rsidRDefault="009B64B2" w:rsidP="00346411">
      <w:pPr>
        <w:pStyle w:val="P5"/>
        <w:widowControl w:val="0"/>
      </w:pPr>
      <w:r>
        <w:t>e.</w:t>
      </w:r>
      <w:r>
        <w:tab/>
        <w:t xml:space="preserve">While at a trade convention, Joy purchases some pens and paperweights to send out as holiday gifts to her clients.  She charges the $700 cost to her credit card in December </w:t>
      </w:r>
      <w:r w:rsidR="00385396">
        <w:t>2016</w:t>
      </w:r>
      <w:r>
        <w:t xml:space="preserve">.  She pays the credit card bill in January </w:t>
      </w:r>
      <w:r w:rsidR="00385396">
        <w:t>2017</w:t>
      </w:r>
      <w:r>
        <w:t>.</w:t>
      </w:r>
    </w:p>
    <w:p w14:paraId="6F2068DB" w14:textId="77777777" w:rsidR="009B64B2" w:rsidRDefault="009B64B2" w:rsidP="00346411">
      <w:pPr>
        <w:pStyle w:val="P"/>
        <w:widowControl w:val="0"/>
      </w:pPr>
    </w:p>
    <w:p w14:paraId="49638FB8" w14:textId="77777777" w:rsidR="009B64B2" w:rsidRDefault="009B64B2" w:rsidP="00346411">
      <w:pPr>
        <w:pStyle w:val="PA"/>
      </w:pPr>
      <w:r>
        <w:tab/>
        <w:t xml:space="preserve">The $700 cost is a deductible advertising cost.   As an accrual basis taxpayer, both the all-events test and the economic performance test have been met.  Economic performance occurs when Joy gives the pens and paperweights. Joy will be able to deduct the cost in </w:t>
      </w:r>
      <w:r w:rsidR="00385396">
        <w:t>2016</w:t>
      </w:r>
      <w:r>
        <w:t xml:space="preserve"> when she charged the cost to her credit card.  </w:t>
      </w:r>
    </w:p>
    <w:p w14:paraId="0B8D70EB" w14:textId="77777777" w:rsidR="009B64B2" w:rsidRDefault="009B64B2" w:rsidP="00346411">
      <w:pPr>
        <w:pStyle w:val="PA"/>
      </w:pPr>
    </w:p>
    <w:p w14:paraId="4C31B080" w14:textId="77777777" w:rsidR="009B64B2" w:rsidRDefault="009B64B2" w:rsidP="00346411">
      <w:pPr>
        <w:pStyle w:val="PA"/>
      </w:pPr>
      <w:r>
        <w:tab/>
        <w:t xml:space="preserve">As a cash basis taxpayer, Joy would be allowed the deduction in </w:t>
      </w:r>
      <w:r w:rsidR="00385396">
        <w:t>2016</w:t>
      </w:r>
      <w:r>
        <w:t xml:space="preserve">.  Joy will be able to deduct the cost in </w:t>
      </w:r>
      <w:r w:rsidR="00385396">
        <w:t>2016</w:t>
      </w:r>
      <w:r>
        <w:t xml:space="preserve"> when she charged the cost to her credit card.  Payment is considered made when money is borrowed from a third party - the credit card company.</w:t>
      </w:r>
    </w:p>
    <w:p w14:paraId="294D0321" w14:textId="77777777" w:rsidR="009B64B2" w:rsidRDefault="009B64B2" w:rsidP="00346411">
      <w:pPr>
        <w:pStyle w:val="P"/>
        <w:widowControl w:val="0"/>
      </w:pPr>
    </w:p>
    <w:p w14:paraId="0A7DE0A8" w14:textId="77777777" w:rsidR="009B64B2" w:rsidRDefault="009B64B2" w:rsidP="00346411">
      <w:pPr>
        <w:pStyle w:val="P"/>
        <w:widowControl w:val="0"/>
      </w:pPr>
    </w:p>
    <w:p w14:paraId="1A205471" w14:textId="77777777" w:rsidR="009B64B2" w:rsidRDefault="009B64B2" w:rsidP="00346411">
      <w:pPr>
        <w:pStyle w:val="P"/>
        <w:widowControl w:val="0"/>
      </w:pPr>
      <w:r>
        <w:br w:type="page"/>
      </w:r>
      <w:r>
        <w:lastRenderedPageBreak/>
        <w:t>67.</w:t>
      </w:r>
      <w:r>
        <w:tab/>
        <w:t xml:space="preserve">The Parr Corporation incurs the following expenses.  When can it deduct the expenses if it uses the accrual method of accounting?  the cash method? </w:t>
      </w:r>
    </w:p>
    <w:p w14:paraId="65542A7F" w14:textId="77777777" w:rsidR="009B64B2" w:rsidRDefault="009B64B2" w:rsidP="00346411">
      <w:pPr>
        <w:pStyle w:val="P"/>
        <w:widowControl w:val="0"/>
      </w:pPr>
    </w:p>
    <w:p w14:paraId="68EF33DC" w14:textId="77777777" w:rsidR="009B64B2" w:rsidRDefault="009B64B2" w:rsidP="00346411">
      <w:pPr>
        <w:pStyle w:val="P5"/>
        <w:widowControl w:val="0"/>
      </w:pPr>
      <w:r>
        <w:t>a.</w:t>
      </w:r>
      <w:r>
        <w:tab/>
        <w:t xml:space="preserve">Parr Corporation mails a check for $5,000 to the United Way on December 26, </w:t>
      </w:r>
      <w:r w:rsidR="00385396">
        <w:t>2016</w:t>
      </w:r>
      <w:r>
        <w:t xml:space="preserve">.  The company's canceled check shows that the United Way did not deposit the check until January 16, </w:t>
      </w:r>
      <w:r w:rsidR="00385396">
        <w:t>2017</w:t>
      </w:r>
      <w:r>
        <w:t>.</w:t>
      </w:r>
    </w:p>
    <w:p w14:paraId="3BA56413" w14:textId="77777777" w:rsidR="009B64B2" w:rsidRDefault="009B64B2" w:rsidP="00346411">
      <w:pPr>
        <w:pStyle w:val="P1"/>
        <w:widowControl w:val="0"/>
      </w:pPr>
    </w:p>
    <w:p w14:paraId="52FD0EFC" w14:textId="77777777" w:rsidR="009B64B2" w:rsidRDefault="009B64B2" w:rsidP="00346411">
      <w:pPr>
        <w:pStyle w:val="PA"/>
      </w:pPr>
      <w:r>
        <w:tab/>
        <w:t xml:space="preserve">If Parr is an accrual basis taxpayer, Parr can deduct the $5,000 in </w:t>
      </w:r>
      <w:r w:rsidR="00385396">
        <w:t>2016</w:t>
      </w:r>
      <w:r>
        <w:t xml:space="preserve"> because both the all-events test and the economic performance tests are met.  Economic performance occurs when Parr provides (mails) the check to the United Way.</w:t>
      </w:r>
    </w:p>
    <w:p w14:paraId="5134AA78" w14:textId="77777777" w:rsidR="009B64B2" w:rsidRDefault="009B64B2" w:rsidP="00346411">
      <w:pPr>
        <w:pStyle w:val="PA"/>
      </w:pPr>
    </w:p>
    <w:p w14:paraId="6C7C9E06" w14:textId="77777777" w:rsidR="009B64B2" w:rsidRDefault="009B64B2" w:rsidP="00346411">
      <w:pPr>
        <w:pStyle w:val="PA"/>
      </w:pPr>
      <w:r>
        <w:tab/>
        <w:t xml:space="preserve">If Parr is a cash basis taxpayer, the $5,000 is deductible in </w:t>
      </w:r>
      <w:r w:rsidR="00385396">
        <w:t>2016</w:t>
      </w:r>
      <w:r>
        <w:t xml:space="preserve"> as long as the check is honored when it is deposited by the United Way.  The fact that it took the United Way 3 weeks to deposit the check does not have an impact on Parr's deduction.</w:t>
      </w:r>
    </w:p>
    <w:p w14:paraId="03C7439F" w14:textId="77777777" w:rsidR="009B64B2" w:rsidRDefault="009B64B2" w:rsidP="00346411">
      <w:pPr>
        <w:pStyle w:val="P1"/>
        <w:widowControl w:val="0"/>
      </w:pPr>
    </w:p>
    <w:p w14:paraId="0E79CC8F" w14:textId="77777777" w:rsidR="009B64B2" w:rsidRDefault="009B64B2" w:rsidP="00346411">
      <w:pPr>
        <w:pStyle w:val="P1"/>
        <w:widowControl w:val="0"/>
      </w:pPr>
    </w:p>
    <w:p w14:paraId="71A93A5A" w14:textId="77777777" w:rsidR="009B64B2" w:rsidRDefault="009B64B2" w:rsidP="00346411">
      <w:pPr>
        <w:pStyle w:val="P5"/>
        <w:widowControl w:val="0"/>
      </w:pPr>
      <w:r>
        <w:t>b.</w:t>
      </w:r>
      <w:r>
        <w:tab/>
        <w:t xml:space="preserve">For </w:t>
      </w:r>
      <w:r w:rsidR="00385396">
        <w:t>2016</w:t>
      </w:r>
      <w:r>
        <w:t xml:space="preserve">, Parr Corporation estimates its warranty expense to be 1.5% of sales.  The company's sales for </w:t>
      </w:r>
      <w:r w:rsidR="00385396">
        <w:t>2016</w:t>
      </w:r>
      <w:r>
        <w:t xml:space="preserve"> were $2,100,000.  The actual warranty costs paid in </w:t>
      </w:r>
      <w:r w:rsidR="00385396">
        <w:t>2016</w:t>
      </w:r>
      <w:r>
        <w:t xml:space="preserve"> were $40,000.</w:t>
      </w:r>
    </w:p>
    <w:p w14:paraId="04307593" w14:textId="77777777" w:rsidR="009B64B2" w:rsidRDefault="009B64B2" w:rsidP="00346411">
      <w:pPr>
        <w:pStyle w:val="P1"/>
        <w:widowControl w:val="0"/>
      </w:pPr>
    </w:p>
    <w:p w14:paraId="521B4B03" w14:textId="77777777" w:rsidR="009B64B2" w:rsidRDefault="009B64B2" w:rsidP="00346411">
      <w:pPr>
        <w:pStyle w:val="PA"/>
      </w:pPr>
      <w:r>
        <w:tab/>
        <w:t>Although for financial purposes Parr will accrue $31,500 ($2,100,000  x  1.5%) in warranty expenses, Parr's deduction for tax purposes is $40,000.  The all-events test (the liability exists and the amount of the liability can be determined) and the economic performance test have been met only with respect to the $40,000 of actual warranty costs.</w:t>
      </w:r>
    </w:p>
    <w:p w14:paraId="7C199E48" w14:textId="77777777" w:rsidR="009B64B2" w:rsidRDefault="009B64B2" w:rsidP="00346411">
      <w:pPr>
        <w:pStyle w:val="PA"/>
      </w:pPr>
    </w:p>
    <w:p w14:paraId="7DDA3B72" w14:textId="77777777" w:rsidR="009B64B2" w:rsidRDefault="009B64B2" w:rsidP="00346411">
      <w:pPr>
        <w:pStyle w:val="PA"/>
      </w:pPr>
      <w:r>
        <w:tab/>
        <w:t xml:space="preserve">A cash basis taxpayer can deduct expenses as the expenses are paid.  As a cash basis taxpayer, Parr can deduct $40,000. </w:t>
      </w:r>
    </w:p>
    <w:p w14:paraId="38277807" w14:textId="77777777" w:rsidR="009B64B2" w:rsidRDefault="009B64B2" w:rsidP="00346411">
      <w:pPr>
        <w:pStyle w:val="P5"/>
        <w:widowControl w:val="0"/>
      </w:pPr>
    </w:p>
    <w:p w14:paraId="5D3488DF" w14:textId="77777777" w:rsidR="009B64B2" w:rsidRDefault="009B64B2" w:rsidP="00346411">
      <w:pPr>
        <w:pStyle w:val="P5"/>
        <w:widowControl w:val="0"/>
      </w:pPr>
    </w:p>
    <w:p w14:paraId="4373B52B" w14:textId="77777777" w:rsidR="009B64B2" w:rsidRDefault="009B64B2" w:rsidP="00346411">
      <w:pPr>
        <w:pStyle w:val="P5"/>
        <w:widowControl w:val="0"/>
      </w:pPr>
      <w:r>
        <w:t>c.</w:t>
      </w:r>
      <w:r>
        <w:tab/>
        <w:t xml:space="preserve">On August 1, </w:t>
      </w:r>
      <w:r w:rsidR="00385396">
        <w:t>2016</w:t>
      </w:r>
      <w:r>
        <w:t xml:space="preserve">, Parr Corporation borrows $225,000 on a 1-year note.  Since the company is experiencing a cash flow problem, the bank agrees to let Parr pay the interest when the note matures.  In exchange, the interest rate on the note is 10% - - 3% above the current market rate. </w:t>
      </w:r>
    </w:p>
    <w:p w14:paraId="48FA0A83" w14:textId="77777777" w:rsidR="009B64B2" w:rsidRDefault="009B64B2" w:rsidP="00346411">
      <w:pPr>
        <w:pStyle w:val="P1"/>
        <w:widowControl w:val="0"/>
      </w:pPr>
    </w:p>
    <w:p w14:paraId="3B721FE7" w14:textId="77777777" w:rsidR="009B64B2" w:rsidRDefault="009B64B2" w:rsidP="00346411">
      <w:pPr>
        <w:pStyle w:val="PA"/>
      </w:pPr>
      <w:r>
        <w:tab/>
        <w:t xml:space="preserve">Interest relates to the use of money over-time.  The accrual method requires Parr to allocate the interest deduction of $22,500 ($225,000  x  10%) over the life of the loan.  Therefore, Parr's interest deduction for </w:t>
      </w:r>
      <w:r w:rsidR="00385396">
        <w:t>2016</w:t>
      </w:r>
      <w:r>
        <w:t xml:space="preserve"> is $9,375 [(5  </w:t>
      </w:r>
      <w:r>
        <w:rPr>
          <w:rFonts w:ascii="Symbol" w:hAnsi="Symbol"/>
        </w:rPr>
        <w:t></w:t>
      </w:r>
      <w:r>
        <w:t xml:space="preserve">  12)  x  $22,500].  The remaining $13,125 is deductible in </w:t>
      </w:r>
      <w:r w:rsidR="00385396">
        <w:t>2017</w:t>
      </w:r>
      <w:r>
        <w:t>.</w:t>
      </w:r>
    </w:p>
    <w:p w14:paraId="243EB25E" w14:textId="77777777" w:rsidR="009B64B2" w:rsidRDefault="009B64B2" w:rsidP="00346411">
      <w:pPr>
        <w:pStyle w:val="PA"/>
      </w:pPr>
      <w:r>
        <w:tab/>
      </w:r>
    </w:p>
    <w:p w14:paraId="144D84A3" w14:textId="77777777" w:rsidR="009B64B2" w:rsidRDefault="009B64B2" w:rsidP="00346411">
      <w:pPr>
        <w:pStyle w:val="PA"/>
      </w:pPr>
      <w:r>
        <w:tab/>
        <w:t xml:space="preserve">If Parr is a cash basis taxpayer, none of the interest is deductible in </w:t>
      </w:r>
      <w:r w:rsidR="00385396">
        <w:t>2016</w:t>
      </w:r>
      <w:r>
        <w:t xml:space="preserve"> since the interest is not paid until </w:t>
      </w:r>
      <w:r w:rsidR="00385396">
        <w:t>2017</w:t>
      </w:r>
      <w:r>
        <w:t xml:space="preserve">.  When the interest is paid in </w:t>
      </w:r>
      <w:r w:rsidR="00385396">
        <w:t>2017</w:t>
      </w:r>
      <w:r>
        <w:t>, Parr deducts $22,500 ($225,000  x  10%).</w:t>
      </w:r>
    </w:p>
    <w:p w14:paraId="7CE61570" w14:textId="77777777" w:rsidR="009B64B2" w:rsidRDefault="009B64B2" w:rsidP="00346411">
      <w:pPr>
        <w:pStyle w:val="P1"/>
        <w:widowControl w:val="0"/>
      </w:pPr>
    </w:p>
    <w:p w14:paraId="21D15AAE" w14:textId="77777777" w:rsidR="009B64B2" w:rsidRDefault="009B64B2" w:rsidP="00346411">
      <w:pPr>
        <w:pStyle w:val="P5"/>
        <w:widowControl w:val="0"/>
      </w:pPr>
      <w:r>
        <w:br w:type="page"/>
      </w:r>
      <w:r>
        <w:lastRenderedPageBreak/>
        <w:t>d.</w:t>
      </w:r>
      <w:r>
        <w:tab/>
        <w:t xml:space="preserve">Parr Corporation advertises on radio and in the newspaper.  During the year, the company is billed $16,500 for advertising.  The beginning balance in the advertising payable account on January 1, </w:t>
      </w:r>
      <w:r w:rsidR="00385396">
        <w:t>2016</w:t>
      </w:r>
      <w:r>
        <w:t xml:space="preserve">, is $2,500 and the ending balance on December 31, </w:t>
      </w:r>
      <w:r w:rsidR="00385396">
        <w:t>2016</w:t>
      </w:r>
      <w:r>
        <w:t xml:space="preserve"> is $3,300.</w:t>
      </w:r>
    </w:p>
    <w:p w14:paraId="77909BC0" w14:textId="77777777" w:rsidR="009B64B2" w:rsidRDefault="009B64B2" w:rsidP="00346411">
      <w:pPr>
        <w:pStyle w:val="P1"/>
        <w:widowControl w:val="0"/>
      </w:pPr>
    </w:p>
    <w:p w14:paraId="01B40D17" w14:textId="77777777" w:rsidR="009B64B2" w:rsidRDefault="009B64B2" w:rsidP="00346411">
      <w:pPr>
        <w:pStyle w:val="PA"/>
      </w:pPr>
      <w:r>
        <w:tab/>
        <w:t xml:space="preserve">As an accrual basis taxpayer, Parr's advertising deduction for </w:t>
      </w:r>
      <w:r w:rsidR="00385396">
        <w:t>2016</w:t>
      </w:r>
      <w:r>
        <w:t xml:space="preserve"> is $16,500.  The amount charged to the advertising payable account is deductible because both the all-events test and economic performance test have been met.  Economic performance occurred as the advertising services were provided.</w:t>
      </w:r>
    </w:p>
    <w:p w14:paraId="7366D40A" w14:textId="77777777" w:rsidR="009B64B2" w:rsidRDefault="009B64B2" w:rsidP="00346411">
      <w:pPr>
        <w:pStyle w:val="PA"/>
      </w:pPr>
    </w:p>
    <w:p w14:paraId="4AE175AD" w14:textId="77777777" w:rsidR="009B64B2" w:rsidRDefault="009B64B2" w:rsidP="00346411">
      <w:pPr>
        <w:pStyle w:val="PA"/>
      </w:pPr>
      <w:r>
        <w:tab/>
        <w:t xml:space="preserve">As a cash basis taxpayer, Parr only can deduct the amount paid for advertising in </w:t>
      </w:r>
      <w:r w:rsidR="00385396">
        <w:t>2016</w:t>
      </w:r>
      <w:r>
        <w:t xml:space="preserve">.  Parr's advertising deduction for </w:t>
      </w:r>
      <w:r w:rsidR="00385396">
        <w:t>2016</w:t>
      </w:r>
      <w:r>
        <w:t xml:space="preserve"> is $15,700.  Because the advertising payable account increased by $800 ($2,500  -  $3,300), one can assume that Parr only paid $15,700 ($16,500  -  $800), the $16,500 billed in </w:t>
      </w:r>
      <w:r w:rsidR="00385396">
        <w:t>2016</w:t>
      </w:r>
      <w:r>
        <w:t xml:space="preserve"> minus the $800 liability incurred but not paid during the year.</w:t>
      </w:r>
    </w:p>
    <w:p w14:paraId="466C49EF" w14:textId="77777777" w:rsidR="009B64B2" w:rsidRDefault="009B64B2" w:rsidP="00346411">
      <w:pPr>
        <w:pStyle w:val="P5"/>
        <w:widowControl w:val="0"/>
      </w:pPr>
    </w:p>
    <w:p w14:paraId="435D38BB" w14:textId="77777777" w:rsidR="009B64B2" w:rsidRDefault="009B64B2" w:rsidP="00346411">
      <w:pPr>
        <w:pStyle w:val="P5"/>
        <w:widowControl w:val="0"/>
      </w:pPr>
    </w:p>
    <w:p w14:paraId="6A562EC7" w14:textId="77777777" w:rsidR="009B64B2" w:rsidRDefault="009B64B2" w:rsidP="00346411">
      <w:pPr>
        <w:pStyle w:val="P5"/>
        <w:widowControl w:val="0"/>
      </w:pPr>
      <w:r>
        <w:t>e.</w:t>
      </w:r>
      <w:r>
        <w:tab/>
        <w:t xml:space="preserve">On August 1, </w:t>
      </w:r>
      <w:r w:rsidR="00385396">
        <w:t>2016</w:t>
      </w:r>
      <w:r>
        <w:t xml:space="preserve">, Parr Corporation pays $3,200 for a 1-year fire insurance policy for the period August 1, </w:t>
      </w:r>
      <w:r w:rsidR="00385396">
        <w:t>2016</w:t>
      </w:r>
      <w:r>
        <w:t xml:space="preserve">, through July 31, </w:t>
      </w:r>
      <w:r w:rsidR="00385396">
        <w:t>2017</w:t>
      </w:r>
      <w:r>
        <w:t>.  Parr's insurance company requires the 1-year prepayment, which the company makes every year.</w:t>
      </w:r>
    </w:p>
    <w:p w14:paraId="074D8820" w14:textId="77777777" w:rsidR="009B64B2" w:rsidRDefault="009B64B2" w:rsidP="00346411">
      <w:pPr>
        <w:pStyle w:val="P"/>
        <w:widowControl w:val="0"/>
        <w:rPr>
          <w:b/>
        </w:rPr>
      </w:pPr>
      <w:r>
        <w:rPr>
          <w:b/>
        </w:rPr>
        <w:tab/>
      </w:r>
    </w:p>
    <w:p w14:paraId="446BE275" w14:textId="77777777" w:rsidR="009B64B2" w:rsidRDefault="009B64B2" w:rsidP="00346411">
      <w:pPr>
        <w:pStyle w:val="PA"/>
      </w:pPr>
      <w:r>
        <w:tab/>
        <w:t xml:space="preserve">As an accrual basis taxpayer, Parr would be able to deduct the $3,200 in the current year only if the expense meets the recurring item exception to the economic performance test.  Congress intended this exception to apply primarily to accrued expenses  - -  those expenses that have not yet been paid but that meet the all-events test and will be paid within a reasonable time after the close of the year.  To meet this exception the expense must be immaterial for both financial accounting and tax purposes </w:t>
      </w:r>
      <w:r>
        <w:rPr>
          <w:i/>
          <w:u w:val="single"/>
        </w:rPr>
        <w:t>and</w:t>
      </w:r>
      <w:r>
        <w:t xml:space="preserve"> the relationship between the cost of insurance and Parr’s other items of income and expenses must be immaterial.  If Parr cannot meet this exception then it can only deduct $1,333 [(5  </w:t>
      </w:r>
      <w:r>
        <w:rPr>
          <w:rFonts w:ascii="Symbol" w:hAnsi="Symbol"/>
        </w:rPr>
        <w:t></w:t>
      </w:r>
      <w:r>
        <w:t xml:space="preserve">  12)  x  $3,200] in </w:t>
      </w:r>
      <w:r w:rsidR="00385396">
        <w:t>2016</w:t>
      </w:r>
      <w:r>
        <w:t xml:space="preserve">.  The remaining $1,867 ($3,200  -  $1,333) is deducted in </w:t>
      </w:r>
      <w:r w:rsidR="00385396">
        <w:t>2017</w:t>
      </w:r>
      <w:r>
        <w:t>.</w:t>
      </w:r>
    </w:p>
    <w:p w14:paraId="79DB6A22" w14:textId="77777777" w:rsidR="009B64B2" w:rsidRDefault="009B64B2" w:rsidP="00346411">
      <w:pPr>
        <w:pStyle w:val="P"/>
        <w:widowControl w:val="0"/>
        <w:rPr>
          <w:b/>
        </w:rPr>
      </w:pPr>
    </w:p>
    <w:p w14:paraId="71838D10" w14:textId="77777777" w:rsidR="009B64B2" w:rsidRDefault="009B64B2" w:rsidP="00346411">
      <w:pPr>
        <w:pStyle w:val="PA"/>
      </w:pPr>
      <w:r>
        <w:tab/>
        <w:t xml:space="preserve">If Parr is a cash basis taxpayer, the corporation is allowed to deduct the entire amount ($3,200) in </w:t>
      </w:r>
      <w:r w:rsidR="00385396">
        <w:t>2016</w:t>
      </w:r>
      <w:r>
        <w:t>.  Under the one-year rule for prepaid expenses, a cash basis taxpayer can deduct the entire amount of an expense, if the taxpayer can show that the prepayment is required and the benefit will be consumed or used up before the end of the tax year following the year of payment.</w:t>
      </w:r>
    </w:p>
    <w:p w14:paraId="5EC7A29C" w14:textId="77777777" w:rsidR="009B64B2" w:rsidRDefault="009B64B2" w:rsidP="00346411">
      <w:pPr>
        <w:pStyle w:val="P"/>
        <w:widowControl w:val="0"/>
      </w:pPr>
    </w:p>
    <w:p w14:paraId="2BB627FE" w14:textId="77777777" w:rsidR="009B64B2" w:rsidRDefault="009B64B2" w:rsidP="00346411">
      <w:pPr>
        <w:pStyle w:val="P"/>
        <w:widowControl w:val="0"/>
      </w:pPr>
    </w:p>
    <w:p w14:paraId="062915A4" w14:textId="77777777" w:rsidR="009B64B2" w:rsidRDefault="009B64B2" w:rsidP="00346411">
      <w:pPr>
        <w:pStyle w:val="P"/>
        <w:widowControl w:val="0"/>
      </w:pPr>
      <w:r>
        <w:br w:type="page"/>
      </w:r>
      <w:r>
        <w:lastRenderedPageBreak/>
        <w:t>68.</w:t>
      </w:r>
      <w:r>
        <w:tab/>
        <w:t xml:space="preserve">Kai, a cash basis taxpayer, is a 75% owner and president of Finnigan Fish Market. Finnigan, an S corporation, uses the accrual method of accounting. On December 28, </w:t>
      </w:r>
      <w:r w:rsidR="00385396">
        <w:t>2016</w:t>
      </w:r>
      <w:r>
        <w:t xml:space="preserve">, Finnigan accrues a bonus of $40,000 to Kai. The bonus is payable on February 1, </w:t>
      </w:r>
      <w:r w:rsidR="00385396">
        <w:t>2017</w:t>
      </w:r>
      <w:r>
        <w:t>. When is the bonus deductible? How would your answer change if Finnigan is a cash basis taxpayer?</w:t>
      </w:r>
    </w:p>
    <w:p w14:paraId="712FEA4D" w14:textId="77777777" w:rsidR="009B64B2" w:rsidRDefault="009B64B2" w:rsidP="00346411">
      <w:pPr>
        <w:pStyle w:val="P"/>
        <w:widowControl w:val="0"/>
      </w:pPr>
    </w:p>
    <w:p w14:paraId="563C6EE1" w14:textId="77777777" w:rsidR="009B64B2" w:rsidRDefault="009B64B2" w:rsidP="00346411">
      <w:pPr>
        <w:pStyle w:val="PA"/>
      </w:pPr>
      <w:r>
        <w:tab/>
        <w:t xml:space="preserve">Generally, an accrual basis corporation can deduct an expense in the tax year in which the payment is made to a cash basis taxpayer.  However, because Kai and Finnigan are related parties, Finnigan must wait to deduct the expense until </w:t>
      </w:r>
      <w:r w:rsidR="00385396">
        <w:t>2017</w:t>
      </w:r>
      <w:r>
        <w:t xml:space="preserve">, the tax year Kai reports the bonus as income.  Finnigan can deduct the expense on its tax return for the year ended December 31, </w:t>
      </w:r>
      <w:r w:rsidR="00385396">
        <w:t>2017</w:t>
      </w:r>
      <w:r>
        <w:t xml:space="preserve"> and Kai will report the bonus as income on his </w:t>
      </w:r>
      <w:r w:rsidR="00385396">
        <w:t>2017</w:t>
      </w:r>
      <w:r>
        <w:t xml:space="preserve"> tax return.  Note that the effect of the related party rule is to always have the income and the corresponding deduction reported in the same year.</w:t>
      </w:r>
    </w:p>
    <w:p w14:paraId="67767E95" w14:textId="77777777" w:rsidR="009B64B2" w:rsidRDefault="009B64B2" w:rsidP="00346411">
      <w:pPr>
        <w:pStyle w:val="P"/>
        <w:widowControl w:val="0"/>
      </w:pPr>
    </w:p>
    <w:p w14:paraId="47E319F5" w14:textId="77777777" w:rsidR="009B64B2" w:rsidRDefault="009B64B2" w:rsidP="00346411">
      <w:pPr>
        <w:pStyle w:val="PA"/>
      </w:pPr>
      <w:r>
        <w:tab/>
        <w:t xml:space="preserve">If both Kai and Finnigan are cash basis taxpayers, then Finnigan will deduct the bonus when it is paid in </w:t>
      </w:r>
      <w:r w:rsidR="00385396">
        <w:t>2017</w:t>
      </w:r>
      <w:r>
        <w:t xml:space="preserve"> and Kai will report the bonus as income in </w:t>
      </w:r>
      <w:r w:rsidR="00385396">
        <w:t>2017</w:t>
      </w:r>
      <w:r>
        <w:t xml:space="preserve">. </w:t>
      </w:r>
    </w:p>
    <w:p w14:paraId="6E67A132" w14:textId="77777777" w:rsidR="009B64B2" w:rsidRDefault="009B64B2" w:rsidP="00346411">
      <w:pPr>
        <w:pStyle w:val="P"/>
        <w:widowControl w:val="0"/>
      </w:pPr>
    </w:p>
    <w:p w14:paraId="189FE929" w14:textId="77777777" w:rsidR="009B64B2" w:rsidRDefault="009B64B2" w:rsidP="00346411">
      <w:pPr>
        <w:pStyle w:val="P"/>
        <w:widowControl w:val="0"/>
      </w:pPr>
    </w:p>
    <w:p w14:paraId="49C0963F" w14:textId="77777777" w:rsidR="009B64B2" w:rsidRDefault="009B64B2" w:rsidP="00346411">
      <w:pPr>
        <w:pStyle w:val="P"/>
        <w:widowControl w:val="0"/>
      </w:pPr>
      <w:r>
        <w:t>69.</w:t>
      </w:r>
      <w:r>
        <w:tab/>
        <w:t xml:space="preserve">Lonnie owns 100% of Quality Company's common stock.  Lonnie, the president of Quality, is a cash basis taxpayer.  Quality is short of cash as of December 31, </w:t>
      </w:r>
      <w:r w:rsidR="00385396">
        <w:t>2016</w:t>
      </w:r>
      <w:r>
        <w:t xml:space="preserve">, the close of its tax year.  As a result, it is necessary to accrue a $50,000 bonus payable to Lonnie.  As soon as the cash becomes available on January 15, </w:t>
      </w:r>
      <w:r w:rsidR="00385396">
        <w:t>2017</w:t>
      </w:r>
      <w:r>
        <w:t>, Quality pays Lonnie the bonus in cash.  When is the bonus deductible for the accrual basis corporation?  How would your answer change if Lonnie is an accrual basis taxpayer?</w:t>
      </w:r>
    </w:p>
    <w:p w14:paraId="7C50CC3E" w14:textId="77777777" w:rsidR="009B64B2" w:rsidRDefault="009B64B2" w:rsidP="00346411">
      <w:pPr>
        <w:pStyle w:val="P"/>
        <w:widowControl w:val="0"/>
      </w:pPr>
    </w:p>
    <w:p w14:paraId="42B8732A" w14:textId="77777777" w:rsidR="009B64B2" w:rsidRDefault="009B64B2" w:rsidP="00346411">
      <w:pPr>
        <w:pStyle w:val="PA"/>
      </w:pPr>
      <w:r>
        <w:tab/>
        <w:t xml:space="preserve">Generally, an accrual basis corporation can deduct an expense in the tax year in which the payment is made to a cash basis taxpayer.  However, because Lonnie and Quality are related parties, Quality must wait to deduct the expense until </w:t>
      </w:r>
      <w:r w:rsidR="00385396">
        <w:t>2017</w:t>
      </w:r>
      <w:r>
        <w:t xml:space="preserve">, the tax year Lonnie reports the bonus as income.  Quality will deduct the expense on its tax return for the year ended December 31, </w:t>
      </w:r>
      <w:r w:rsidR="00385396">
        <w:t>2017</w:t>
      </w:r>
      <w:r>
        <w:t xml:space="preserve"> and Lonnie will report the bonus as income on his </w:t>
      </w:r>
      <w:r w:rsidR="00385396">
        <w:t>2017</w:t>
      </w:r>
      <w:r>
        <w:t xml:space="preserve"> tax return.  Note that the effect of the related party rule is to always have the income and the corresponding deduction reported in the same year.</w:t>
      </w:r>
    </w:p>
    <w:p w14:paraId="3926E9DA" w14:textId="77777777" w:rsidR="009B64B2" w:rsidRDefault="009B64B2" w:rsidP="00346411">
      <w:pPr>
        <w:pStyle w:val="PA"/>
      </w:pPr>
    </w:p>
    <w:p w14:paraId="24E610A3" w14:textId="77777777" w:rsidR="009B64B2" w:rsidRDefault="009B64B2" w:rsidP="00346411">
      <w:pPr>
        <w:pStyle w:val="PA"/>
      </w:pPr>
      <w:r>
        <w:tab/>
        <w:t xml:space="preserve">If both Lonnie and Quality are accrual basis taxpayers, then Quality will accrue and deduct the bonus as an expense in </w:t>
      </w:r>
      <w:r w:rsidR="00385396">
        <w:t>2016</w:t>
      </w:r>
      <w:r>
        <w:t xml:space="preserve"> and Lonnie will accrue the bonus as income in </w:t>
      </w:r>
      <w:r w:rsidR="00385396">
        <w:t>2016</w:t>
      </w:r>
      <w:r>
        <w:t>.</w:t>
      </w:r>
    </w:p>
    <w:p w14:paraId="2918F8C9" w14:textId="77777777" w:rsidR="009B64B2" w:rsidRDefault="009B64B2" w:rsidP="00346411">
      <w:pPr>
        <w:pStyle w:val="P"/>
        <w:widowControl w:val="0"/>
      </w:pPr>
    </w:p>
    <w:p w14:paraId="3E0CFA02" w14:textId="77777777" w:rsidR="009B64B2" w:rsidRDefault="009B64B2" w:rsidP="00346411">
      <w:pPr>
        <w:pStyle w:val="P"/>
      </w:pPr>
      <w:r>
        <w:br w:type="page"/>
      </w:r>
      <w:r>
        <w:lastRenderedPageBreak/>
        <w:t>70.</w:t>
      </w:r>
      <w:r>
        <w:tab/>
        <w:t>During the current year, Covino Construction makes $5,000 in political contributions to ten political candidates.  What amount can Covino deduct for financial accounting purposes?  for tax purposes?</w:t>
      </w:r>
    </w:p>
    <w:p w14:paraId="12DFE10B" w14:textId="77777777" w:rsidR="009B64B2" w:rsidRDefault="009B64B2" w:rsidP="00346411">
      <w:pPr>
        <w:pStyle w:val="P"/>
      </w:pPr>
    </w:p>
    <w:p w14:paraId="31C90CF5" w14:textId="77777777" w:rsidR="009B64B2" w:rsidRDefault="009B64B2" w:rsidP="00346411">
      <w:pPr>
        <w:pStyle w:val="PA"/>
      </w:pPr>
      <w:r>
        <w:tab/>
        <w:t>For financial accounting purposes, Covino can deduct the $50,000 ($5,000  x  10) in political contributions as a business expense.  However, for tax purposes the political contributions are not deductible.  The expense is not ordinary and necessary to the taxpayer's trade or business.  In upholding the denial of a deduction for political contributions, the courts have maintained that the money has an "insidious influence" on politics and that the tax system should not promote expenditures that encourage the frustration of public policy.  The $50,000 difference between the amount deducted for financial purposes and tax purposes is treated as a permanent difference.</w:t>
      </w:r>
    </w:p>
    <w:p w14:paraId="0902E20F" w14:textId="77777777" w:rsidR="009B64B2" w:rsidRDefault="009B64B2" w:rsidP="00346411">
      <w:pPr>
        <w:pStyle w:val="PA"/>
      </w:pPr>
    </w:p>
    <w:p w14:paraId="4EA6FEC3" w14:textId="77777777" w:rsidR="009B64B2" w:rsidRDefault="009B64B2" w:rsidP="00346411">
      <w:pPr>
        <w:pStyle w:val="PA"/>
      </w:pPr>
    </w:p>
    <w:p w14:paraId="77886A36" w14:textId="77777777" w:rsidR="009B64B2" w:rsidRDefault="009B64B2" w:rsidP="00346411">
      <w:pPr>
        <w:pStyle w:val="P"/>
      </w:pPr>
      <w:r>
        <w:t>71.</w:t>
      </w:r>
      <w:r>
        <w:tab/>
        <w:t>Martin Corporation is an accrual basis taxpayer that manufactures cellular phones.  The company provides a 5-year limited warranty on its phones and estimates that warranty expenses will be 1.5% of sales.  During the current year, Martin has sales of $12,000,000 and incurs $149,000 of warranty expenses.  What amount can Martin deduct for financial accounting purposes?  for tax purposes?</w:t>
      </w:r>
    </w:p>
    <w:p w14:paraId="475F7E9F" w14:textId="77777777" w:rsidR="009B64B2" w:rsidRDefault="009B64B2" w:rsidP="00346411">
      <w:pPr>
        <w:pStyle w:val="P"/>
        <w:tabs>
          <w:tab w:val="clear" w:pos="605"/>
        </w:tabs>
      </w:pPr>
    </w:p>
    <w:p w14:paraId="35896DE8" w14:textId="77777777" w:rsidR="009B64B2" w:rsidRDefault="009B64B2" w:rsidP="00346411">
      <w:pPr>
        <w:pStyle w:val="PA"/>
      </w:pPr>
      <w:r>
        <w:tab/>
        <w:t>For financial accounting purposes, Martin Corporation can deduct  $180,000 ($12,000,000  x  1.5%) in warranty expenses.  Under generally accepted accounting principles (GAAP), a corporation can deduct an estimate of its future obligations under a warranty contract.  However, for tax purposes, Martin is only allowed to deduct the $149,000 of warranty costs it actually incurs.  Reserve accounting (i.e., the allowance method) is not allowed for warranties because the all-events test is not met with respect to the $180,000 estimate.  That is, although Martin has a reasonable estimate of its expense, the all-events test requires that the actual payee be known.  In addition, the economic performance test is not met until the repairs under the warranty contract are actually performed.</w:t>
      </w:r>
    </w:p>
    <w:p w14:paraId="744A3671" w14:textId="77777777" w:rsidR="009B64B2" w:rsidRDefault="009B64B2" w:rsidP="00346411">
      <w:pPr>
        <w:pStyle w:val="PA"/>
      </w:pPr>
    </w:p>
    <w:p w14:paraId="5E179319" w14:textId="77777777" w:rsidR="009B64B2" w:rsidRPr="00900340" w:rsidRDefault="009B64B2" w:rsidP="00346411">
      <w:pPr>
        <w:pStyle w:val="PA"/>
      </w:pPr>
      <w:r>
        <w:tab/>
      </w:r>
      <w:r w:rsidRPr="00900340">
        <w:t>The $31,000 difference between the amount deducted for financial purposes ($180,000) and tax purposes ($149,000) is treated as a temporary difference.</w:t>
      </w:r>
    </w:p>
    <w:p w14:paraId="4972FE46" w14:textId="77777777" w:rsidR="009B64B2" w:rsidRDefault="009B64B2" w:rsidP="00346411">
      <w:pPr>
        <w:pStyle w:val="PA"/>
      </w:pPr>
    </w:p>
    <w:p w14:paraId="5B919540" w14:textId="77777777" w:rsidR="009B64B2" w:rsidRDefault="009B64B2">
      <w:pPr>
        <w:pStyle w:val="P"/>
        <w:rPr>
          <w:b/>
        </w:rPr>
      </w:pPr>
      <w:r>
        <w:rPr>
          <w:b/>
        </w:rPr>
        <w:br w:type="page"/>
      </w:r>
      <w:r>
        <w:rPr>
          <w:b/>
        </w:rPr>
        <w:lastRenderedPageBreak/>
        <w:t>ISSUE IDENTIFICATION PROBLEMS</w:t>
      </w:r>
    </w:p>
    <w:p w14:paraId="7B179F93" w14:textId="77777777" w:rsidR="009B64B2" w:rsidRDefault="009B64B2">
      <w:pPr>
        <w:pStyle w:val="P"/>
        <w:rPr>
          <w:b/>
        </w:rPr>
      </w:pPr>
    </w:p>
    <w:p w14:paraId="5451B6BF" w14:textId="77777777" w:rsidR="009B64B2" w:rsidRDefault="009B64B2">
      <w:pPr>
        <w:pStyle w:val="P"/>
      </w:pPr>
      <w:r>
        <w:rPr>
          <w:b/>
        </w:rPr>
        <w:tab/>
      </w:r>
      <w:r>
        <w:t xml:space="preserve">In each of the following problems, identify the tax issue(s) posed by the facts presented.  Determine the possible tax consequences of each issue you identify. </w:t>
      </w:r>
    </w:p>
    <w:p w14:paraId="5DDCB066" w14:textId="77777777" w:rsidR="009B64B2" w:rsidRDefault="009B64B2">
      <w:pPr>
        <w:pStyle w:val="P"/>
      </w:pPr>
    </w:p>
    <w:p w14:paraId="76683249" w14:textId="77777777" w:rsidR="009B64B2" w:rsidRDefault="009B64B2">
      <w:pPr>
        <w:pStyle w:val="P"/>
        <w:rPr>
          <w:b/>
        </w:rPr>
      </w:pPr>
    </w:p>
    <w:p w14:paraId="165E16AE" w14:textId="77777777" w:rsidR="009B64B2" w:rsidRDefault="009B64B2">
      <w:pPr>
        <w:pStyle w:val="P"/>
      </w:pPr>
      <w:r>
        <w:t>72.</w:t>
      </w:r>
      <w:r>
        <w:tab/>
        <w:t xml:space="preserve">Shuana works as a lawyer for a large law firm where professional dress is expected.  Her friend, Carissa, is a nurse at a local hospital.  Shuana spends $1,500 a year on clothing, shoes, and accessories that she wears to work.  Carissa spends $500 on uniforms and shoes for her job. </w:t>
      </w:r>
    </w:p>
    <w:p w14:paraId="3298C3F0" w14:textId="77777777" w:rsidR="009B64B2" w:rsidRDefault="009B64B2">
      <w:pPr>
        <w:pStyle w:val="P"/>
      </w:pPr>
    </w:p>
    <w:p w14:paraId="29A1A6E7" w14:textId="77777777" w:rsidR="009B64B2" w:rsidRDefault="009B64B2">
      <w:pPr>
        <w:pStyle w:val="PA"/>
      </w:pPr>
      <w:r>
        <w:tab/>
        <w:t>The issue is whether clothes used by Carissa and Shuana in their jobs can be deducted as a business expense.  Carissa is allowed to deduct the cost of her uniform and shoes.  The cost of these items are deductible because Carissa acquired and used these items exclusively in her job as a nurse.  It is not common for a nurse to wear these items outside of the hospital (i.e., for personal use).  The $500 is an unreimbursed employee expense and is deducted as a miscellaneous itemized deduction (see Chapter 8).</w:t>
      </w:r>
    </w:p>
    <w:p w14:paraId="398CC828" w14:textId="77777777" w:rsidR="009B64B2" w:rsidRDefault="009B64B2">
      <w:pPr>
        <w:pStyle w:val="PA"/>
      </w:pPr>
    </w:p>
    <w:p w14:paraId="68E77102" w14:textId="77777777" w:rsidR="009B64B2" w:rsidRDefault="009B64B2">
      <w:pPr>
        <w:pStyle w:val="PA"/>
      </w:pPr>
      <w:r>
        <w:tab/>
        <w:t>Shuana cannot deduct the cost of the clothes, shoes and accessories that she wears to work.  Unlike Carissa, the clothes Shauna wears to her job are not used exclusively in her job as a lawyer.  It is common for a taxpayer to also use these items for personal purposes.</w:t>
      </w:r>
    </w:p>
    <w:p w14:paraId="11E748B3" w14:textId="77777777" w:rsidR="009B64B2" w:rsidRDefault="009B64B2">
      <w:pPr>
        <w:pStyle w:val="PA"/>
      </w:pPr>
    </w:p>
    <w:p w14:paraId="70DCAEE0" w14:textId="77777777" w:rsidR="009B64B2" w:rsidRDefault="009B64B2">
      <w:pPr>
        <w:pStyle w:val="PA"/>
      </w:pPr>
      <w:r>
        <w:tab/>
        <w:t>Instructors Note:  It could be argued that the clothes are a mixed use asset.  However, the government, under the administrative convenience concept, feels that is easier to disallow the deduction than to determine whether the taxpayer properly allocated the cost of the clothes between business and personal use.</w:t>
      </w:r>
    </w:p>
    <w:p w14:paraId="5D2DBBE3" w14:textId="77777777" w:rsidR="009B64B2" w:rsidRDefault="009B64B2">
      <w:pPr>
        <w:pStyle w:val="PA"/>
      </w:pPr>
    </w:p>
    <w:p w14:paraId="3E8DDEB0" w14:textId="77777777" w:rsidR="009B64B2" w:rsidRDefault="009B64B2">
      <w:pPr>
        <w:pStyle w:val="PA"/>
      </w:pPr>
    </w:p>
    <w:p w14:paraId="63A4DD01" w14:textId="77777777" w:rsidR="009B64B2" w:rsidRDefault="009B64B2">
      <w:pPr>
        <w:pStyle w:val="P"/>
        <w:widowControl w:val="0"/>
      </w:pPr>
      <w:r>
        <w:t>73.</w:t>
      </w:r>
      <w:r>
        <w:tab/>
        <w:t xml:space="preserve">Angela owns a duplex.  She rents out one unit and lives in the other.  During the current year, she pays $4,500 in interest on the loan she used to buy the duplex, $900 in property taxes on the duplex, and $1,200 in dues to the duplex association which maintains the grounds and the swimming pool. </w:t>
      </w:r>
    </w:p>
    <w:p w14:paraId="46BF4BC0" w14:textId="77777777" w:rsidR="009B64B2" w:rsidRDefault="009B64B2">
      <w:pPr>
        <w:pStyle w:val="P"/>
        <w:widowControl w:val="0"/>
      </w:pPr>
    </w:p>
    <w:p w14:paraId="33C9DD2B" w14:textId="77777777" w:rsidR="009B64B2" w:rsidRDefault="009B64B2">
      <w:pPr>
        <w:pStyle w:val="PA"/>
      </w:pPr>
      <w:r>
        <w:tab/>
        <w:t>The two issues that should be considered are which expenses can Angela deduct and the deductible amount of each expense.  The duplex is a mixed-use asset and the expenses related to the duplex are mixed-use expenditures.  Angela will be able to deduct all expenses related to the rental unit against her rental income as a deduction for adjusted gross income.  Assuming that the two units are equivalent (for example, based on square footage of each unit), half of the interest, taxes and association dues are deducted as rental expenses.  The remainder of each expense is a personal expense.  Home mortgage interest and property taxes are deductible as itemized deductions.  The personal portion of the association dues would not be deductible.</w:t>
      </w:r>
    </w:p>
    <w:p w14:paraId="62367AFC" w14:textId="77777777" w:rsidR="009B64B2" w:rsidRDefault="009B64B2">
      <w:pPr>
        <w:pStyle w:val="PA"/>
      </w:pPr>
    </w:p>
    <w:p w14:paraId="5F18F082" w14:textId="77777777" w:rsidR="009B64B2" w:rsidRDefault="009B64B2">
      <w:pPr>
        <w:pStyle w:val="PA3"/>
        <w:rPr>
          <w:u w:val="single"/>
        </w:rPr>
      </w:pPr>
      <w:r>
        <w:tab/>
      </w:r>
      <w:r>
        <w:tab/>
      </w:r>
      <w:r>
        <w:tab/>
      </w:r>
      <w:r>
        <w:tab/>
      </w:r>
      <w:r>
        <w:tab/>
      </w:r>
      <w:r>
        <w:tab/>
      </w:r>
      <w:r>
        <w:tab/>
      </w:r>
      <w:r>
        <w:rPr>
          <w:u w:val="single"/>
        </w:rPr>
        <w:t>Rent Expense</w:t>
      </w:r>
      <w:r>
        <w:tab/>
      </w:r>
      <w:r>
        <w:tab/>
      </w:r>
      <w:r>
        <w:rPr>
          <w:u w:val="single"/>
        </w:rPr>
        <w:t>Personal</w:t>
      </w:r>
    </w:p>
    <w:p w14:paraId="5ACF98B2" w14:textId="77777777" w:rsidR="009B64B2" w:rsidRDefault="009B64B2" w:rsidP="00371EB3">
      <w:pPr>
        <w:pStyle w:val="PA3"/>
        <w:tabs>
          <w:tab w:val="clear" w:pos="5040"/>
          <w:tab w:val="left" w:pos="4734"/>
        </w:tabs>
      </w:pPr>
      <w:r>
        <w:t>Interest</w:t>
      </w:r>
      <w:r>
        <w:tab/>
      </w:r>
      <w:r>
        <w:tab/>
      </w:r>
      <w:r>
        <w:tab/>
      </w:r>
      <w:r w:rsidR="00371EB3">
        <w:tab/>
      </w:r>
      <w:r>
        <w:t>$2,250</w:t>
      </w:r>
      <w:r>
        <w:tab/>
      </w:r>
      <w:r>
        <w:tab/>
      </w:r>
      <w:r>
        <w:tab/>
        <w:t>$2,250</w:t>
      </w:r>
    </w:p>
    <w:p w14:paraId="6921CCF6" w14:textId="77777777" w:rsidR="009B64B2" w:rsidRDefault="009B64B2" w:rsidP="00371EB3">
      <w:pPr>
        <w:pStyle w:val="PA3"/>
        <w:tabs>
          <w:tab w:val="clear" w:pos="5040"/>
          <w:tab w:val="left" w:pos="4734"/>
        </w:tabs>
      </w:pPr>
      <w:r>
        <w:t>Property taxes</w:t>
      </w:r>
      <w:r>
        <w:tab/>
      </w:r>
      <w:r>
        <w:tab/>
      </w:r>
      <w:r w:rsidR="00371EB3">
        <w:tab/>
      </w:r>
      <w:r>
        <w:t xml:space="preserve">     450</w:t>
      </w:r>
      <w:r>
        <w:tab/>
      </w:r>
      <w:r>
        <w:tab/>
      </w:r>
      <w:r>
        <w:tab/>
        <w:t xml:space="preserve">     450</w:t>
      </w:r>
    </w:p>
    <w:p w14:paraId="50C0F393" w14:textId="77777777" w:rsidR="009B64B2" w:rsidRDefault="009B64B2" w:rsidP="00371EB3">
      <w:pPr>
        <w:pStyle w:val="PA3"/>
        <w:tabs>
          <w:tab w:val="clear" w:pos="5040"/>
          <w:tab w:val="left" w:pos="4734"/>
        </w:tabs>
      </w:pPr>
      <w:r>
        <w:t>Dues</w:t>
      </w:r>
      <w:r>
        <w:tab/>
      </w:r>
      <w:r>
        <w:tab/>
      </w:r>
      <w:r>
        <w:tab/>
      </w:r>
      <w:r>
        <w:tab/>
      </w:r>
      <w:r w:rsidR="00371EB3">
        <w:tab/>
      </w:r>
      <w:r>
        <w:t xml:space="preserve">     600</w:t>
      </w:r>
      <w:r>
        <w:tab/>
      </w:r>
      <w:r>
        <w:tab/>
      </w:r>
      <w:r>
        <w:tab/>
        <w:t xml:space="preserve">     600</w:t>
      </w:r>
    </w:p>
    <w:p w14:paraId="154D320F" w14:textId="77777777" w:rsidR="009B64B2" w:rsidRDefault="009B64B2">
      <w:pPr>
        <w:pStyle w:val="P"/>
        <w:widowControl w:val="0"/>
      </w:pPr>
      <w:r>
        <w:br w:type="page"/>
      </w:r>
      <w:r>
        <w:lastRenderedPageBreak/>
        <w:t>74.</w:t>
      </w:r>
      <w:r>
        <w:tab/>
        <w:t>Harry and Sydney each inherited 50% of the stock in their father's corporation when he died.  Harry had been working for their father and wanted to retain control of the business.  Sydney was not really interested in the family business and wanted to sell her stock to outsiders.  To retain control of the corporation, Harry made Sydney a vice president of the corporation with an annual salary of $200,000.  The only requirements of the position were that Sydney not sell her stock and that she let Harry run the business.</w:t>
      </w:r>
    </w:p>
    <w:p w14:paraId="4D863341" w14:textId="77777777" w:rsidR="009B64B2" w:rsidRDefault="009B64B2">
      <w:pPr>
        <w:pStyle w:val="P"/>
        <w:widowControl w:val="0"/>
      </w:pPr>
    </w:p>
    <w:p w14:paraId="30691B3B" w14:textId="77777777" w:rsidR="009B64B2" w:rsidRDefault="009B64B2">
      <w:pPr>
        <w:pStyle w:val="PA"/>
      </w:pPr>
      <w:r>
        <w:tab/>
        <w:t>The issue is whether the corporation will be allowed to deduct the $200,000 it paid to Sydney.  The corporation will not be entitled to a deduction because the amount paid is not reasonable considering her responsibilities and duties to the corporation.  The substance of the transaction is that it is a guaranteed dividend payment.  Thus, Sydney will be taxed on the $200,000, but the corporation is not allowed a deduction for the dividend payment.</w:t>
      </w:r>
    </w:p>
    <w:p w14:paraId="4B467F60" w14:textId="77777777" w:rsidR="009B64B2" w:rsidRDefault="009B64B2">
      <w:pPr>
        <w:pStyle w:val="PA"/>
        <w:rPr>
          <w:b w:val="0"/>
        </w:rPr>
      </w:pPr>
    </w:p>
    <w:p w14:paraId="6A9150A7" w14:textId="77777777" w:rsidR="009B64B2" w:rsidRDefault="009B64B2">
      <w:pPr>
        <w:pStyle w:val="PA"/>
        <w:rPr>
          <w:b w:val="0"/>
        </w:rPr>
      </w:pPr>
    </w:p>
    <w:p w14:paraId="63CFFB25" w14:textId="77777777" w:rsidR="009B64B2" w:rsidRDefault="009B64B2">
      <w:pPr>
        <w:pStyle w:val="P"/>
        <w:widowControl w:val="0"/>
      </w:pPr>
      <w:r>
        <w:t>75.</w:t>
      </w:r>
      <w:r>
        <w:tab/>
        <w:t>Leonard owns an apartment complex.  During the current year, he pays $14,000 to have all the apartments painted and re</w:t>
      </w:r>
      <w:r w:rsidR="00A90570">
        <w:t>-</w:t>
      </w:r>
      <w:r>
        <w:t>carpeted.  Gena purchases an apartment complex during the current year.  Before she can rent out the apartments, she pays $14,000 to have them painted and re</w:t>
      </w:r>
      <w:r w:rsidR="00A90570">
        <w:t>-</w:t>
      </w:r>
      <w:r>
        <w:t xml:space="preserve">carpeted.  </w:t>
      </w:r>
    </w:p>
    <w:p w14:paraId="3CE2AA89" w14:textId="77777777" w:rsidR="009B64B2" w:rsidRDefault="009B64B2">
      <w:pPr>
        <w:pStyle w:val="P"/>
        <w:widowControl w:val="0"/>
      </w:pPr>
    </w:p>
    <w:p w14:paraId="5EB5196B" w14:textId="77777777" w:rsidR="009B64B2" w:rsidRDefault="009B64B2">
      <w:pPr>
        <w:pStyle w:val="PA"/>
      </w:pPr>
      <w:r>
        <w:tab/>
        <w:t>The issue is whether the expenses are currently deductible or should be capitalized.  Painting and re</w:t>
      </w:r>
      <w:r w:rsidR="00A90570">
        <w:t>-</w:t>
      </w:r>
      <w:r>
        <w:t>carpeting apartments is generally considered to be an ongoing maintenance expense.  Because Leonard has owned the apartment in prior years, he would be allowed to deduct the $14,000 as a current period expense. Because Gena purchased her apartments in the current year and the work was necessary to rent them out, they are capital expenditures.  That is, they are part of the cost of getting the apartments ready to rent and must be added (i.e., capitalized) to the cost of the building and deducted through depreciation.</w:t>
      </w:r>
    </w:p>
    <w:p w14:paraId="649CFAEE" w14:textId="77777777" w:rsidR="009B64B2" w:rsidRDefault="009B64B2">
      <w:pPr>
        <w:pStyle w:val="P"/>
        <w:widowControl w:val="0"/>
      </w:pPr>
      <w:r>
        <w:br w:type="page"/>
      </w:r>
      <w:r>
        <w:lastRenderedPageBreak/>
        <w:t>76.</w:t>
      </w:r>
      <w:r>
        <w:tab/>
        <w:t>In auditing the Philbin Corporation's repair expense account, Sara finds a $28,000 entry.  Since the amount is so large, she obtains supporting documentation.  The invoice lists the Fradin Roofing Company as providing the service, but no description of the work the company performed is attached to the invoice.  However, a notation on the check says "office roof."</w:t>
      </w:r>
    </w:p>
    <w:p w14:paraId="75536D3A" w14:textId="77777777" w:rsidR="009B64B2" w:rsidRDefault="009B64B2">
      <w:pPr>
        <w:pStyle w:val="P"/>
        <w:widowControl w:val="0"/>
      </w:pPr>
    </w:p>
    <w:p w14:paraId="1C923213" w14:textId="77777777" w:rsidR="009B64B2" w:rsidRDefault="009B64B2">
      <w:pPr>
        <w:pStyle w:val="PA"/>
      </w:pPr>
      <w:r>
        <w:tab/>
        <w:t>The issue is whether the roof repair is currently deductible or should be capitalized.  Sara must determine whether the repair either increases the useful life of the building or increases the value of the building.  If so, the $28,000 expense must be capitalized and Philbin Corporation will recover the cost of the roof over the tax life of the building (depreciation is discussed in Chapter 10).  If the expense for the roof is incurred only to maintain the building in its normal operating condition, then the $28,000 is deductible in the current period.</w:t>
      </w:r>
    </w:p>
    <w:p w14:paraId="2F97BAE0" w14:textId="77777777" w:rsidR="009B64B2" w:rsidRDefault="009B64B2">
      <w:pPr>
        <w:pStyle w:val="PA"/>
      </w:pPr>
    </w:p>
    <w:p w14:paraId="6AE8F126" w14:textId="77777777" w:rsidR="009B64B2" w:rsidRDefault="009B64B2">
      <w:pPr>
        <w:pStyle w:val="PA"/>
      </w:pPr>
      <w:r>
        <w:tab/>
        <w:t>For example, if a new roof would cost the Philbin Corporation $600,000, then the $28,000 expenditure should be considered a repair expense.  The amount spent on the roof does not extend the useful life of the building, rather, the expense maintains the building in its normal operating condition.  However, if the cost of a new roof would cost $35,000, then the $28,000 expenditure should be treated as a capital expenditure, since the amount spent on the roof extends the useful life of the building.</w:t>
      </w:r>
    </w:p>
    <w:p w14:paraId="05782D7A" w14:textId="77777777" w:rsidR="009B64B2" w:rsidRDefault="009B64B2">
      <w:pPr>
        <w:pStyle w:val="PA"/>
        <w:rPr>
          <w:b w:val="0"/>
        </w:rPr>
      </w:pPr>
    </w:p>
    <w:p w14:paraId="6E755FBC" w14:textId="77777777" w:rsidR="009B64B2" w:rsidRDefault="009B64B2">
      <w:pPr>
        <w:pStyle w:val="PA"/>
        <w:rPr>
          <w:b w:val="0"/>
        </w:rPr>
      </w:pPr>
    </w:p>
    <w:p w14:paraId="27E694E7" w14:textId="77777777" w:rsidR="009B64B2" w:rsidRDefault="009B64B2">
      <w:pPr>
        <w:pStyle w:val="PA"/>
        <w:rPr>
          <w:b w:val="0"/>
        </w:rPr>
      </w:pPr>
      <w:r>
        <w:rPr>
          <w:b w:val="0"/>
        </w:rPr>
        <w:t>77.</w:t>
      </w:r>
      <w:r>
        <w:rPr>
          <w:b w:val="0"/>
        </w:rPr>
        <w:tab/>
        <w:t xml:space="preserve">Gary and Wes operate a wholesale meat company.  The company sells to restaurants, golf clubs and other dining establishments.  Recently they spent </w:t>
      </w:r>
      <w:r w:rsidRPr="003C0488">
        <w:rPr>
          <w:b w:val="0"/>
        </w:rPr>
        <w:t>$20,000 for market and demographic surveys, financial projections and</w:t>
      </w:r>
      <w:r w:rsidRPr="009B64B2">
        <w:t xml:space="preserve"> </w:t>
      </w:r>
      <w:r w:rsidRPr="003C0488">
        <w:rPr>
          <w:b w:val="0"/>
        </w:rPr>
        <w:t>real</w:t>
      </w:r>
      <w:r w:rsidRPr="00012467">
        <w:rPr>
          <w:b w:val="0"/>
        </w:rPr>
        <w:t xml:space="preserve"> </w:t>
      </w:r>
      <w:r>
        <w:rPr>
          <w:b w:val="0"/>
        </w:rPr>
        <w:t>estate appraisals to help them decide whether to open a retail store.</w:t>
      </w:r>
    </w:p>
    <w:p w14:paraId="53EB2115" w14:textId="77777777" w:rsidR="009B64B2" w:rsidRDefault="009B64B2">
      <w:pPr>
        <w:pStyle w:val="PA"/>
        <w:rPr>
          <w:b w:val="0"/>
        </w:rPr>
      </w:pPr>
    </w:p>
    <w:p w14:paraId="7E61012F" w14:textId="77777777" w:rsidR="009B64B2" w:rsidRDefault="009B64B2">
      <w:pPr>
        <w:pStyle w:val="PA"/>
      </w:pPr>
      <w:r>
        <w:tab/>
        <w:t>The issue is whether opening the retail store is related to their current trade or business.  If so, the $20,000 in costs are considered ordinary and necessary business expenses and are deductible regardless of whether they open the new store.</w:t>
      </w:r>
    </w:p>
    <w:p w14:paraId="6A77711E" w14:textId="77777777" w:rsidR="009B64B2" w:rsidRDefault="009B64B2">
      <w:pPr>
        <w:pStyle w:val="PA"/>
      </w:pPr>
    </w:p>
    <w:p w14:paraId="033B6E49" w14:textId="77777777" w:rsidR="009B64B2" w:rsidRDefault="009B64B2">
      <w:pPr>
        <w:pStyle w:val="PA"/>
      </w:pPr>
      <w:r>
        <w:tab/>
        <w:t xml:space="preserve">If the retail store is not related to their current trade or business, the costs are start-up costs.  A taxpayer who incurs less than $50,000 of start-up costs can deduct up to $5,000 of the start-up costs in the year the new business begins.  Any amount in excess of $5,000 must be amortized over 180 months.  For taxpayers, with start-up costs in excess of $50,000, the $5,000 amount is phased-out on a dollar-by-dollar basis.  Therefore, the deduction for start-up costs can be viewed as consisting of two parts.  The first is a $5,000 current deduction and a second part that amortizes the remaining start-up costs over 180 months.  If they do not open the store, then the expenses are considered a personal capital expenditure and are not deductible. </w:t>
      </w:r>
    </w:p>
    <w:p w14:paraId="1A028697" w14:textId="77777777" w:rsidR="00DE15CB" w:rsidRDefault="00DE15CB">
      <w:pPr>
        <w:rPr>
          <w:rFonts w:ascii="Arial" w:hAnsi="Arial"/>
          <w:color w:val="auto"/>
          <w:sz w:val="26"/>
        </w:rPr>
      </w:pPr>
      <w:r>
        <w:rPr>
          <w:b/>
        </w:rPr>
        <w:br w:type="page"/>
      </w:r>
    </w:p>
    <w:p w14:paraId="6DF21ECE" w14:textId="77777777" w:rsidR="009B64B2" w:rsidRDefault="009B64B2">
      <w:pPr>
        <w:pStyle w:val="PA"/>
        <w:rPr>
          <w:b w:val="0"/>
        </w:rPr>
      </w:pPr>
      <w:r>
        <w:rPr>
          <w:b w:val="0"/>
        </w:rPr>
        <w:lastRenderedPageBreak/>
        <w:t>78.</w:t>
      </w:r>
      <w:r>
        <w:rPr>
          <w:b w:val="0"/>
        </w:rPr>
        <w:tab/>
        <w:t>Marcus is the vice president of human resources for Griffin Industries.  He spent one week testifying before Congress on the impact health care legislation will have on small business.  His trip cost $2,750.</w:t>
      </w:r>
    </w:p>
    <w:p w14:paraId="7C94AE68" w14:textId="77777777" w:rsidR="009B64B2" w:rsidRDefault="009B64B2">
      <w:pPr>
        <w:pStyle w:val="PA"/>
        <w:rPr>
          <w:b w:val="0"/>
        </w:rPr>
      </w:pPr>
    </w:p>
    <w:p w14:paraId="6EF3C96F" w14:textId="77777777" w:rsidR="009B64B2" w:rsidRDefault="009B64B2">
      <w:pPr>
        <w:pStyle w:val="PA"/>
      </w:pPr>
      <w:r>
        <w:tab/>
        <w:t xml:space="preserve">The issue is whether Marcus's trip is a business expense or a lobbying expense.  The trip is not deductible because it is considered a lobbying expense.  Only the cost of monitoring legislation is a deductible business expense.  </w:t>
      </w:r>
    </w:p>
    <w:p w14:paraId="198398B2" w14:textId="77777777" w:rsidR="009B64B2" w:rsidRDefault="009B64B2">
      <w:pPr>
        <w:pStyle w:val="PA"/>
        <w:rPr>
          <w:b w:val="0"/>
        </w:rPr>
      </w:pPr>
    </w:p>
    <w:p w14:paraId="68859165" w14:textId="77777777" w:rsidR="009B64B2" w:rsidRDefault="009B64B2">
      <w:pPr>
        <w:pStyle w:val="PA"/>
        <w:rPr>
          <w:b w:val="0"/>
        </w:rPr>
      </w:pPr>
    </w:p>
    <w:p w14:paraId="6727BA63" w14:textId="77777777" w:rsidR="009B64B2" w:rsidRDefault="009B64B2">
      <w:pPr>
        <w:pStyle w:val="P"/>
      </w:pPr>
      <w:r>
        <w:t>79.</w:t>
      </w:r>
      <w:r>
        <w:tab/>
        <w:t>Russell is employed as a prosecutor for the town of Swansee.  He also works 15-20 hours a week raising purebred Labradors.  Over the last 7 years, he has reported an average net income from this activity of $7,000 per year.  However, in two of those years, he has had losses of $3,000 and $4,000.  He believes he could make more money from the activity if he kept better records, was less stubborn, and listened more to the advice of his cousin who has won national awards in dog breeding.</w:t>
      </w:r>
    </w:p>
    <w:p w14:paraId="7A265AFA" w14:textId="77777777" w:rsidR="009B64B2" w:rsidRDefault="009B64B2">
      <w:pPr>
        <w:pStyle w:val="PA"/>
        <w:rPr>
          <w:b w:val="0"/>
        </w:rPr>
      </w:pPr>
    </w:p>
    <w:p w14:paraId="2C7D220E" w14:textId="77777777" w:rsidR="009B64B2" w:rsidRDefault="009B64B2">
      <w:pPr>
        <w:pStyle w:val="PA"/>
      </w:pPr>
      <w:r>
        <w:tab/>
        <w:t xml:space="preserve">The issue is whether Russell is engaged in the trade or business of raising Labradors or whether the activity is a hobby.  In determining whether Russell is engaged in a trade or business or a hobby, the IRS will examine the following nine factors: </w:t>
      </w:r>
    </w:p>
    <w:p w14:paraId="57904907" w14:textId="77777777" w:rsidR="009B64B2" w:rsidRDefault="009B64B2">
      <w:pPr>
        <w:pStyle w:val="PA"/>
        <w:rPr>
          <w:b w:val="0"/>
        </w:rPr>
      </w:pPr>
    </w:p>
    <w:p w14:paraId="554E787E" w14:textId="77777777" w:rsidR="009B64B2" w:rsidRDefault="009B64B2">
      <w:pPr>
        <w:pStyle w:val="PA1"/>
      </w:pPr>
      <w:r>
        <w:t>•</w:t>
      </w:r>
      <w:r>
        <w:tab/>
        <w:t>Whether the taxpayer carries on the activity in a business-like manner</w:t>
      </w:r>
    </w:p>
    <w:p w14:paraId="3E7169A4" w14:textId="77777777" w:rsidR="009B64B2" w:rsidRDefault="009B64B2">
      <w:pPr>
        <w:pStyle w:val="PA1"/>
      </w:pPr>
      <w:r>
        <w:t>•</w:t>
      </w:r>
      <w:r>
        <w:tab/>
        <w:t xml:space="preserve">The expertise of the taxpayer or her reliance on expertise </w:t>
      </w:r>
    </w:p>
    <w:p w14:paraId="1FEE99B0" w14:textId="77777777" w:rsidR="009B64B2" w:rsidRDefault="009B64B2">
      <w:pPr>
        <w:pStyle w:val="PA1"/>
      </w:pPr>
      <w:r>
        <w:t>•</w:t>
      </w:r>
      <w:r>
        <w:tab/>
        <w:t>The history of income and profits</w:t>
      </w:r>
    </w:p>
    <w:p w14:paraId="1F8AB800" w14:textId="77777777" w:rsidR="009B64B2" w:rsidRDefault="009B64B2">
      <w:pPr>
        <w:pStyle w:val="PA1"/>
      </w:pPr>
      <w:r>
        <w:t>•</w:t>
      </w:r>
      <w:r>
        <w:tab/>
        <w:t>The time and effort spent on the activity</w:t>
      </w:r>
    </w:p>
    <w:p w14:paraId="27C1A148" w14:textId="77777777" w:rsidR="009B64B2" w:rsidRDefault="009B64B2">
      <w:pPr>
        <w:pStyle w:val="PA1"/>
      </w:pPr>
      <w:r>
        <w:t>•</w:t>
      </w:r>
      <w:r>
        <w:tab/>
        <w:t>The taxpayer's success in similar activities</w:t>
      </w:r>
    </w:p>
    <w:p w14:paraId="4A55135C" w14:textId="77777777" w:rsidR="009B64B2" w:rsidRDefault="009B64B2">
      <w:pPr>
        <w:pStyle w:val="PA1"/>
      </w:pPr>
      <w:r>
        <w:t>•</w:t>
      </w:r>
      <w:r>
        <w:tab/>
        <w:t>Whether the activity is engaged in for personal pleasure or recreation</w:t>
      </w:r>
    </w:p>
    <w:p w14:paraId="3CD47FD9" w14:textId="77777777" w:rsidR="009B64B2" w:rsidRDefault="009B64B2">
      <w:pPr>
        <w:pStyle w:val="PA1"/>
      </w:pPr>
      <w:r>
        <w:t>•</w:t>
      </w:r>
      <w:r>
        <w:tab/>
        <w:t>The taxpayer's financial condition</w:t>
      </w:r>
    </w:p>
    <w:p w14:paraId="3F396FFD" w14:textId="77777777" w:rsidR="009B64B2" w:rsidRDefault="009B64B2">
      <w:pPr>
        <w:pStyle w:val="PA1"/>
      </w:pPr>
      <w:r>
        <w:t>•</w:t>
      </w:r>
      <w:r>
        <w:tab/>
        <w:t>The expectation that the assets used in the business will appreciate</w:t>
      </w:r>
    </w:p>
    <w:p w14:paraId="198A13AE" w14:textId="77777777" w:rsidR="009B64B2" w:rsidRDefault="009B64B2">
      <w:pPr>
        <w:pStyle w:val="PA1"/>
      </w:pPr>
      <w:r>
        <w:t>•</w:t>
      </w:r>
      <w:r>
        <w:tab/>
        <w:t>The amount, if any, of occasional profits</w:t>
      </w:r>
    </w:p>
    <w:p w14:paraId="6121BAB9" w14:textId="77777777" w:rsidR="009B64B2" w:rsidRDefault="009B64B2">
      <w:pPr>
        <w:pStyle w:val="PA1"/>
      </w:pPr>
    </w:p>
    <w:p w14:paraId="6605341B" w14:textId="77777777" w:rsidR="009B64B2" w:rsidRDefault="009B64B2">
      <w:pPr>
        <w:pStyle w:val="PA"/>
      </w:pPr>
      <w:r>
        <w:tab/>
        <w:t>The fact that Russell has made money in most years is beneficial in proving that he is engaged in a trade or business.  However, the fact that he does not conduct the activity in a business-like manner (i.e., his poor records) and does not rely on the expertise of a professional (i.e., his cousin) will work against him.</w:t>
      </w:r>
    </w:p>
    <w:p w14:paraId="70ACD509" w14:textId="77777777" w:rsidR="009B64B2" w:rsidRDefault="009B64B2">
      <w:pPr>
        <w:pStyle w:val="PA"/>
        <w:rPr>
          <w:b w:val="0"/>
        </w:rPr>
      </w:pPr>
    </w:p>
    <w:p w14:paraId="3175A352" w14:textId="77777777" w:rsidR="009B64B2" w:rsidRDefault="009B64B2">
      <w:pPr>
        <w:pStyle w:val="PA"/>
        <w:rPr>
          <w:b w:val="0"/>
        </w:rPr>
      </w:pPr>
    </w:p>
    <w:p w14:paraId="09074DBE" w14:textId="77777777" w:rsidR="009B64B2" w:rsidRDefault="009B64B2">
      <w:pPr>
        <w:pStyle w:val="PA"/>
        <w:rPr>
          <w:b w:val="0"/>
        </w:rPr>
      </w:pPr>
      <w:r>
        <w:rPr>
          <w:b w:val="0"/>
        </w:rPr>
        <w:t>80.</w:t>
      </w:r>
      <w:r>
        <w:rPr>
          <w:b w:val="0"/>
        </w:rPr>
        <w:tab/>
        <w:t>Chin, a cash basis taxpayer, borrows $25,000 on a 2-year loan from State Bank to purchase business equipment.  Under the terms of the loan, State Bank deducts $4,500 in interest on the loan and gives Chin the $20,500 net proceeds.  Chin will repay State Bank $25,000 in 2 years.</w:t>
      </w:r>
    </w:p>
    <w:p w14:paraId="783E3A67" w14:textId="77777777" w:rsidR="009B64B2" w:rsidRDefault="009B64B2">
      <w:pPr>
        <w:pStyle w:val="PA"/>
        <w:rPr>
          <w:b w:val="0"/>
        </w:rPr>
      </w:pPr>
    </w:p>
    <w:p w14:paraId="06536D18" w14:textId="77777777" w:rsidR="009B64B2" w:rsidRDefault="009B64B2">
      <w:pPr>
        <w:pStyle w:val="PA"/>
      </w:pPr>
      <w:r>
        <w:tab/>
        <w:t xml:space="preserve">The issue is when can Chin deduct the $4,500 in interest on the loan.  Can basis taxpayers can only deduct expenses as they are paid.  In this case Chin will deduct the $4,500 of interest in 2 years when the loan is repaid. </w:t>
      </w:r>
    </w:p>
    <w:p w14:paraId="498CE5F2" w14:textId="77777777" w:rsidR="009B64B2" w:rsidRDefault="009B64B2">
      <w:pPr>
        <w:pStyle w:val="PA"/>
        <w:rPr>
          <w:b w:val="0"/>
        </w:rPr>
      </w:pPr>
    </w:p>
    <w:p w14:paraId="3D5E3F8B" w14:textId="77777777" w:rsidR="009B64B2" w:rsidRDefault="009B64B2">
      <w:pPr>
        <w:pStyle w:val="P"/>
        <w:widowControl w:val="0"/>
      </w:pPr>
    </w:p>
    <w:p w14:paraId="63B88E09" w14:textId="77777777" w:rsidR="00B66638" w:rsidRDefault="00B66638">
      <w:pPr>
        <w:rPr>
          <w:rFonts w:ascii="Arial" w:hAnsi="Arial"/>
          <w:color w:val="auto"/>
          <w:sz w:val="26"/>
        </w:rPr>
      </w:pPr>
      <w:r>
        <w:br w:type="page"/>
      </w:r>
    </w:p>
    <w:p w14:paraId="3A2DE79B" w14:textId="77777777" w:rsidR="009B64B2" w:rsidRDefault="009B64B2">
      <w:pPr>
        <w:pStyle w:val="P"/>
        <w:widowControl w:val="0"/>
      </w:pPr>
      <w:r>
        <w:lastRenderedPageBreak/>
        <w:t>81.</w:t>
      </w:r>
      <w:r>
        <w:tab/>
        <w:t xml:space="preserve">The Showgate Hotel Casino is an accrual basis taxpayer and maintains its records on a calendar year.  It has 3,000 slot machines, one of them a progressive machine whose jackpot increases based on the amount wagered.  The casino guarantees that a person who hits the jackpot will receive the lesser of 5% of the amount wagered to date or $250,000.  On December 1, </w:t>
      </w:r>
      <w:r w:rsidR="00385396">
        <w:t>2016</w:t>
      </w:r>
      <w:r>
        <w:t xml:space="preserve">, the progressive slot machine reaches the $250,000 maximum payoff.  The following January, a hotel guest wins the $250,000 jackpot.  </w:t>
      </w:r>
    </w:p>
    <w:p w14:paraId="0E1AF436" w14:textId="77777777" w:rsidR="009B64B2" w:rsidRDefault="009B64B2">
      <w:pPr>
        <w:pStyle w:val="P"/>
        <w:widowControl w:val="0"/>
      </w:pPr>
    </w:p>
    <w:p w14:paraId="3B17795C" w14:textId="77777777" w:rsidR="009B64B2" w:rsidRDefault="009B64B2">
      <w:pPr>
        <w:pStyle w:val="PA"/>
      </w:pPr>
      <w:r>
        <w:tab/>
        <w:t xml:space="preserve">The issue is whether Showgate can deduct the $250,000 payment in </w:t>
      </w:r>
      <w:r w:rsidR="00385396">
        <w:t>2016</w:t>
      </w:r>
      <w:r>
        <w:t xml:space="preserve">.  Accrual basis taxpayers can only deduct expenses when the all-events and economic performance tests have been met.  Although the liability for the jackpot exists, and the amount is known, since Showgate does not know the payee, it does not meet the all-events test.  The economic performance test requires that economic performance with regard to the liability must have occurred.  This generally means that property (in this case cash) related to the liability must have been received by the winner.  Because the actual payment to the winner is not made until </w:t>
      </w:r>
      <w:r w:rsidR="00385396">
        <w:t>2017</w:t>
      </w:r>
      <w:r>
        <w:t xml:space="preserve">, the economic performance test is not met and the casino cannot take a deduction for jackpot until </w:t>
      </w:r>
      <w:r w:rsidR="00385396">
        <w:t>2017</w:t>
      </w:r>
      <w:r>
        <w:t xml:space="preserve">.  </w:t>
      </w:r>
    </w:p>
    <w:p w14:paraId="0E978BAD" w14:textId="77777777" w:rsidR="009B64B2" w:rsidRDefault="009B64B2">
      <w:pPr>
        <w:pStyle w:val="PA"/>
      </w:pPr>
    </w:p>
    <w:p w14:paraId="66D629BD" w14:textId="77777777" w:rsidR="009B64B2" w:rsidRDefault="009B64B2">
      <w:pPr>
        <w:pStyle w:val="PA"/>
      </w:pPr>
      <w:r>
        <w:tab/>
        <w:t>Instructors Note:  This is a modification of an example in the regulations [Reg. Sec. 1.461-4(g)(8)].</w:t>
      </w:r>
    </w:p>
    <w:p w14:paraId="410C12D9" w14:textId="77777777" w:rsidR="009B64B2" w:rsidRDefault="009B64B2">
      <w:pPr>
        <w:pStyle w:val="P"/>
      </w:pPr>
    </w:p>
    <w:p w14:paraId="073BEAD9" w14:textId="77777777" w:rsidR="009B64B2" w:rsidRDefault="009B64B2">
      <w:pPr>
        <w:pStyle w:val="P"/>
      </w:pPr>
      <w:r>
        <w:t>82.</w:t>
      </w:r>
      <w:r>
        <w:tab/>
      </w:r>
      <w:r>
        <w:rPr>
          <w:b/>
        </w:rPr>
        <w:t>RIA RESEARCH EXERCISE</w:t>
      </w:r>
      <w:r>
        <w:t xml:space="preserve"> Use the RIA Checkpoint database to answer the following questions. Cut and paste the relevant Internal Revenue Code and Regulation section(s) into your solution and explain how the authority answers the tax issue in question.  Give the most specific citation applicable [e.g., Section 168 (a) (1)] to the question.  Note: If the answer can be found in both the code and regulations you must provide both authorities.</w:t>
      </w:r>
    </w:p>
    <w:p w14:paraId="20AD3C68" w14:textId="77777777" w:rsidR="009B64B2" w:rsidRDefault="009B64B2">
      <w:pPr>
        <w:pStyle w:val="P"/>
      </w:pPr>
    </w:p>
    <w:p w14:paraId="30F336C0" w14:textId="77777777" w:rsidR="009B64B2" w:rsidRDefault="009B64B2">
      <w:pPr>
        <w:pStyle w:val="P"/>
      </w:pPr>
      <w:r>
        <w:t>1.</w:t>
      </w:r>
      <w:r>
        <w:tab/>
        <w:t>Sally is a teacher.  In her spare time, she enjoys painting watercolors.  Occasionally she sells one of her paintings.  Last year, Sally spent $800 on paint supplies, and received $1,000 from the sale of her paintings.  What code section and/or regulation allows Sally to deduct some of the expenses from her hobby?</w:t>
      </w:r>
    </w:p>
    <w:p w14:paraId="7D883CD6" w14:textId="77777777" w:rsidR="009B64B2" w:rsidRDefault="009B64B2">
      <w:pPr>
        <w:pStyle w:val="P"/>
        <w:rPr>
          <w:b/>
        </w:rPr>
      </w:pPr>
    </w:p>
    <w:p w14:paraId="6E92DCD1" w14:textId="77777777" w:rsidR="009B64B2" w:rsidRDefault="009B64B2">
      <w:pPr>
        <w:pStyle w:val="P"/>
        <w:rPr>
          <w:b/>
        </w:rPr>
      </w:pPr>
      <w:r>
        <w:rPr>
          <w:b/>
        </w:rPr>
        <w:tab/>
        <w:t>Sec. 183 (b) sets forth the type of expenses that can be deducted if the taxpayer is engaged in a hobby (activity not engaged in for a profit).  Although not obvious, the Code in (b)(1) is referring to interest and taxes, where in (b((2) it is referring to other business expenses (e.g., supplies, utilities and depreciation).  These distinctions become clearer upon reading Reg § 1.183-1 (b) (1).</w:t>
      </w:r>
    </w:p>
    <w:p w14:paraId="132E4087" w14:textId="77777777" w:rsidR="009B64B2" w:rsidRDefault="009B64B2">
      <w:pPr>
        <w:pStyle w:val="P"/>
      </w:pPr>
      <w:r>
        <w:t xml:space="preserve"> </w:t>
      </w:r>
    </w:p>
    <w:p w14:paraId="706E4598" w14:textId="77777777" w:rsidR="009B64B2" w:rsidRDefault="009B64B2">
      <w:pPr>
        <w:pStyle w:val="PA1i"/>
      </w:pPr>
      <w:r>
        <w:tab/>
      </w:r>
      <w:r>
        <w:tab/>
        <w:t>Sec. 183 Activities not engaged in for profit.</w:t>
      </w:r>
    </w:p>
    <w:p w14:paraId="5170CE28" w14:textId="77777777" w:rsidR="009B64B2" w:rsidRDefault="009B64B2">
      <w:pPr>
        <w:pStyle w:val="PA1i"/>
      </w:pPr>
      <w:r>
        <w:tab/>
      </w:r>
      <w:r>
        <w:tab/>
        <w:t xml:space="preserve">(b) Deductions allowable. In the case of an activity not engaged in for profit to which subsection (a) applies, there shall be allowed— </w:t>
      </w:r>
    </w:p>
    <w:p w14:paraId="6FA1AAC5" w14:textId="77777777" w:rsidR="009B64B2" w:rsidRDefault="009B64B2">
      <w:pPr>
        <w:pStyle w:val="PA1i"/>
      </w:pPr>
      <w:r>
        <w:tab/>
      </w:r>
      <w:r>
        <w:tab/>
        <w:t xml:space="preserve">(1) the deductions which would be allowable under this chapter for the taxable year without regard to whether or not such activity is engaged in for profit, and </w:t>
      </w:r>
    </w:p>
    <w:p w14:paraId="28214A65" w14:textId="77777777" w:rsidR="009B64B2" w:rsidRDefault="009B64B2">
      <w:pPr>
        <w:pStyle w:val="PA1i"/>
      </w:pPr>
      <w:r>
        <w:tab/>
      </w:r>
      <w:r>
        <w:tab/>
        <w:t>(2) a deduction equal to the amount of the deductions which would be allowable under this chapter for the taxable year only if such activity were engaged in for profit, but only to the extent that the gross income derived from such activity for the taxable year exceeds the deductions allowable by reason of paragraph (1).</w:t>
      </w:r>
    </w:p>
    <w:p w14:paraId="202FBDDD" w14:textId="77777777" w:rsidR="009B64B2" w:rsidRDefault="009B64B2">
      <w:pPr>
        <w:pStyle w:val="PA1i"/>
      </w:pPr>
    </w:p>
    <w:p w14:paraId="62939176" w14:textId="77777777" w:rsidR="009B64B2" w:rsidRDefault="009B64B2">
      <w:pPr>
        <w:pStyle w:val="PA1i"/>
      </w:pPr>
      <w:r>
        <w:tab/>
      </w:r>
      <w:r>
        <w:tab/>
      </w:r>
      <w:bookmarkStart w:id="1" w:name="OLE_LINK1"/>
      <w:r>
        <w:t xml:space="preserve">Reg § 1.183-1. </w:t>
      </w:r>
      <w:bookmarkEnd w:id="1"/>
      <w:r>
        <w:t xml:space="preserve">Activities not engaged in for profit. </w:t>
      </w:r>
    </w:p>
    <w:p w14:paraId="52405553" w14:textId="77777777" w:rsidR="009B64B2" w:rsidRDefault="009B64B2">
      <w:pPr>
        <w:pStyle w:val="PA1i"/>
      </w:pPr>
    </w:p>
    <w:p w14:paraId="09163BDB" w14:textId="77777777" w:rsidR="009B64B2" w:rsidRDefault="009B64B2">
      <w:pPr>
        <w:pStyle w:val="PA1i"/>
      </w:pPr>
      <w:r>
        <w:tab/>
      </w:r>
      <w:r>
        <w:tab/>
        <w:t xml:space="preserve">(b) Deductions allowable. </w:t>
      </w:r>
    </w:p>
    <w:p w14:paraId="3502E6D9" w14:textId="77777777" w:rsidR="009B64B2" w:rsidRDefault="009B64B2">
      <w:pPr>
        <w:pStyle w:val="PA1i"/>
      </w:pPr>
      <w:r>
        <w:tab/>
      </w:r>
      <w:r>
        <w:tab/>
        <w:t xml:space="preserve">(1) Manner and extent. If an activity is not engaged in for profit, deductions are allowable under section 183(b) in the following order and only to the following extent: </w:t>
      </w:r>
    </w:p>
    <w:p w14:paraId="4B5EE5B4" w14:textId="77777777" w:rsidR="009B64B2" w:rsidRDefault="009B64B2">
      <w:pPr>
        <w:pStyle w:val="PA2"/>
        <w:rPr>
          <w:i/>
        </w:rPr>
      </w:pPr>
      <w:r>
        <w:tab/>
      </w:r>
      <w:r>
        <w:tab/>
      </w:r>
      <w:r>
        <w:rPr>
          <w:i/>
        </w:rPr>
        <w:t xml:space="preserve">(i) Amounts allowable as deductions during the taxable year under chapter 1 of the Code without regard to whether the activity giving rise to such amounts was engaged in for profit are allowable to the full extent allowed by the relevant sections of the Code, determined after taking into account any limitations or exceptions with respect to the allowability of such amounts. For example, the allowability-of-interest expenses incurred with respect to activities not engaged in for profit is limited by the rules contained in section 163(d). </w:t>
      </w:r>
    </w:p>
    <w:p w14:paraId="129F0030" w14:textId="77777777" w:rsidR="009B64B2" w:rsidRDefault="009B64B2">
      <w:pPr>
        <w:pStyle w:val="PA2"/>
        <w:rPr>
          <w:i/>
        </w:rPr>
      </w:pPr>
    </w:p>
    <w:p w14:paraId="78D6E416" w14:textId="77777777" w:rsidR="009B64B2" w:rsidRDefault="009B64B2">
      <w:pPr>
        <w:pStyle w:val="PA2"/>
        <w:rPr>
          <w:i/>
        </w:rPr>
      </w:pPr>
      <w:r>
        <w:tab/>
      </w:r>
      <w:r>
        <w:tab/>
      </w:r>
      <w:r>
        <w:rPr>
          <w:i/>
        </w:rPr>
        <w:t xml:space="preserve">(ii) Amounts otherwise allowable as deductions during the taxable year under chapter 1 of the Code, but only if such allowance does not result in an adjustment to the basis of property, determined as if the activity giving rise to such amounts was engaged in for profit, are allowed only to the extent the gross income attributable to such activity exceeds the deductions allowed or allowable under subdivision (i) of this subparagraph. </w:t>
      </w:r>
    </w:p>
    <w:p w14:paraId="66F9181A" w14:textId="77777777" w:rsidR="009B64B2" w:rsidRDefault="009B64B2">
      <w:pPr>
        <w:pStyle w:val="PA2"/>
        <w:rPr>
          <w:i/>
        </w:rPr>
      </w:pPr>
    </w:p>
    <w:p w14:paraId="7D1E7DE0" w14:textId="77777777" w:rsidR="009B64B2" w:rsidRDefault="009B64B2">
      <w:pPr>
        <w:pStyle w:val="PA2"/>
        <w:rPr>
          <w:i/>
        </w:rPr>
      </w:pPr>
      <w:r>
        <w:rPr>
          <w:i/>
        </w:rPr>
        <w:tab/>
      </w:r>
      <w:r>
        <w:rPr>
          <w:i/>
        </w:rPr>
        <w:tab/>
        <w:t xml:space="preserve">(iii) Amounts otherwise allowable as deductions for the taxable year under chapter 1 of the Code which result in (or if otherwise allowed would have resulted in) an adjustment to the basis of property, determined as if the activity giving rise to such deductions was engaged in for profit, are allowed only to the extent the gross income attributable to such activity exceeds the deductions allowed or allowable under subdivisions (i) and (ii) of this subparagraph. Deductions falling within this subdivision include such items as depreciation, partial losses with respect to property, partially worthless debts, amortization, and amortizable bond premium. </w:t>
      </w:r>
    </w:p>
    <w:p w14:paraId="15CFF1D0" w14:textId="77777777" w:rsidR="009B64B2" w:rsidRDefault="009B64B2">
      <w:pPr>
        <w:pStyle w:val="P"/>
      </w:pPr>
    </w:p>
    <w:p w14:paraId="657C80B7" w14:textId="77777777" w:rsidR="009B64B2" w:rsidRDefault="009B64B2">
      <w:pPr>
        <w:pStyle w:val="P"/>
      </w:pPr>
      <w:r>
        <w:t>2.</w:t>
      </w:r>
      <w:r>
        <w:tab/>
        <w:t>Jerry, a salesman, sends his five best clients gift baskets on their birthdays.  The gift baskets cost Jerry $50 each.  What code section and/or regulation allows Jerry to deduct $25 of the price of each gift?</w:t>
      </w:r>
    </w:p>
    <w:p w14:paraId="7462E99C" w14:textId="77777777" w:rsidR="009B64B2" w:rsidRPr="00CC41B5" w:rsidRDefault="009B64B2">
      <w:pPr>
        <w:rPr>
          <w:rFonts w:ascii="Arial" w:hAnsi="Arial" w:cs="Arial"/>
        </w:rPr>
      </w:pPr>
    </w:p>
    <w:p w14:paraId="11A8EC8D" w14:textId="77777777" w:rsidR="009B64B2" w:rsidRPr="00CC41B5" w:rsidRDefault="009B64B2" w:rsidP="00346411">
      <w:pPr>
        <w:spacing w:line="240" w:lineRule="exact"/>
        <w:ind w:left="634" w:hanging="634"/>
        <w:rPr>
          <w:rFonts w:ascii="Arial" w:hAnsi="Arial" w:cs="Arial"/>
          <w:b/>
          <w:sz w:val="26"/>
          <w:szCs w:val="26"/>
        </w:rPr>
      </w:pPr>
      <w:r>
        <w:rPr>
          <w:rFonts w:ascii="Arial" w:hAnsi="Arial" w:cs="Arial"/>
        </w:rPr>
        <w:tab/>
      </w:r>
      <w:r w:rsidRPr="00CC41B5">
        <w:rPr>
          <w:rFonts w:ascii="Arial" w:hAnsi="Arial" w:cs="Arial"/>
          <w:b/>
          <w:sz w:val="26"/>
          <w:szCs w:val="26"/>
        </w:rPr>
        <w:t xml:space="preserve">Sec. 162 </w:t>
      </w:r>
      <w:r>
        <w:rPr>
          <w:rFonts w:ascii="Arial" w:hAnsi="Arial" w:cs="Arial"/>
          <w:b/>
          <w:sz w:val="26"/>
          <w:szCs w:val="26"/>
        </w:rPr>
        <w:t xml:space="preserve">(b) </w:t>
      </w:r>
      <w:r w:rsidRPr="00CC41B5">
        <w:rPr>
          <w:rFonts w:ascii="Arial" w:hAnsi="Arial" w:cs="Arial"/>
          <w:b/>
          <w:sz w:val="26"/>
          <w:szCs w:val="26"/>
        </w:rPr>
        <w:t xml:space="preserve">specifically disallows a deduction for </w:t>
      </w:r>
      <w:r>
        <w:rPr>
          <w:rFonts w:ascii="Arial" w:hAnsi="Arial" w:cs="Arial"/>
          <w:b/>
          <w:sz w:val="26"/>
          <w:szCs w:val="26"/>
        </w:rPr>
        <w:t xml:space="preserve">business </w:t>
      </w:r>
      <w:r w:rsidRPr="00CC41B5">
        <w:rPr>
          <w:rFonts w:ascii="Arial" w:hAnsi="Arial" w:cs="Arial"/>
          <w:b/>
          <w:sz w:val="26"/>
          <w:szCs w:val="26"/>
        </w:rPr>
        <w:t>gifts.  However, relief is found in Sec. 274 and the regulations of that code section</w:t>
      </w:r>
      <w:r>
        <w:rPr>
          <w:rFonts w:ascii="Arial" w:hAnsi="Arial" w:cs="Arial"/>
          <w:b/>
          <w:sz w:val="26"/>
          <w:szCs w:val="26"/>
        </w:rPr>
        <w:t>.</w:t>
      </w:r>
    </w:p>
    <w:p w14:paraId="18879FD6" w14:textId="77777777" w:rsidR="009B64B2" w:rsidRDefault="009B64B2" w:rsidP="00346411">
      <w:pPr>
        <w:spacing w:line="240" w:lineRule="exact"/>
        <w:ind w:left="634" w:hanging="634"/>
        <w:rPr>
          <w:rFonts w:ascii="Arial" w:hAnsi="Arial" w:cs="Arial"/>
          <w:b/>
        </w:rPr>
      </w:pPr>
    </w:p>
    <w:p w14:paraId="260B9A94" w14:textId="77777777" w:rsidR="009B64B2" w:rsidRPr="005159D3" w:rsidRDefault="009B64B2" w:rsidP="00346411">
      <w:pPr>
        <w:pStyle w:val="PA1i"/>
      </w:pPr>
      <w:bookmarkStart w:id="2" w:name="TCODE:4038.1"/>
      <w:bookmarkEnd w:id="2"/>
      <w:r w:rsidRPr="005159D3">
        <w:t xml:space="preserve">Sec. 162 Trade or </w:t>
      </w:r>
      <w:r>
        <w:t>B</w:t>
      </w:r>
      <w:r w:rsidRPr="005159D3">
        <w:t xml:space="preserve">usiness </w:t>
      </w:r>
      <w:r>
        <w:t>E</w:t>
      </w:r>
      <w:r w:rsidRPr="005159D3">
        <w:t>xpenses</w:t>
      </w:r>
    </w:p>
    <w:p w14:paraId="2635DE55" w14:textId="77777777" w:rsidR="009B64B2" w:rsidRDefault="009B64B2" w:rsidP="00346411">
      <w:pPr>
        <w:pStyle w:val="PA1i"/>
      </w:pPr>
      <w:r>
        <w:tab/>
      </w:r>
      <w:r>
        <w:tab/>
        <w:t xml:space="preserve">(a) </w:t>
      </w:r>
      <w:r w:rsidRPr="005159D3">
        <w:rPr>
          <w:rStyle w:val="Strong"/>
          <w:i w:val="0"/>
          <w:iCs/>
          <w:color w:val="auto"/>
        </w:rPr>
        <w:t>In general.</w:t>
      </w:r>
      <w:r w:rsidRPr="005159D3">
        <w:t xml:space="preserve"> </w:t>
      </w:r>
    </w:p>
    <w:p w14:paraId="7B9F300D" w14:textId="77777777" w:rsidR="009B64B2" w:rsidRPr="005159D3" w:rsidRDefault="009B64B2" w:rsidP="00346411">
      <w:pPr>
        <w:pStyle w:val="PA1i"/>
      </w:pPr>
      <w:r>
        <w:tab/>
      </w:r>
      <w:r>
        <w:tab/>
      </w:r>
      <w:r w:rsidRPr="005159D3">
        <w:t>There shall be allowed as a deduction all the ordinary and necessary expenses paid or incurred during the taxable year in carrying on any trade or business</w:t>
      </w:r>
    </w:p>
    <w:p w14:paraId="25036660" w14:textId="77777777" w:rsidR="009B64B2" w:rsidRDefault="009B64B2" w:rsidP="00346411">
      <w:pPr>
        <w:spacing w:line="240" w:lineRule="exact"/>
        <w:ind w:left="1080"/>
        <w:rPr>
          <w:rFonts w:ascii="Arial" w:hAnsi="Arial" w:cs="Arial"/>
          <w:b/>
          <w:i/>
          <w:sz w:val="26"/>
          <w:szCs w:val="26"/>
        </w:rPr>
      </w:pPr>
    </w:p>
    <w:p w14:paraId="0E7B29E6" w14:textId="77777777" w:rsidR="009B64B2" w:rsidRDefault="009B64B2" w:rsidP="00346411">
      <w:pPr>
        <w:spacing w:line="240" w:lineRule="exact"/>
        <w:ind w:left="1080"/>
        <w:rPr>
          <w:rFonts w:ascii="Arial" w:hAnsi="Arial" w:cs="Arial"/>
          <w:b/>
          <w:i/>
          <w:sz w:val="26"/>
          <w:szCs w:val="26"/>
        </w:rPr>
      </w:pPr>
      <w:r w:rsidRPr="00CC41B5">
        <w:rPr>
          <w:rFonts w:ascii="Arial" w:hAnsi="Arial" w:cs="Arial"/>
          <w:b/>
          <w:i/>
          <w:sz w:val="26"/>
          <w:szCs w:val="26"/>
        </w:rPr>
        <w:t xml:space="preserve">(b) </w:t>
      </w:r>
      <w:bookmarkStart w:id="3" w:name="TCODE:4043.1"/>
      <w:bookmarkEnd w:id="3"/>
      <w:r w:rsidRPr="00CC41B5">
        <w:rPr>
          <w:rFonts w:ascii="Arial" w:hAnsi="Arial" w:cs="Arial"/>
          <w:b/>
          <w:i/>
          <w:sz w:val="26"/>
          <w:szCs w:val="26"/>
        </w:rPr>
        <w:t>Charitable contributions and gifts excepted</w:t>
      </w:r>
      <w:r w:rsidRPr="00CC41B5">
        <w:rPr>
          <w:rFonts w:ascii="Arial" w:hAnsi="Arial" w:cs="Arial"/>
          <w:b/>
          <w:bCs/>
          <w:i/>
          <w:sz w:val="26"/>
          <w:szCs w:val="26"/>
        </w:rPr>
        <w:t>.</w:t>
      </w:r>
      <w:r w:rsidRPr="00CC41B5">
        <w:rPr>
          <w:rFonts w:ascii="Arial" w:hAnsi="Arial" w:cs="Arial"/>
          <w:b/>
          <w:i/>
          <w:sz w:val="26"/>
          <w:szCs w:val="26"/>
        </w:rPr>
        <w:t xml:space="preserve"> </w:t>
      </w:r>
    </w:p>
    <w:p w14:paraId="260318CD" w14:textId="77777777" w:rsidR="009B64B2" w:rsidRPr="00CC41B5" w:rsidRDefault="009B64B2" w:rsidP="00346411">
      <w:pPr>
        <w:spacing w:line="240" w:lineRule="exact"/>
        <w:ind w:left="1080"/>
        <w:rPr>
          <w:rFonts w:ascii="Arial" w:hAnsi="Arial" w:cs="Arial"/>
          <w:b/>
          <w:i/>
          <w:sz w:val="26"/>
          <w:szCs w:val="26"/>
        </w:rPr>
      </w:pPr>
      <w:r w:rsidRPr="00CC41B5">
        <w:rPr>
          <w:rFonts w:ascii="Arial" w:hAnsi="Arial" w:cs="Arial"/>
          <w:b/>
          <w:i/>
          <w:sz w:val="26"/>
          <w:szCs w:val="26"/>
        </w:rPr>
        <w:t xml:space="preserve">No deduction shall be allowed under </w:t>
      </w:r>
      <w:bookmarkStart w:id="4" w:name="TCODE:4043.2-1"/>
      <w:r w:rsidRPr="00CC41B5">
        <w:rPr>
          <w:rFonts w:ascii="Arial" w:hAnsi="Arial" w:cs="Arial"/>
          <w:b/>
          <w:i/>
          <w:sz w:val="26"/>
          <w:szCs w:val="26"/>
        </w:rPr>
        <w:t>subsection (a)</w:t>
      </w:r>
      <w:bookmarkEnd w:id="4"/>
      <w:r>
        <w:rPr>
          <w:rFonts w:ascii="Arial" w:hAnsi="Arial" w:cs="Arial"/>
          <w:b/>
          <w:i/>
          <w:sz w:val="26"/>
          <w:szCs w:val="26"/>
        </w:rPr>
        <w:t xml:space="preserve"> </w:t>
      </w:r>
      <w:r w:rsidRPr="00CC41B5">
        <w:rPr>
          <w:rFonts w:ascii="Arial" w:hAnsi="Arial" w:cs="Arial"/>
          <w:b/>
          <w:i/>
          <w:sz w:val="26"/>
          <w:szCs w:val="26"/>
        </w:rPr>
        <w:t xml:space="preserve">for any contribution or gift which would be allowable as a deduction under section 170 were it not for the percentage limitations, the dollar limitations, or the requirements as to the time of payment, set forth in such section. </w:t>
      </w:r>
    </w:p>
    <w:p w14:paraId="5FDB2572" w14:textId="77777777" w:rsidR="009B64B2" w:rsidRDefault="009B64B2"/>
    <w:p w14:paraId="7538705C" w14:textId="77777777" w:rsidR="009B64B2" w:rsidRDefault="009B64B2">
      <w:pPr>
        <w:pStyle w:val="PA"/>
      </w:pPr>
      <w:r>
        <w:tab/>
        <w:t xml:space="preserve">Both Sec. 274 (b)(1) and Reg. Sec. 1-274-3(a) limit the amount of a deduction for a gift to $25.  Both authorities also make it clear that the $25 limit is not a per gift limit, but a yearly deduction limit per individual. </w:t>
      </w:r>
    </w:p>
    <w:p w14:paraId="113B737C" w14:textId="77777777" w:rsidR="009B64B2" w:rsidRDefault="009B64B2">
      <w:pPr>
        <w:pStyle w:val="PA"/>
      </w:pPr>
    </w:p>
    <w:p w14:paraId="30CA0B7A" w14:textId="77777777" w:rsidR="009B64B2" w:rsidRDefault="009B64B2">
      <w:pPr>
        <w:pStyle w:val="PA1i"/>
      </w:pPr>
      <w:r>
        <w:tab/>
      </w:r>
      <w:r>
        <w:tab/>
        <w:t>Sec. 274 Disallowance of certain entertainment, etc., expenses.</w:t>
      </w:r>
    </w:p>
    <w:p w14:paraId="52272056" w14:textId="77777777" w:rsidR="009B64B2" w:rsidRDefault="009B64B2">
      <w:pPr>
        <w:pStyle w:val="PA1i"/>
      </w:pPr>
      <w:r>
        <w:tab/>
      </w:r>
      <w:r>
        <w:tab/>
        <w:t xml:space="preserve">(b) Gifts. </w:t>
      </w:r>
    </w:p>
    <w:p w14:paraId="421054FD" w14:textId="77777777" w:rsidR="009B64B2" w:rsidRDefault="009B64B2">
      <w:pPr>
        <w:pStyle w:val="PA1i"/>
      </w:pPr>
      <w:r>
        <w:tab/>
      </w:r>
      <w:r>
        <w:tab/>
        <w:t>(1)</w:t>
      </w:r>
      <w:r>
        <w:tab/>
        <w:t xml:space="preserve">Limitation. No deduction shall be allowed under section 162 or section 212 for any expense for gifts made directly or indirectly to any individual to the extent that such expense, when added to prior expenses of the taxpayer for gifts made to such individual during the same taxable year, exceeds $25. For purposes of this section , the term “gift” means any item excludable from gross income of the recipient under section 102 which is not excludable from his gross income under any other provision of this chapter, but such term does not include— </w:t>
      </w:r>
    </w:p>
    <w:p w14:paraId="07994E46" w14:textId="77777777" w:rsidR="009B64B2" w:rsidRDefault="009B64B2">
      <w:pPr>
        <w:pStyle w:val="PA1i"/>
      </w:pPr>
    </w:p>
    <w:p w14:paraId="1F5C772C" w14:textId="77777777" w:rsidR="009B64B2" w:rsidRDefault="009B64B2">
      <w:pPr>
        <w:pStyle w:val="PA1i"/>
      </w:pPr>
      <w:r>
        <w:tab/>
      </w:r>
      <w:r>
        <w:tab/>
        <w:t xml:space="preserve">Reg § 1.274-3. Disallowance of deduction for gifts. </w:t>
      </w:r>
    </w:p>
    <w:p w14:paraId="39549F1D" w14:textId="77777777" w:rsidR="009B64B2" w:rsidRDefault="009B64B2">
      <w:pPr>
        <w:pStyle w:val="PA1i"/>
      </w:pPr>
      <w:r>
        <w:tab/>
      </w:r>
      <w:r>
        <w:tab/>
        <w:t>(a)</w:t>
      </w:r>
      <w:r>
        <w:tab/>
        <w:t>In general. No deduction shall be allowed under section 162 or 212 for any expense for a gift made directly or indirectly by a taxpayer to any individual to the extent that such expense, when added to prior expenses of the taxpayer for gifts made to such individual during the taxpayer's taxable year, exceeds $25.</w:t>
      </w:r>
    </w:p>
    <w:p w14:paraId="7E68E3FD" w14:textId="77777777" w:rsidR="009B64B2" w:rsidRDefault="009B64B2">
      <w:pPr>
        <w:pStyle w:val="PA1i"/>
      </w:pPr>
    </w:p>
    <w:p w14:paraId="18FF538E" w14:textId="77777777" w:rsidR="009B64B2" w:rsidRDefault="009B64B2">
      <w:pPr>
        <w:pStyle w:val="P"/>
      </w:pPr>
    </w:p>
    <w:p w14:paraId="16351EC5" w14:textId="77777777" w:rsidR="009B64B2" w:rsidRDefault="009B64B2">
      <w:pPr>
        <w:pStyle w:val="P"/>
      </w:pPr>
      <w:r>
        <w:t>3.</w:t>
      </w:r>
      <w:r>
        <w:tab/>
        <w:t>Marvin’s house is damaged by a tornado.  What code section and/or regulation allows him to deduct any loss he suffers due to the tornado?</w:t>
      </w:r>
    </w:p>
    <w:p w14:paraId="0EEA172E" w14:textId="77777777" w:rsidR="009B64B2" w:rsidRDefault="009B64B2">
      <w:pPr>
        <w:pStyle w:val="P"/>
      </w:pPr>
    </w:p>
    <w:p w14:paraId="4587E83F" w14:textId="77777777" w:rsidR="009B64B2" w:rsidRDefault="009B64B2">
      <w:pPr>
        <w:pStyle w:val="PA"/>
      </w:pPr>
      <w:r>
        <w:tab/>
        <w:t xml:space="preserve">Sec. 165(a) allows an individual to deduct losses not compensated by insurance, if the loss arises from a casualty.  Sec. 165(c)(3) and Reg. 1.165-7(a)(1) all list the types of casualties that qualify as a casualty but this is not to be interpreted as an exhaustive list.  A tornado is considered a storm.  </w:t>
      </w:r>
    </w:p>
    <w:p w14:paraId="09E59CFF" w14:textId="77777777" w:rsidR="009B64B2" w:rsidRDefault="009B64B2">
      <w:pPr>
        <w:pStyle w:val="PA"/>
      </w:pPr>
    </w:p>
    <w:p w14:paraId="48C48986" w14:textId="77777777" w:rsidR="009B64B2" w:rsidRDefault="009B64B2">
      <w:pPr>
        <w:pStyle w:val="PA1i"/>
      </w:pPr>
      <w:r>
        <w:t>§ 165 Losses.</w:t>
      </w:r>
    </w:p>
    <w:p w14:paraId="36DCBDEF" w14:textId="77777777" w:rsidR="009B64B2" w:rsidRDefault="009B64B2">
      <w:pPr>
        <w:pStyle w:val="PA1i"/>
      </w:pPr>
      <w:r>
        <w:tab/>
      </w:r>
      <w:r>
        <w:tab/>
        <w:t>(a)</w:t>
      </w:r>
      <w:bookmarkStart w:id="5" w:name="TCODE:4223.1"/>
      <w:bookmarkEnd w:id="5"/>
      <w:r>
        <w:tab/>
        <w:t xml:space="preserve">General rule. There shall be allowed as a deduction any loss sustained during the taxable year and not compensated for by insurance or otherwise. </w:t>
      </w:r>
    </w:p>
    <w:p w14:paraId="4D6F5503" w14:textId="77777777" w:rsidR="009B64B2" w:rsidRDefault="009B64B2">
      <w:pPr>
        <w:pStyle w:val="PA1i"/>
      </w:pPr>
      <w:bookmarkStart w:id="6" w:name="165(b)"/>
      <w:bookmarkEnd w:id="6"/>
    </w:p>
    <w:p w14:paraId="431D301A" w14:textId="77777777" w:rsidR="009B64B2" w:rsidRDefault="009B64B2">
      <w:pPr>
        <w:pStyle w:val="PA1i"/>
      </w:pPr>
      <w:r>
        <w:tab/>
      </w:r>
      <w:r>
        <w:tab/>
        <w:t>(b)</w:t>
      </w:r>
      <w:bookmarkStart w:id="7" w:name="TCODE:4224.1"/>
      <w:bookmarkEnd w:id="7"/>
      <w:r>
        <w:t xml:space="preserve"> Amount of deduction. For purposes of </w:t>
      </w:r>
      <w:bookmarkStart w:id="8" w:name="TCODE:4224.2-1"/>
      <w:r>
        <w:t>subsection (a)</w:t>
      </w:r>
      <w:bookmarkEnd w:id="8"/>
      <w:r>
        <w:t xml:space="preserve">, the basis for determining the amount of the deduction for any loss shall be the adjusted basis provided in </w:t>
      </w:r>
      <w:bookmarkStart w:id="9" w:name="TCODE:4224.3-1"/>
      <w:r>
        <w:t xml:space="preserve">section 1011 </w:t>
      </w:r>
      <w:bookmarkEnd w:id="9"/>
      <w:r>
        <w:t xml:space="preserve">for determining the loss from the sale or other disposition of property. </w:t>
      </w:r>
    </w:p>
    <w:p w14:paraId="51CB3162" w14:textId="77777777" w:rsidR="009B64B2" w:rsidRDefault="009B64B2" w:rsidP="00346411">
      <w:pPr>
        <w:pStyle w:val="PA"/>
      </w:pPr>
      <w:bookmarkStart w:id="10" w:name="165(c)"/>
      <w:bookmarkEnd w:id="10"/>
      <w:r>
        <w:tab/>
      </w:r>
    </w:p>
    <w:p w14:paraId="7B325191" w14:textId="77777777" w:rsidR="009B64B2" w:rsidRDefault="009B64B2" w:rsidP="00346411">
      <w:pPr>
        <w:pStyle w:val="PA"/>
      </w:pPr>
      <w:r>
        <w:tab/>
        <w:t xml:space="preserve">Sec. 165(c)(3) and Reg. Sec. 1.165-7(a)(1) limits personal losses of individuals to those from fire, storm, shipwreck or other casualty. </w:t>
      </w:r>
    </w:p>
    <w:p w14:paraId="54702721" w14:textId="77777777" w:rsidR="009B64B2" w:rsidRDefault="009B64B2">
      <w:pPr>
        <w:pStyle w:val="PA1i"/>
      </w:pPr>
    </w:p>
    <w:p w14:paraId="6D99F5C7" w14:textId="77777777" w:rsidR="009B64B2" w:rsidRDefault="009B64B2">
      <w:pPr>
        <w:pStyle w:val="PA1i"/>
      </w:pPr>
      <w:r>
        <w:tab/>
      </w:r>
      <w:r>
        <w:tab/>
        <w:t>(c)</w:t>
      </w:r>
      <w:bookmarkStart w:id="11" w:name="TCODE:4225.1"/>
      <w:bookmarkEnd w:id="11"/>
      <w:r>
        <w:tab/>
        <w:t xml:space="preserve">Limitation on losses of individuals. In the case of an individual, the deduction under </w:t>
      </w:r>
      <w:bookmarkStart w:id="12" w:name="TCODE:4225.2-1"/>
      <w:r>
        <w:t xml:space="preserve">subsection (a) </w:t>
      </w:r>
      <w:bookmarkEnd w:id="12"/>
      <w:r>
        <w:t xml:space="preserve">shall be limited to </w:t>
      </w:r>
      <w:bookmarkStart w:id="13" w:name="165(c)(1)"/>
      <w:bookmarkEnd w:id="13"/>
    </w:p>
    <w:p w14:paraId="4676B67F" w14:textId="77777777" w:rsidR="009B64B2" w:rsidRDefault="009B64B2">
      <w:pPr>
        <w:pStyle w:val="PA2"/>
        <w:rPr>
          <w:i/>
        </w:rPr>
      </w:pPr>
      <w:r>
        <w:rPr>
          <w:rStyle w:val="Strong"/>
        </w:rPr>
        <w:tab/>
      </w:r>
      <w:r>
        <w:rPr>
          <w:rStyle w:val="Strong"/>
        </w:rPr>
        <w:tab/>
      </w:r>
      <w:r>
        <w:rPr>
          <w:rStyle w:val="Strong"/>
          <w:i/>
        </w:rPr>
        <w:t>(1)</w:t>
      </w:r>
      <w:bookmarkStart w:id="14" w:name="TCODE:4226.1"/>
      <w:bookmarkEnd w:id="14"/>
      <w:r>
        <w:rPr>
          <w:i/>
        </w:rPr>
        <w:tab/>
        <w:t xml:space="preserve">losses incurred in a trade or business; </w:t>
      </w:r>
    </w:p>
    <w:p w14:paraId="534412DB" w14:textId="77777777" w:rsidR="009B64B2" w:rsidRDefault="009B64B2">
      <w:pPr>
        <w:pStyle w:val="PA2"/>
        <w:rPr>
          <w:i/>
        </w:rPr>
      </w:pPr>
      <w:bookmarkStart w:id="15" w:name="165(c)(2)"/>
      <w:bookmarkEnd w:id="15"/>
      <w:r>
        <w:rPr>
          <w:i/>
        </w:rPr>
        <w:tab/>
      </w:r>
      <w:r>
        <w:rPr>
          <w:i/>
        </w:rPr>
        <w:tab/>
        <w:t>(2)</w:t>
      </w:r>
      <w:bookmarkStart w:id="16" w:name="TCODE:4227.1"/>
      <w:bookmarkEnd w:id="16"/>
      <w:r>
        <w:rPr>
          <w:i/>
        </w:rPr>
        <w:tab/>
        <w:t xml:space="preserve">losses incurred in any transaction entered into for profit, though not connected with a trade or business; and </w:t>
      </w:r>
    </w:p>
    <w:p w14:paraId="75944AE6" w14:textId="77777777" w:rsidR="009B64B2" w:rsidRDefault="009B64B2">
      <w:pPr>
        <w:pStyle w:val="PA2"/>
        <w:rPr>
          <w:i/>
        </w:rPr>
      </w:pPr>
      <w:bookmarkStart w:id="17" w:name="165(c)(3)"/>
      <w:bookmarkEnd w:id="17"/>
      <w:r>
        <w:rPr>
          <w:i/>
        </w:rPr>
        <w:tab/>
      </w:r>
      <w:r>
        <w:rPr>
          <w:i/>
        </w:rPr>
        <w:tab/>
        <w:t>(3)</w:t>
      </w:r>
      <w:bookmarkStart w:id="18" w:name="TCODE:4228.1"/>
      <w:bookmarkEnd w:id="18"/>
      <w:r>
        <w:rPr>
          <w:i/>
        </w:rPr>
        <w:tab/>
        <w:t xml:space="preserve">except as provided in </w:t>
      </w:r>
      <w:bookmarkStart w:id="19" w:name="TCODE:4228.2-1"/>
      <w:r>
        <w:rPr>
          <w:i/>
        </w:rPr>
        <w:t xml:space="preserve">subsection (h) </w:t>
      </w:r>
      <w:bookmarkEnd w:id="19"/>
      <w:r>
        <w:rPr>
          <w:i/>
        </w:rPr>
        <w:t xml:space="preserve">, losses of property not connected with a trade or business or a transaction entered into </w:t>
      </w:r>
      <w:r>
        <w:rPr>
          <w:i/>
        </w:rPr>
        <w:lastRenderedPageBreak/>
        <w:t>for profit, if such losses arise from fire, storm, shipwreck, or other casualty, or from theft.</w:t>
      </w:r>
    </w:p>
    <w:p w14:paraId="550A569C" w14:textId="77777777" w:rsidR="009B64B2" w:rsidRDefault="009B64B2">
      <w:pPr>
        <w:pStyle w:val="PA1i"/>
      </w:pPr>
    </w:p>
    <w:p w14:paraId="08A97EA9" w14:textId="77777777" w:rsidR="009B64B2" w:rsidRDefault="009B64B2">
      <w:pPr>
        <w:pStyle w:val="PA1i"/>
      </w:pPr>
      <w:r>
        <w:tab/>
      </w:r>
      <w:r>
        <w:tab/>
        <w:t xml:space="preserve">Reg § 1.165-7. Casualty losses. </w:t>
      </w:r>
    </w:p>
    <w:p w14:paraId="696CC0A8" w14:textId="77777777" w:rsidR="009B64B2" w:rsidRDefault="009B64B2">
      <w:pPr>
        <w:pStyle w:val="PA1i"/>
      </w:pPr>
      <w:r>
        <w:tab/>
      </w:r>
      <w:r>
        <w:tab/>
        <w:t xml:space="preserve">(a) </w:t>
      </w:r>
      <w:bookmarkStart w:id="20" w:name="TREGS:7651.1"/>
      <w:bookmarkEnd w:id="20"/>
      <w:r>
        <w:t xml:space="preserve">In general. </w:t>
      </w:r>
      <w:bookmarkStart w:id="21" w:name="1.165-7(a)(1)"/>
      <w:bookmarkEnd w:id="21"/>
      <w:r>
        <w:t xml:space="preserve">(1) </w:t>
      </w:r>
      <w:bookmarkStart w:id="22" w:name="TREGS:7652.1"/>
      <w:bookmarkEnd w:id="22"/>
      <w:r>
        <w:t xml:space="preserve">Allowance of deduction. Except as otherwise provided in paragraphs (b)(4) and (c) of this section, any loss arising from fire, storm, shipwreck, or other casualty is allowable as a deduction under section 165(a) for the taxable year in which the loss is sustained. However, see §1.165-6, relating to farming losses, and </w:t>
      </w:r>
    </w:p>
    <w:p w14:paraId="0C27CDC4" w14:textId="77777777" w:rsidR="009B64B2" w:rsidRDefault="009B64B2">
      <w:pPr>
        <w:pStyle w:val="PA1i"/>
      </w:pPr>
      <w:r>
        <w:tab/>
      </w:r>
      <w:r>
        <w:tab/>
        <w:t xml:space="preserve">§1.165-11, relating to an election by a taxpayer to deduct disaster losses in the taxable year immediately preceding the taxable year in which the disaster occurred. The manner of determining the amount of a casualty loss allowable as a deduction in computing taxable income under section 63 is the same whether the loss has been incurred in a trade or business or in any transaction entered into for profit, or whether it has been a loss of property not connected with a trade or business and not incurred in any transaction entered into for profit. The amount of a casualty loss shall be determined in accordance with paragraph (b) of this section. For other rules relating to the treatment of deductible casualty losses, see §1.1231-1, relating to the involuntary conversion of property. </w:t>
      </w:r>
    </w:p>
    <w:p w14:paraId="6E0D9EC8" w14:textId="77777777" w:rsidR="009B64B2" w:rsidRDefault="009B64B2">
      <w:pPr>
        <w:pStyle w:val="P"/>
      </w:pPr>
    </w:p>
    <w:p w14:paraId="1B9162E8" w14:textId="77777777" w:rsidR="009B64B2" w:rsidRDefault="009B64B2">
      <w:pPr>
        <w:pStyle w:val="P"/>
      </w:pPr>
    </w:p>
    <w:p w14:paraId="338C28B0" w14:textId="77777777" w:rsidR="009B64B2" w:rsidRDefault="009B64B2" w:rsidP="00346411">
      <w:pPr>
        <w:pStyle w:val="P"/>
      </w:pPr>
      <w:r>
        <w:br w:type="page"/>
      </w:r>
      <w:r>
        <w:lastRenderedPageBreak/>
        <w:t>4.</w:t>
      </w:r>
      <w:r>
        <w:tab/>
        <w:t>Peter undergoes a medical procedure to prevent him from snoring.  His insurance company will not reimburse him for the $2,000 procedure since he does not suffer from sleep apnea and contends that the procedure is cosmetic surgery.  What code section and/or regulation does not allow him to deduct the cost of the procedure if the medical procedure is considered cosmetic surgery?</w:t>
      </w:r>
    </w:p>
    <w:p w14:paraId="2301A994" w14:textId="77777777" w:rsidR="009B64B2" w:rsidRDefault="009B64B2" w:rsidP="00346411">
      <w:pPr>
        <w:pStyle w:val="PA1i"/>
      </w:pPr>
    </w:p>
    <w:p w14:paraId="11D34ABD" w14:textId="77777777" w:rsidR="009B64B2" w:rsidRPr="00454913" w:rsidRDefault="009B64B2" w:rsidP="00346411">
      <w:pPr>
        <w:pStyle w:val="PA"/>
      </w:pPr>
      <w:r>
        <w:tab/>
      </w:r>
      <w:r w:rsidRPr="00454913">
        <w:t xml:space="preserve">Sec. 213 (a) provides that a taxpayer can deduct unreimbursed medical care incurred on behalf of the taxpayer, their spouse or their dependent. </w:t>
      </w:r>
      <w:r>
        <w:t>Reg. Sec. 1.213-1(a)(1) reiterates the allowance of the deduction for unreimbursed medical expenses. If the cosmetic surgery is medical care, Peter can deduct the cost of the procedure to correct his snoring.</w:t>
      </w:r>
    </w:p>
    <w:p w14:paraId="71E7026F" w14:textId="77777777" w:rsidR="009B64B2" w:rsidRDefault="009B64B2" w:rsidP="00346411">
      <w:pPr>
        <w:pStyle w:val="PA"/>
      </w:pPr>
    </w:p>
    <w:p w14:paraId="46554AFE" w14:textId="77777777" w:rsidR="009B64B2" w:rsidRDefault="009B64B2" w:rsidP="00346411">
      <w:pPr>
        <w:pStyle w:val="P1"/>
        <w:rPr>
          <w:b/>
          <w:i/>
        </w:rPr>
      </w:pPr>
      <w:r>
        <w:rPr>
          <w:b/>
          <w:bCs/>
          <w:i/>
          <w:iCs/>
        </w:rPr>
        <w:tab/>
      </w:r>
      <w:r>
        <w:rPr>
          <w:b/>
          <w:bCs/>
          <w:i/>
          <w:iCs/>
        </w:rPr>
        <w:tab/>
      </w:r>
      <w:r w:rsidRPr="00816B7D">
        <w:rPr>
          <w:b/>
          <w:bCs/>
          <w:i/>
          <w:iCs/>
        </w:rPr>
        <w:t>§</w:t>
      </w:r>
      <w:r w:rsidRPr="00816B7D">
        <w:rPr>
          <w:b/>
          <w:i/>
        </w:rPr>
        <w:t xml:space="preserve"> 213 Medical, dental, etc., expenses</w:t>
      </w:r>
    </w:p>
    <w:p w14:paraId="512AD70D" w14:textId="77777777" w:rsidR="009B64B2" w:rsidRPr="00816B7D" w:rsidRDefault="009B64B2" w:rsidP="00346411">
      <w:pPr>
        <w:pStyle w:val="P1"/>
        <w:rPr>
          <w:b/>
          <w:i/>
        </w:rPr>
      </w:pPr>
    </w:p>
    <w:p w14:paraId="7388F353" w14:textId="77777777" w:rsidR="009B64B2" w:rsidRDefault="009B64B2" w:rsidP="00346411">
      <w:pPr>
        <w:pStyle w:val="PA1i"/>
        <w:jc w:val="left"/>
      </w:pPr>
      <w:r>
        <w:rPr>
          <w:rStyle w:val="Strong"/>
        </w:rPr>
        <w:tab/>
      </w:r>
      <w:r w:rsidRPr="00816B7D">
        <w:rPr>
          <w:rStyle w:val="Strong"/>
        </w:rPr>
        <w:tab/>
      </w:r>
      <w:r>
        <w:rPr>
          <w:rStyle w:val="Strong"/>
        </w:rPr>
        <w:tab/>
      </w:r>
      <w:r w:rsidRPr="00816B7D">
        <w:rPr>
          <w:rStyle w:val="Strong"/>
        </w:rPr>
        <w:t>(a)</w:t>
      </w:r>
      <w:r>
        <w:rPr>
          <w:rStyle w:val="Strong"/>
        </w:rPr>
        <w:t xml:space="preserve"> </w:t>
      </w:r>
      <w:r w:rsidRPr="00816B7D">
        <w:t xml:space="preserve">Allowance of deduction. There shall be allowed as a deduction the expenses paid during the taxable year, not compensated for by insurance or otherwise, for medical care of the taxpayer, his spouse, or a dependent (as defined in </w:t>
      </w:r>
      <w:hyperlink r:id="rId13" w:history="1">
        <w:r w:rsidRPr="00816B7D">
          <w:t xml:space="preserve">section 152 </w:t>
        </w:r>
      </w:hyperlink>
      <w:r w:rsidRPr="00816B7D">
        <w:t xml:space="preserve">, determined without regard to </w:t>
      </w:r>
      <w:hyperlink r:id="rId14" w:history="1">
        <w:r w:rsidRPr="00816B7D">
          <w:t xml:space="preserve">subsections (b)(1) </w:t>
        </w:r>
      </w:hyperlink>
      <w:r w:rsidRPr="00816B7D">
        <w:t xml:space="preserve">, </w:t>
      </w:r>
      <w:hyperlink r:id="rId15" w:history="1">
        <w:r w:rsidRPr="00816B7D">
          <w:t xml:space="preserve">(b)(2) </w:t>
        </w:r>
      </w:hyperlink>
      <w:r w:rsidRPr="00816B7D">
        <w:t xml:space="preserve">, and </w:t>
      </w:r>
      <w:hyperlink r:id="rId16" w:history="1">
        <w:r w:rsidRPr="00816B7D">
          <w:t xml:space="preserve">(d)(1)(B) </w:t>
        </w:r>
      </w:hyperlink>
      <w:r w:rsidRPr="00816B7D">
        <w:t>thereof), to the extent that such expenses exceed 7.5 percent of adjusted gross income.</w:t>
      </w:r>
    </w:p>
    <w:p w14:paraId="67EB9CAE" w14:textId="77777777" w:rsidR="009B64B2" w:rsidRPr="00816B7D" w:rsidRDefault="009B64B2" w:rsidP="00346411">
      <w:pPr>
        <w:pStyle w:val="PA1i"/>
        <w:jc w:val="left"/>
      </w:pPr>
    </w:p>
    <w:p w14:paraId="54E69DD8" w14:textId="77777777" w:rsidR="009B64B2" w:rsidRPr="004B59FB" w:rsidRDefault="009B64B2" w:rsidP="00346411">
      <w:pPr>
        <w:pStyle w:val="P1"/>
        <w:rPr>
          <w:b/>
          <w:i/>
        </w:rPr>
      </w:pPr>
      <w:r>
        <w:rPr>
          <w:rFonts w:ascii="Verdana" w:hAnsi="Verdana"/>
          <w:sz w:val="27"/>
          <w:szCs w:val="27"/>
        </w:rPr>
        <w:tab/>
      </w:r>
      <w:r>
        <w:rPr>
          <w:rFonts w:ascii="Verdana" w:hAnsi="Verdana"/>
          <w:sz w:val="27"/>
          <w:szCs w:val="27"/>
        </w:rPr>
        <w:tab/>
      </w:r>
      <w:r w:rsidRPr="004B59FB">
        <w:rPr>
          <w:b/>
          <w:i/>
        </w:rPr>
        <w:t xml:space="preserve">Reg § 1.213-1. Medical, dental, etc., expenses. </w:t>
      </w:r>
    </w:p>
    <w:p w14:paraId="2E42511E" w14:textId="77777777" w:rsidR="009B64B2" w:rsidRPr="004B59FB" w:rsidRDefault="009B64B2" w:rsidP="00346411">
      <w:pPr>
        <w:pStyle w:val="NormalWeb"/>
        <w:ind w:left="720"/>
        <w:rPr>
          <w:rFonts w:ascii="Arial" w:hAnsi="Arial" w:cs="Arial"/>
          <w:i/>
          <w:color w:val="000000"/>
          <w:sz w:val="26"/>
          <w:szCs w:val="26"/>
        </w:rPr>
      </w:pPr>
      <w:r w:rsidRPr="004B59FB">
        <w:rPr>
          <w:rStyle w:val="Strong"/>
          <w:rFonts w:ascii="Arial" w:hAnsi="Arial" w:cs="Arial"/>
          <w:i/>
          <w:color w:val="000000"/>
          <w:sz w:val="19"/>
          <w:szCs w:val="19"/>
        </w:rPr>
        <w:tab/>
      </w:r>
      <w:r w:rsidRPr="004B59FB">
        <w:rPr>
          <w:rStyle w:val="Strong"/>
          <w:rFonts w:ascii="Arial" w:hAnsi="Arial" w:cs="Arial"/>
          <w:i/>
          <w:color w:val="000000"/>
          <w:sz w:val="26"/>
          <w:szCs w:val="26"/>
        </w:rPr>
        <w:t xml:space="preserve">(a) </w:t>
      </w:r>
      <w:bookmarkStart w:id="23" w:name="TREGS:10525.1"/>
      <w:bookmarkEnd w:id="23"/>
      <w:r w:rsidRPr="004B59FB">
        <w:rPr>
          <w:rStyle w:val="Strong"/>
          <w:rFonts w:ascii="Arial" w:hAnsi="Arial" w:cs="Arial"/>
          <w:i/>
          <w:color w:val="000000"/>
          <w:sz w:val="26"/>
          <w:szCs w:val="26"/>
        </w:rPr>
        <w:t>Allowance of deduction.</w:t>
      </w:r>
      <w:r w:rsidRPr="004B59FB">
        <w:rPr>
          <w:rFonts w:ascii="Arial" w:hAnsi="Arial" w:cs="Arial"/>
          <w:i/>
          <w:color w:val="000000"/>
          <w:sz w:val="26"/>
          <w:szCs w:val="26"/>
        </w:rPr>
        <w:t xml:space="preserve"> </w:t>
      </w:r>
      <w:bookmarkStart w:id="24" w:name="1.213-1(a)(1)"/>
      <w:bookmarkEnd w:id="24"/>
    </w:p>
    <w:p w14:paraId="412ECA15" w14:textId="77777777" w:rsidR="009B64B2" w:rsidRPr="004B59FB" w:rsidRDefault="009B64B2" w:rsidP="009B64B2">
      <w:pPr>
        <w:pStyle w:val="NormalWeb"/>
        <w:spacing w:line="260" w:lineRule="exact"/>
        <w:ind w:left="1440"/>
      </w:pPr>
      <w:r w:rsidRPr="004B59FB">
        <w:rPr>
          <w:rStyle w:val="Emphasis"/>
          <w:rFonts w:ascii="Arial" w:hAnsi="Arial" w:cs="Arial"/>
          <w:color w:val="000000"/>
          <w:sz w:val="26"/>
          <w:szCs w:val="26"/>
        </w:rPr>
        <w:t xml:space="preserve"> </w:t>
      </w:r>
      <w:r w:rsidRPr="004B59FB">
        <w:rPr>
          <w:rStyle w:val="Emphasis"/>
          <w:rFonts w:ascii="Arial" w:hAnsi="Arial" w:cs="Arial"/>
          <w:b/>
          <w:color w:val="000000"/>
          <w:sz w:val="26"/>
          <w:szCs w:val="26"/>
        </w:rPr>
        <w:t xml:space="preserve">(1) </w:t>
      </w:r>
      <w:bookmarkStart w:id="25" w:name="TREGS:10526.1"/>
      <w:bookmarkEnd w:id="25"/>
      <w:r w:rsidRPr="004B59FB">
        <w:rPr>
          <w:rFonts w:ascii="Arial" w:hAnsi="Arial" w:cs="Arial"/>
          <w:b/>
          <w:i/>
          <w:color w:val="000000"/>
          <w:sz w:val="26"/>
          <w:szCs w:val="26"/>
        </w:rPr>
        <w:t xml:space="preserve">Section 213 permits a deduction of payments for certain medical expenses (including expenses for medicine and drugs). Except as provided in paragraph (d) of this section (relating to special rule for decedents) a deduction is allowable only to individuals and only with respect to medical expenses actually paid during the taxable year, regardless of when the incident or event which occasioned the expenses occurred and regardless of the method of accounting employed by the taxpayer in making his income tax return. Thus, if the medical expenses are incurred but not paid during the taxable year, no deduction for such expenses shall be allowed for such year. </w:t>
      </w:r>
    </w:p>
    <w:p w14:paraId="3B0B6DD5" w14:textId="77777777" w:rsidR="009B64B2" w:rsidRPr="00EB2CE5" w:rsidRDefault="009B64B2" w:rsidP="00346411">
      <w:pPr>
        <w:pStyle w:val="PA"/>
      </w:pPr>
      <w:r>
        <w:tab/>
      </w:r>
      <w:r w:rsidRPr="00EB2CE5">
        <w:t xml:space="preserve">Sec. 213(d)(1)(A) defines medical care as amounts paid “for the purpose of affecting any structure or function of the body” This would allow Peter a deduction for the cosmetic surgery.  </w:t>
      </w:r>
    </w:p>
    <w:p w14:paraId="408154ED" w14:textId="77777777" w:rsidR="009B64B2" w:rsidRDefault="009B64B2" w:rsidP="00346411">
      <w:pPr>
        <w:pStyle w:val="PA1i"/>
      </w:pPr>
    </w:p>
    <w:p w14:paraId="3CA3EC0D" w14:textId="77777777" w:rsidR="009B64B2" w:rsidRDefault="009B64B2" w:rsidP="00346411">
      <w:pPr>
        <w:pStyle w:val="PA2"/>
        <w:rPr>
          <w:bCs/>
          <w:i/>
          <w:iCs/>
        </w:rPr>
      </w:pPr>
      <w:r w:rsidRPr="0026716C">
        <w:rPr>
          <w:bCs/>
          <w:i/>
          <w:iCs/>
        </w:rPr>
        <w:t>§ 213 Medical, dental, etc., expenses.</w:t>
      </w:r>
    </w:p>
    <w:p w14:paraId="77A39466" w14:textId="77777777" w:rsidR="009B64B2" w:rsidRPr="0026716C" w:rsidRDefault="009B64B2" w:rsidP="00346411">
      <w:pPr>
        <w:pStyle w:val="PA2"/>
        <w:rPr>
          <w:bCs/>
          <w:i/>
          <w:iCs/>
        </w:rPr>
      </w:pPr>
    </w:p>
    <w:p w14:paraId="5980F98D" w14:textId="77777777" w:rsidR="009B64B2" w:rsidRDefault="009B64B2" w:rsidP="00346411">
      <w:pPr>
        <w:pStyle w:val="PA2"/>
        <w:rPr>
          <w:bCs/>
          <w:i/>
          <w:iCs/>
        </w:rPr>
      </w:pPr>
      <w:r w:rsidRPr="0026716C">
        <w:rPr>
          <w:rStyle w:val="Strong"/>
          <w:i/>
          <w:iCs/>
        </w:rPr>
        <w:t>(d) Definitions.</w:t>
      </w:r>
      <w:r w:rsidRPr="0026716C">
        <w:rPr>
          <w:bCs/>
          <w:i/>
          <w:iCs/>
        </w:rPr>
        <w:t xml:space="preserve"> For purposes of this section — </w:t>
      </w:r>
    </w:p>
    <w:p w14:paraId="43F270A9" w14:textId="77777777" w:rsidR="009B64B2" w:rsidRPr="0026716C" w:rsidRDefault="009B64B2" w:rsidP="00346411">
      <w:pPr>
        <w:pStyle w:val="PA2"/>
        <w:rPr>
          <w:bCs/>
          <w:i/>
          <w:iCs/>
        </w:rPr>
      </w:pPr>
    </w:p>
    <w:p w14:paraId="46D8E673" w14:textId="77777777" w:rsidR="009B64B2" w:rsidRPr="0026716C" w:rsidRDefault="009B64B2" w:rsidP="00346411">
      <w:pPr>
        <w:pStyle w:val="PA2"/>
        <w:rPr>
          <w:bCs/>
          <w:i/>
          <w:iCs/>
        </w:rPr>
      </w:pPr>
      <w:r w:rsidRPr="0026716C">
        <w:rPr>
          <w:rStyle w:val="Strong"/>
          <w:i/>
          <w:iCs/>
        </w:rPr>
        <w:t xml:space="preserve">(1) </w:t>
      </w:r>
      <w:r w:rsidRPr="0026716C">
        <w:rPr>
          <w:bCs/>
          <w:i/>
          <w:iCs/>
        </w:rPr>
        <w:t xml:space="preserve">The term “medical care” means amounts paid— </w:t>
      </w:r>
    </w:p>
    <w:p w14:paraId="0A0DA891" w14:textId="77777777" w:rsidR="009B64B2" w:rsidRPr="0026716C" w:rsidRDefault="009B64B2" w:rsidP="00346411">
      <w:pPr>
        <w:pStyle w:val="PA2"/>
        <w:rPr>
          <w:bCs/>
          <w:i/>
          <w:iCs/>
        </w:rPr>
      </w:pPr>
      <w:r w:rsidRPr="0026716C">
        <w:rPr>
          <w:bCs/>
          <w:i/>
          <w:iCs/>
        </w:rPr>
        <w:t xml:space="preserve">(A) for the diagnosis, cure, mitigation, treatment, or prevention of disease, or for the purpose of affecting any structure or function of the body, </w:t>
      </w:r>
    </w:p>
    <w:p w14:paraId="49086D89" w14:textId="77777777" w:rsidR="009B64B2" w:rsidRPr="0026716C" w:rsidRDefault="009B64B2" w:rsidP="00346411">
      <w:pPr>
        <w:pStyle w:val="PA2"/>
        <w:rPr>
          <w:bCs/>
          <w:i/>
          <w:iCs/>
        </w:rPr>
      </w:pPr>
      <w:r w:rsidRPr="0026716C">
        <w:rPr>
          <w:bCs/>
          <w:i/>
          <w:iCs/>
        </w:rPr>
        <w:t xml:space="preserve">(B) for transportation primarily for and essential to medical care referred to in subparagraph (A) , </w:t>
      </w:r>
    </w:p>
    <w:p w14:paraId="635EF6B6" w14:textId="77777777" w:rsidR="009B64B2" w:rsidRPr="0026716C" w:rsidRDefault="009B64B2" w:rsidP="00346411">
      <w:pPr>
        <w:pStyle w:val="PA2"/>
        <w:rPr>
          <w:bCs/>
          <w:i/>
          <w:iCs/>
        </w:rPr>
      </w:pPr>
      <w:r w:rsidRPr="0026716C">
        <w:rPr>
          <w:bCs/>
          <w:i/>
          <w:iCs/>
        </w:rPr>
        <w:t xml:space="preserve">(C) for qualified long-term care services (as defined in section 7702B(c) ), or </w:t>
      </w:r>
    </w:p>
    <w:p w14:paraId="4D2B8B11" w14:textId="77777777" w:rsidR="009B64B2" w:rsidRPr="0026716C" w:rsidRDefault="009B64B2" w:rsidP="00346411">
      <w:pPr>
        <w:pStyle w:val="PA2"/>
        <w:rPr>
          <w:bCs/>
          <w:i/>
          <w:iCs/>
        </w:rPr>
      </w:pPr>
      <w:r>
        <w:rPr>
          <w:bCs/>
          <w:i/>
          <w:iCs/>
        </w:rPr>
        <w:br w:type="page"/>
      </w:r>
      <w:r w:rsidRPr="0026716C">
        <w:rPr>
          <w:bCs/>
          <w:i/>
          <w:iCs/>
        </w:rPr>
        <w:lastRenderedPageBreak/>
        <w:t>(D) for insurance (including amounts paid as premiums under part B of title XVIII of the Social Security Act, relating to supplementary medical insurance for the aged) covering medical care referred to in subparagraphs (A) and (B) or for any qualified long-term care insurance contract (as defined in section 7720B(b)</w:t>
      </w:r>
      <w:r>
        <w:rPr>
          <w:bCs/>
          <w:i/>
          <w:iCs/>
        </w:rPr>
        <w:t>.</w:t>
      </w:r>
    </w:p>
    <w:p w14:paraId="1A82FB0C" w14:textId="77777777" w:rsidR="009B64B2" w:rsidRDefault="009B64B2" w:rsidP="00346411">
      <w:pPr>
        <w:pStyle w:val="BodyText2"/>
      </w:pPr>
    </w:p>
    <w:p w14:paraId="2DE5B61B" w14:textId="77777777" w:rsidR="009B64B2" w:rsidRPr="00EB2CE5" w:rsidRDefault="009B64B2" w:rsidP="00346411">
      <w:pPr>
        <w:pStyle w:val="PA"/>
      </w:pPr>
      <w:r>
        <w:tab/>
      </w:r>
      <w:r w:rsidRPr="00EB2CE5">
        <w:t xml:space="preserve">However, Sec. 213(d)(9)(A) specifically states that medical care does not include cosmetic surgery.  The definition of cosmetic surgery is found in Sec. 213(d)(9)(B). </w:t>
      </w:r>
    </w:p>
    <w:p w14:paraId="6087ECDE" w14:textId="77777777" w:rsidR="009B64B2" w:rsidRDefault="009B64B2" w:rsidP="00346411">
      <w:pPr>
        <w:pStyle w:val="BodyText2"/>
      </w:pPr>
    </w:p>
    <w:p w14:paraId="5996F04A" w14:textId="77777777" w:rsidR="009B64B2" w:rsidRPr="0026716C" w:rsidRDefault="009B64B2" w:rsidP="00346411">
      <w:pPr>
        <w:pStyle w:val="PA2"/>
        <w:rPr>
          <w:bCs/>
          <w:i/>
          <w:iCs/>
        </w:rPr>
      </w:pPr>
      <w:r w:rsidRPr="0026716C">
        <w:rPr>
          <w:bCs/>
          <w:i/>
          <w:iCs/>
        </w:rPr>
        <w:t>§ 213 Medical, dental, etc., expenses.</w:t>
      </w:r>
    </w:p>
    <w:p w14:paraId="0E8D3974" w14:textId="77777777" w:rsidR="009B64B2" w:rsidRPr="0026716C" w:rsidRDefault="009B64B2" w:rsidP="00346411">
      <w:pPr>
        <w:pStyle w:val="PA2"/>
        <w:rPr>
          <w:bCs/>
          <w:i/>
          <w:iCs/>
        </w:rPr>
      </w:pPr>
    </w:p>
    <w:p w14:paraId="5AE1C033" w14:textId="77777777" w:rsidR="009B64B2" w:rsidRDefault="009B64B2" w:rsidP="00346411">
      <w:pPr>
        <w:pStyle w:val="PA2"/>
        <w:rPr>
          <w:bCs/>
          <w:i/>
          <w:iCs/>
        </w:rPr>
      </w:pPr>
      <w:r w:rsidRPr="0026716C">
        <w:rPr>
          <w:bCs/>
          <w:i/>
          <w:iCs/>
        </w:rPr>
        <w:t xml:space="preserve">(9) Cosmetic surgery. </w:t>
      </w:r>
    </w:p>
    <w:p w14:paraId="2197530C" w14:textId="77777777" w:rsidR="009B64B2" w:rsidRPr="0026716C" w:rsidRDefault="009B64B2" w:rsidP="00346411">
      <w:pPr>
        <w:pStyle w:val="PA2"/>
        <w:rPr>
          <w:bCs/>
          <w:i/>
          <w:iCs/>
        </w:rPr>
      </w:pPr>
    </w:p>
    <w:p w14:paraId="4559CA20" w14:textId="77777777" w:rsidR="009B64B2" w:rsidRPr="0026716C" w:rsidRDefault="009B64B2" w:rsidP="00346411">
      <w:pPr>
        <w:pStyle w:val="PA2"/>
        <w:rPr>
          <w:bCs/>
          <w:i/>
          <w:iCs/>
        </w:rPr>
      </w:pPr>
      <w:r w:rsidRPr="0026716C">
        <w:rPr>
          <w:bCs/>
          <w:i/>
          <w:iCs/>
        </w:rPr>
        <w:t xml:space="preserve">(A) In general. The term “medical care” does not include cosmetic surgery or other similar procedures, unless the surgery or procedure is necessary to ameliorate a deformity arising from, or directly related to, a congenital abnormality, a personal injury resulting from an accident or trauma, or disfiguring disease. </w:t>
      </w:r>
    </w:p>
    <w:p w14:paraId="20AC1481" w14:textId="77777777" w:rsidR="009B64B2" w:rsidRPr="0026716C" w:rsidRDefault="009B64B2" w:rsidP="00346411">
      <w:pPr>
        <w:pStyle w:val="PA2"/>
        <w:rPr>
          <w:bCs/>
          <w:i/>
          <w:iCs/>
        </w:rPr>
      </w:pPr>
    </w:p>
    <w:p w14:paraId="049B5B67" w14:textId="77777777" w:rsidR="009B64B2" w:rsidRPr="0026716C" w:rsidRDefault="009B64B2" w:rsidP="00346411">
      <w:pPr>
        <w:pStyle w:val="PA2"/>
        <w:rPr>
          <w:bCs/>
          <w:i/>
          <w:iCs/>
        </w:rPr>
      </w:pPr>
      <w:r w:rsidRPr="0026716C">
        <w:rPr>
          <w:bCs/>
          <w:i/>
          <w:iCs/>
        </w:rPr>
        <w:t xml:space="preserve">(B) Cosmetic surgery defined. For purposes of this paragraph , the term “cosmetic surgery” means any procedure which is directed at improving the patient's appearance and does not meaningfully promote the proper function of the body or prevent or treat illness or disease. </w:t>
      </w:r>
    </w:p>
    <w:p w14:paraId="570E3D48" w14:textId="77777777" w:rsidR="009B64B2" w:rsidRDefault="009B64B2" w:rsidP="00346411">
      <w:pPr>
        <w:pStyle w:val="P"/>
      </w:pPr>
      <w:r>
        <w:br w:type="page"/>
      </w:r>
      <w:r>
        <w:lastRenderedPageBreak/>
        <w:t>83.</w:t>
      </w:r>
      <w:r>
        <w:tab/>
      </w:r>
      <w:r>
        <w:rPr>
          <w:b/>
          <w:bCs/>
        </w:rPr>
        <w:t>RIA RESEARCH EXERCISE</w:t>
      </w:r>
      <w:r>
        <w:t xml:space="preserve"> Use the RIA Checkpoint database to answer the following questions. Cut and paste the relevant Internal Revenue Code and Regulation section(s) into your solution and explain how the authority answers the tax issue in question.  Give the most specific citation applicable [e.g., Section 168 (a) (1)] to the question.  Note: If the answer can be found in both the code and regulations you must provide both authorities.</w:t>
      </w:r>
    </w:p>
    <w:p w14:paraId="5851DC34" w14:textId="77777777" w:rsidR="009B64B2" w:rsidRDefault="009B64B2">
      <w:pPr>
        <w:pStyle w:val="P"/>
      </w:pPr>
      <w:r>
        <w:tab/>
      </w:r>
    </w:p>
    <w:p w14:paraId="5779AA0E" w14:textId="77777777" w:rsidR="009B64B2" w:rsidRDefault="009B64B2">
      <w:pPr>
        <w:pStyle w:val="P"/>
      </w:pPr>
      <w:r>
        <w:tab/>
        <w:t xml:space="preserve">Carmela is single, 52 years old, and has an adjusted gross income of $62,000. Carmela is covered by a qualified employee pension plan and she contributes the maximum amount to her Individual Retirement Account (IRA).  </w:t>
      </w:r>
    </w:p>
    <w:p w14:paraId="717DBBE4" w14:textId="77777777" w:rsidR="009B64B2" w:rsidRDefault="009B64B2">
      <w:pPr>
        <w:pStyle w:val="P"/>
      </w:pPr>
    </w:p>
    <w:p w14:paraId="7F9E0DBD" w14:textId="77777777" w:rsidR="009B64B2" w:rsidRDefault="009B64B2">
      <w:pPr>
        <w:pStyle w:val="P5"/>
      </w:pPr>
      <w:r>
        <w:t>a.</w:t>
      </w:r>
      <w:r>
        <w:tab/>
        <w:t>What code section and/or regulation allows a deduction for contributions to an IRA?</w:t>
      </w:r>
    </w:p>
    <w:p w14:paraId="6D820BDC" w14:textId="77777777" w:rsidR="009B64B2" w:rsidRDefault="009B64B2">
      <w:pPr>
        <w:pStyle w:val="P5"/>
      </w:pPr>
    </w:p>
    <w:p w14:paraId="310DEF08" w14:textId="77777777" w:rsidR="009B64B2" w:rsidRDefault="009B64B2" w:rsidP="00346411">
      <w:pPr>
        <w:pStyle w:val="PA"/>
      </w:pPr>
      <w:r>
        <w:tab/>
        <w:t xml:space="preserve">Sec. 219(a) allows a deduction for a contribution to a qualified retirement plan. </w:t>
      </w:r>
    </w:p>
    <w:p w14:paraId="7E97E656" w14:textId="77777777" w:rsidR="009B64B2" w:rsidRPr="00D91C3E" w:rsidRDefault="009B64B2" w:rsidP="00346411">
      <w:pPr>
        <w:pStyle w:val="PA2"/>
        <w:rPr>
          <w:i/>
        </w:rPr>
      </w:pPr>
      <w:r w:rsidRPr="00D91C3E">
        <w:rPr>
          <w:i/>
        </w:rPr>
        <w:t>Sec. 219 Retirement savings.</w:t>
      </w:r>
      <w:bookmarkStart w:id="26" w:name="219way"/>
      <w:bookmarkEnd w:id="26"/>
    </w:p>
    <w:p w14:paraId="246C68AE" w14:textId="77777777" w:rsidR="009B64B2" w:rsidRPr="00D91C3E" w:rsidRDefault="009B64B2" w:rsidP="00346411">
      <w:pPr>
        <w:pStyle w:val="PA2"/>
        <w:rPr>
          <w:i/>
        </w:rPr>
      </w:pPr>
      <w:r w:rsidRPr="00D91C3E">
        <w:rPr>
          <w:i/>
        </w:rPr>
        <w:t>(a)</w:t>
      </w:r>
      <w:bookmarkStart w:id="27" w:name="TCODEq5343z1"/>
      <w:bookmarkEnd w:id="27"/>
      <w:r w:rsidRPr="00D91C3E">
        <w:rPr>
          <w:i/>
        </w:rPr>
        <w:tab/>
        <w:t xml:space="preserve">Allowance of deduction. In the case of an individual, there shall be allowed as a deduction an amount equal to the qualified retirement contributions of the individual for the taxable year. </w:t>
      </w:r>
    </w:p>
    <w:p w14:paraId="6DF8A35D" w14:textId="77777777" w:rsidR="009B64B2" w:rsidRDefault="009B64B2" w:rsidP="00346411">
      <w:pPr>
        <w:pStyle w:val="PA2"/>
        <w:rPr>
          <w:b w:val="0"/>
          <w:bCs/>
        </w:rPr>
      </w:pPr>
    </w:p>
    <w:p w14:paraId="76A023EA" w14:textId="77777777" w:rsidR="009B64B2" w:rsidRPr="009A1E67" w:rsidRDefault="009B64B2" w:rsidP="00346411">
      <w:pPr>
        <w:pStyle w:val="PA"/>
      </w:pPr>
      <w:r w:rsidRPr="009A1E67">
        <w:tab/>
        <w:t xml:space="preserve">Reg. Sec. </w:t>
      </w:r>
      <w:r w:rsidRPr="009A1E67">
        <w:rPr>
          <w:bCs/>
        </w:rPr>
        <w:t>1.219-1(a</w:t>
      </w:r>
      <w:r>
        <w:rPr>
          <w:bCs/>
        </w:rPr>
        <w:t>) provides that the taxpayer is allowed a deduction for adjusted gross income up to the maximum amount provided in Sec 219 (b)(1).</w:t>
      </w:r>
    </w:p>
    <w:p w14:paraId="788EAF08" w14:textId="77777777" w:rsidR="009B64B2" w:rsidRPr="005159D3" w:rsidRDefault="009B64B2" w:rsidP="00346411">
      <w:pPr>
        <w:pStyle w:val="PA2"/>
        <w:rPr>
          <w:rStyle w:val="Strong"/>
          <w:i/>
        </w:rPr>
      </w:pPr>
      <w:r w:rsidRPr="005159D3">
        <w:rPr>
          <w:bCs/>
          <w:i/>
        </w:rPr>
        <w:t>Reg § 1.219-1(a)</w:t>
      </w:r>
      <w:r w:rsidRPr="005159D3">
        <w:rPr>
          <w:i/>
        </w:rPr>
        <w:t xml:space="preserve"> </w:t>
      </w:r>
    </w:p>
    <w:p w14:paraId="14DDBCD2" w14:textId="77777777" w:rsidR="009B64B2" w:rsidRPr="005159D3" w:rsidRDefault="009B64B2" w:rsidP="00346411">
      <w:pPr>
        <w:pStyle w:val="P1"/>
        <w:tabs>
          <w:tab w:val="clear" w:pos="1440"/>
          <w:tab w:val="left" w:pos="1560"/>
        </w:tabs>
        <w:rPr>
          <w:b/>
          <w:i/>
        </w:rPr>
      </w:pPr>
      <w:r w:rsidRPr="005159D3">
        <w:rPr>
          <w:rStyle w:val="Strong"/>
          <w:i/>
        </w:rPr>
        <w:tab/>
      </w:r>
      <w:r w:rsidRPr="005159D3">
        <w:rPr>
          <w:rStyle w:val="Strong"/>
          <w:i/>
        </w:rPr>
        <w:tab/>
        <w:t>(a)</w:t>
      </w:r>
      <w:bookmarkStart w:id="28" w:name="TREGS:10312.1"/>
      <w:bookmarkEnd w:id="28"/>
      <w:r>
        <w:rPr>
          <w:rStyle w:val="Strong"/>
          <w:i/>
        </w:rPr>
        <w:tab/>
      </w:r>
      <w:r w:rsidRPr="005159D3">
        <w:rPr>
          <w:rStyle w:val="Strong"/>
          <w:i/>
        </w:rPr>
        <w:t>In general.</w:t>
      </w:r>
      <w:r w:rsidRPr="005159D3">
        <w:rPr>
          <w:i/>
        </w:rPr>
        <w:t xml:space="preserve"> </w:t>
      </w:r>
      <w:r w:rsidRPr="005159D3">
        <w:rPr>
          <w:b/>
          <w:i/>
        </w:rPr>
        <w:t>Subject to the limitations and restrictions of paragraph (b) and the special rules of paragraph (c)(3) of this section, there shall be allowed a deduction under section 62 from gross income of amounts paid for the taxable year of an individual on behalf of such individual to an individual retirement account described in section 408(a), for an individual retirement annuity described in section 408(b), or for a retirement bond described in section 409. The deduction described in the preceding sentence shall be allowed only to the individual on whose behalf such individual retirement account, individual retirement annuity, or retirement bond is maintained. The first sentence of this paragraph shall apply only in the case of a contribution of cash. A contribution of property other than cash is not allowable as a deduction under this section. In the case of a retirement bond, a deduction will not be allowed if the bond is redeemed within 12 months of its issue date.</w:t>
      </w:r>
    </w:p>
    <w:p w14:paraId="19A181F5" w14:textId="77777777" w:rsidR="009B64B2" w:rsidRDefault="009B64B2" w:rsidP="00346411">
      <w:pPr>
        <w:pStyle w:val="P1"/>
      </w:pPr>
    </w:p>
    <w:p w14:paraId="64035A49" w14:textId="77777777" w:rsidR="009B64B2" w:rsidRDefault="009B64B2">
      <w:pPr>
        <w:pStyle w:val="P5"/>
      </w:pPr>
      <w:r>
        <w:t>b.</w:t>
      </w:r>
      <w:r>
        <w:tab/>
        <w:t>What code section and/or regulation limits the amount that can be contributed to an IRA?</w:t>
      </w:r>
    </w:p>
    <w:p w14:paraId="6FAB8AE4" w14:textId="77777777" w:rsidR="009B64B2" w:rsidRDefault="009B64B2">
      <w:pPr>
        <w:pStyle w:val="P5"/>
      </w:pPr>
    </w:p>
    <w:p w14:paraId="22FC4E02" w14:textId="77777777" w:rsidR="009B64B2" w:rsidRDefault="009B64B2">
      <w:pPr>
        <w:pStyle w:val="PA"/>
      </w:pPr>
      <w:r>
        <w:tab/>
        <w:t xml:space="preserve">Sec. 219(b)(1) limits the amount that can be deducted to the lesser of earned income or the deductible amount.  Sec. 219(b)(5)(A) provides the maximum deductible amount.  For </w:t>
      </w:r>
      <w:r w:rsidR="00385396">
        <w:t>2016</w:t>
      </w:r>
      <w:r>
        <w:t>, the maximum amount is $5,500.</w:t>
      </w:r>
    </w:p>
    <w:p w14:paraId="44495BE6" w14:textId="77777777" w:rsidR="009B64B2" w:rsidRDefault="009B64B2">
      <w:pPr>
        <w:pStyle w:val="P5"/>
      </w:pPr>
    </w:p>
    <w:p w14:paraId="4D5750BC" w14:textId="77777777" w:rsidR="009B64B2" w:rsidRPr="004B4D1E" w:rsidRDefault="009B64B2" w:rsidP="00346411">
      <w:pPr>
        <w:pStyle w:val="PA2"/>
        <w:rPr>
          <w:bCs/>
          <w:i/>
          <w:iCs/>
        </w:rPr>
      </w:pPr>
      <w:r w:rsidRPr="004B4D1E">
        <w:rPr>
          <w:bCs/>
          <w:i/>
          <w:iCs/>
        </w:rPr>
        <w:t>Sec. 219 Retirement savings.</w:t>
      </w:r>
    </w:p>
    <w:p w14:paraId="29C10F65" w14:textId="77777777" w:rsidR="009B64B2" w:rsidRPr="004B4D1E" w:rsidRDefault="009B64B2" w:rsidP="00346411">
      <w:pPr>
        <w:pStyle w:val="PA2"/>
        <w:rPr>
          <w:bCs/>
          <w:i/>
          <w:iCs/>
        </w:rPr>
      </w:pPr>
      <w:r w:rsidRPr="004B4D1E">
        <w:rPr>
          <w:rStyle w:val="Strong"/>
          <w:i/>
          <w:iCs/>
        </w:rPr>
        <w:t>(b)</w:t>
      </w:r>
      <w:bookmarkStart w:id="29" w:name="TCODEq5344z1"/>
      <w:bookmarkEnd w:id="29"/>
      <w:r w:rsidRPr="004B4D1E">
        <w:rPr>
          <w:bCs/>
          <w:i/>
          <w:iCs/>
        </w:rPr>
        <w:tab/>
      </w:r>
      <w:r w:rsidRPr="004B4D1E">
        <w:rPr>
          <w:rStyle w:val="Strong"/>
          <w:i/>
          <w:iCs/>
        </w:rPr>
        <w:t>Maximum amount of deduction.</w:t>
      </w:r>
      <w:r w:rsidRPr="004B4D1E">
        <w:rPr>
          <w:bCs/>
          <w:i/>
          <w:iCs/>
        </w:rPr>
        <w:t xml:space="preserve"> </w:t>
      </w:r>
      <w:bookmarkStart w:id="30" w:name="219wbyw1y"/>
      <w:bookmarkEnd w:id="30"/>
    </w:p>
    <w:p w14:paraId="6E785A06" w14:textId="77777777" w:rsidR="009B64B2" w:rsidRPr="004B4D1E" w:rsidRDefault="009B64B2" w:rsidP="00346411">
      <w:pPr>
        <w:pStyle w:val="PA2"/>
        <w:rPr>
          <w:bCs/>
          <w:i/>
          <w:iCs/>
        </w:rPr>
      </w:pPr>
      <w:r w:rsidRPr="004B4D1E">
        <w:rPr>
          <w:rStyle w:val="Strong"/>
          <w:i/>
          <w:iCs/>
        </w:rPr>
        <w:t>(1)</w:t>
      </w:r>
      <w:bookmarkStart w:id="31" w:name="TCODEq5345z1"/>
      <w:bookmarkEnd w:id="31"/>
      <w:r w:rsidRPr="004B4D1E">
        <w:rPr>
          <w:bCs/>
          <w:i/>
          <w:iCs/>
        </w:rPr>
        <w:tab/>
      </w:r>
      <w:r w:rsidRPr="004B4D1E">
        <w:rPr>
          <w:rStyle w:val="Strong"/>
          <w:i/>
          <w:iCs/>
        </w:rPr>
        <w:t>In general.</w:t>
      </w:r>
      <w:r w:rsidRPr="004B4D1E">
        <w:rPr>
          <w:bCs/>
          <w:i/>
          <w:iCs/>
        </w:rPr>
        <w:t xml:space="preserve"> The amount allowable as a deduction under subsection (a) to any individual for any taxable year shall not exceed the lesser of— </w:t>
      </w:r>
      <w:bookmarkStart w:id="32" w:name="219wbyw1ywAy"/>
      <w:bookmarkEnd w:id="32"/>
    </w:p>
    <w:p w14:paraId="1A228B32" w14:textId="77777777" w:rsidR="009B64B2" w:rsidRPr="004B4D1E" w:rsidRDefault="009B64B2" w:rsidP="00346411">
      <w:pPr>
        <w:pStyle w:val="PA2"/>
        <w:rPr>
          <w:bCs/>
          <w:i/>
          <w:iCs/>
        </w:rPr>
      </w:pPr>
      <w:r w:rsidRPr="004B4D1E">
        <w:rPr>
          <w:bCs/>
          <w:i/>
          <w:iCs/>
        </w:rPr>
        <w:t>(A)</w:t>
      </w:r>
      <w:bookmarkStart w:id="33" w:name="TCODEq5345z3"/>
      <w:bookmarkEnd w:id="33"/>
      <w:r w:rsidRPr="004B4D1E">
        <w:rPr>
          <w:bCs/>
          <w:i/>
          <w:iCs/>
        </w:rPr>
        <w:tab/>
        <w:t xml:space="preserve">the deductible amount, or </w:t>
      </w:r>
    </w:p>
    <w:p w14:paraId="3A42D01C" w14:textId="77777777" w:rsidR="009B64B2" w:rsidRPr="004B4D1E" w:rsidRDefault="009B64B2" w:rsidP="00346411">
      <w:pPr>
        <w:pStyle w:val="PA2"/>
        <w:rPr>
          <w:bCs/>
          <w:i/>
          <w:iCs/>
        </w:rPr>
      </w:pPr>
      <w:bookmarkStart w:id="34" w:name="219wbyw1ywBy"/>
      <w:bookmarkEnd w:id="34"/>
      <w:r w:rsidRPr="004B4D1E">
        <w:rPr>
          <w:bCs/>
          <w:i/>
          <w:iCs/>
        </w:rPr>
        <w:lastRenderedPageBreak/>
        <w:t>(B)</w:t>
      </w:r>
      <w:bookmarkStart w:id="35" w:name="TCODEq5345z4"/>
      <w:bookmarkEnd w:id="35"/>
      <w:r w:rsidRPr="004B4D1E">
        <w:rPr>
          <w:bCs/>
          <w:i/>
          <w:iCs/>
        </w:rPr>
        <w:tab/>
        <w:t xml:space="preserve">an amount equal to the compensation includible in the individual's gross income for such taxable year. </w:t>
      </w:r>
    </w:p>
    <w:p w14:paraId="30369EEF" w14:textId="77777777" w:rsidR="009B64B2" w:rsidRPr="004B4D1E" w:rsidRDefault="009B64B2" w:rsidP="00346411">
      <w:pPr>
        <w:pStyle w:val="PA2"/>
        <w:rPr>
          <w:bCs/>
          <w:i/>
          <w:iCs/>
        </w:rPr>
      </w:pPr>
    </w:p>
    <w:p w14:paraId="3A7C0BB8" w14:textId="77777777" w:rsidR="009B64B2" w:rsidRPr="004B4D1E" w:rsidRDefault="009B64B2" w:rsidP="00346411">
      <w:pPr>
        <w:pStyle w:val="PA2"/>
        <w:rPr>
          <w:bCs/>
          <w:i/>
          <w:iCs/>
        </w:rPr>
      </w:pPr>
      <w:r w:rsidRPr="004B4D1E">
        <w:rPr>
          <w:rStyle w:val="Strong"/>
          <w:i/>
          <w:iCs/>
        </w:rPr>
        <w:t>(5)</w:t>
      </w:r>
      <w:bookmarkStart w:id="36" w:name="TCODEq5350z1"/>
      <w:bookmarkEnd w:id="36"/>
      <w:r w:rsidRPr="004B4D1E">
        <w:rPr>
          <w:rStyle w:val="Strong"/>
          <w:i/>
          <w:iCs/>
        </w:rPr>
        <w:tab/>
        <w:t>Deductible amount.</w:t>
      </w:r>
      <w:r w:rsidRPr="004B4D1E">
        <w:rPr>
          <w:bCs/>
          <w:i/>
          <w:iCs/>
        </w:rPr>
        <w:t xml:space="preserve">  For purposes of paragraph (1)(A)— </w:t>
      </w:r>
      <w:bookmarkStart w:id="37" w:name="219wbyw5ywAy"/>
      <w:bookmarkEnd w:id="37"/>
    </w:p>
    <w:p w14:paraId="43DA63F7" w14:textId="77777777" w:rsidR="009B64B2" w:rsidRPr="004B4D1E" w:rsidRDefault="009B64B2" w:rsidP="00346411">
      <w:pPr>
        <w:pStyle w:val="PA2"/>
        <w:rPr>
          <w:bCs/>
          <w:i/>
          <w:iCs/>
        </w:rPr>
      </w:pPr>
      <w:r w:rsidRPr="004B4D1E">
        <w:rPr>
          <w:bCs/>
          <w:i/>
          <w:iCs/>
        </w:rPr>
        <w:t>(A)</w:t>
      </w:r>
      <w:bookmarkStart w:id="38" w:name="TCODEq5350z2"/>
      <w:bookmarkEnd w:id="38"/>
      <w:r w:rsidRPr="004B4D1E">
        <w:rPr>
          <w:bCs/>
          <w:i/>
          <w:iCs/>
        </w:rPr>
        <w:tab/>
        <w:t>In general. The deductible amount shall be determined in accordance with the following table:</w:t>
      </w:r>
    </w:p>
    <w:p w14:paraId="2C39D791" w14:textId="77777777" w:rsidR="009B64B2" w:rsidRDefault="009B64B2" w:rsidP="00346411">
      <w:pPr>
        <w:pStyle w:val="PA2"/>
        <w:rPr>
          <w:bCs/>
          <w:i/>
          <w:iCs/>
        </w:rPr>
      </w:pPr>
    </w:p>
    <w:p w14:paraId="420FB18A" w14:textId="77777777" w:rsidR="009B64B2" w:rsidRPr="004B4D1E" w:rsidRDefault="009B64B2" w:rsidP="00346411">
      <w:pPr>
        <w:pStyle w:val="PA2"/>
        <w:rPr>
          <w:bCs/>
          <w:i/>
          <w:iCs/>
        </w:rPr>
      </w:pPr>
      <w:r>
        <w:rPr>
          <w:bCs/>
          <w:i/>
          <w:iCs/>
        </w:rPr>
        <w:t xml:space="preserve">For taxable years beginning in: </w:t>
      </w:r>
      <w:r w:rsidRPr="004B4D1E">
        <w:rPr>
          <w:bCs/>
          <w:i/>
          <w:iCs/>
        </w:rPr>
        <w:t xml:space="preserve">The deductible amount is: </w:t>
      </w:r>
    </w:p>
    <w:p w14:paraId="6F1AC921" w14:textId="77777777" w:rsidR="009B64B2" w:rsidRPr="004B4D1E" w:rsidRDefault="009B64B2" w:rsidP="00346411">
      <w:pPr>
        <w:pStyle w:val="PA2"/>
        <w:rPr>
          <w:bCs/>
          <w:i/>
          <w:iCs/>
        </w:rPr>
      </w:pPr>
      <w:r>
        <w:rPr>
          <w:bCs/>
          <w:i/>
          <w:iCs/>
        </w:rPr>
        <w:t>2003</w:t>
      </w:r>
      <w:r w:rsidRPr="004B4D1E">
        <w:rPr>
          <w:bCs/>
          <w:i/>
          <w:iCs/>
        </w:rPr>
        <w:t xml:space="preserve"> through </w:t>
      </w:r>
      <w:r>
        <w:rPr>
          <w:bCs/>
          <w:i/>
          <w:iCs/>
        </w:rPr>
        <w:t>2005</w:t>
      </w:r>
      <w:r w:rsidRPr="004B4D1E">
        <w:rPr>
          <w:bCs/>
          <w:i/>
          <w:iCs/>
        </w:rPr>
        <w:tab/>
      </w:r>
      <w:r w:rsidRPr="004B4D1E">
        <w:rPr>
          <w:bCs/>
          <w:i/>
          <w:iCs/>
        </w:rPr>
        <w:tab/>
      </w:r>
      <w:r w:rsidRPr="004B4D1E">
        <w:rPr>
          <w:bCs/>
          <w:i/>
          <w:iCs/>
        </w:rPr>
        <w:tab/>
      </w:r>
      <w:r w:rsidRPr="004B4D1E">
        <w:rPr>
          <w:bCs/>
          <w:i/>
          <w:iCs/>
        </w:rPr>
        <w:tab/>
        <w:t>$3,000</w:t>
      </w:r>
    </w:p>
    <w:p w14:paraId="71A2FA8F" w14:textId="77777777" w:rsidR="009B64B2" w:rsidRPr="004B4D1E" w:rsidRDefault="009B64B2" w:rsidP="00346411">
      <w:pPr>
        <w:pStyle w:val="PA2"/>
        <w:rPr>
          <w:bCs/>
          <w:i/>
          <w:iCs/>
        </w:rPr>
      </w:pPr>
      <w:r>
        <w:rPr>
          <w:bCs/>
          <w:i/>
          <w:iCs/>
        </w:rPr>
        <w:t>2006</w:t>
      </w:r>
      <w:r w:rsidRPr="004B4D1E">
        <w:rPr>
          <w:bCs/>
          <w:i/>
          <w:iCs/>
        </w:rPr>
        <w:t xml:space="preserve"> through </w:t>
      </w:r>
      <w:r>
        <w:rPr>
          <w:bCs/>
          <w:i/>
          <w:iCs/>
        </w:rPr>
        <w:t>2008</w:t>
      </w:r>
      <w:r w:rsidRPr="004B4D1E">
        <w:rPr>
          <w:bCs/>
          <w:i/>
          <w:iCs/>
        </w:rPr>
        <w:tab/>
      </w:r>
      <w:r w:rsidRPr="004B4D1E">
        <w:rPr>
          <w:bCs/>
          <w:i/>
          <w:iCs/>
        </w:rPr>
        <w:tab/>
      </w:r>
      <w:r w:rsidRPr="004B4D1E">
        <w:rPr>
          <w:bCs/>
          <w:i/>
          <w:iCs/>
        </w:rPr>
        <w:tab/>
      </w:r>
      <w:r w:rsidRPr="004B4D1E">
        <w:rPr>
          <w:bCs/>
          <w:i/>
          <w:iCs/>
        </w:rPr>
        <w:tab/>
        <w:t xml:space="preserve">$4,000 </w:t>
      </w:r>
    </w:p>
    <w:p w14:paraId="14733EA8" w14:textId="77777777" w:rsidR="009B64B2" w:rsidRPr="004B4D1E" w:rsidRDefault="009B64B2" w:rsidP="00346411">
      <w:pPr>
        <w:pStyle w:val="PA2"/>
        <w:rPr>
          <w:bCs/>
          <w:i/>
          <w:iCs/>
        </w:rPr>
      </w:pPr>
      <w:r>
        <w:rPr>
          <w:bCs/>
          <w:i/>
          <w:iCs/>
        </w:rPr>
        <w:t>2009</w:t>
      </w:r>
      <w:r w:rsidRPr="004B4D1E">
        <w:rPr>
          <w:bCs/>
          <w:i/>
          <w:iCs/>
        </w:rPr>
        <w:t xml:space="preserve"> and thereafter</w:t>
      </w:r>
      <w:r w:rsidRPr="004B4D1E">
        <w:rPr>
          <w:bCs/>
          <w:i/>
          <w:iCs/>
        </w:rPr>
        <w:tab/>
      </w:r>
      <w:r w:rsidRPr="004B4D1E">
        <w:rPr>
          <w:bCs/>
          <w:i/>
          <w:iCs/>
        </w:rPr>
        <w:tab/>
      </w:r>
      <w:r w:rsidRPr="004B4D1E">
        <w:rPr>
          <w:bCs/>
          <w:i/>
          <w:iCs/>
        </w:rPr>
        <w:tab/>
      </w:r>
      <w:r w:rsidRPr="004B4D1E">
        <w:rPr>
          <w:bCs/>
          <w:i/>
          <w:iCs/>
        </w:rPr>
        <w:tab/>
        <w:t>$5,000.</w:t>
      </w:r>
    </w:p>
    <w:p w14:paraId="24376C81" w14:textId="77777777" w:rsidR="009B64B2" w:rsidRDefault="009B64B2"/>
    <w:p w14:paraId="7D4A508D" w14:textId="77777777" w:rsidR="009B64B2" w:rsidRDefault="009B64B2" w:rsidP="00346411">
      <w:pPr>
        <w:pStyle w:val="PA"/>
      </w:pPr>
      <w:r>
        <w:tab/>
        <w:t xml:space="preserve">Beginning for tax years after 2009 the deductible amount of $5,000 is indexed for inflation.  For </w:t>
      </w:r>
      <w:r w:rsidR="00385396">
        <w:t>2016</w:t>
      </w:r>
      <w:r>
        <w:t>, the amount is $5,500.</w:t>
      </w:r>
    </w:p>
    <w:p w14:paraId="27011A33" w14:textId="77777777" w:rsidR="009B64B2" w:rsidRDefault="009B64B2" w:rsidP="00346411">
      <w:pPr>
        <w:pStyle w:val="PA"/>
      </w:pPr>
    </w:p>
    <w:p w14:paraId="7056DC6F" w14:textId="77777777" w:rsidR="009B64B2" w:rsidRPr="0034170F" w:rsidRDefault="009B64B2" w:rsidP="00346411">
      <w:pPr>
        <w:pStyle w:val="PA2"/>
        <w:rPr>
          <w:bCs/>
          <w:i/>
          <w:iCs/>
        </w:rPr>
      </w:pPr>
      <w:r w:rsidRPr="0034170F">
        <w:rPr>
          <w:bCs/>
          <w:i/>
          <w:iCs/>
        </w:rPr>
        <w:t>219(b)(5)(D) Cost-of-living adjustment. —</w:t>
      </w:r>
    </w:p>
    <w:p w14:paraId="4F537A38" w14:textId="77777777" w:rsidR="009B64B2" w:rsidRPr="0034170F" w:rsidRDefault="009B64B2" w:rsidP="00346411">
      <w:pPr>
        <w:pStyle w:val="PA2"/>
        <w:rPr>
          <w:bCs/>
          <w:i/>
          <w:iCs/>
        </w:rPr>
      </w:pPr>
      <w:r>
        <w:rPr>
          <w:bCs/>
          <w:i/>
          <w:iCs/>
        </w:rPr>
        <w:tab/>
      </w:r>
      <w:r>
        <w:rPr>
          <w:bCs/>
          <w:i/>
          <w:iCs/>
        </w:rPr>
        <w:tab/>
      </w:r>
      <w:r w:rsidRPr="0034170F">
        <w:rPr>
          <w:bCs/>
          <w:i/>
          <w:iCs/>
        </w:rPr>
        <w:t xml:space="preserve">219(b)(5)(D)(i) In general. —In the case of any taxable year beginning in a calendar year after </w:t>
      </w:r>
      <w:r w:rsidR="00385396">
        <w:rPr>
          <w:bCs/>
          <w:i/>
          <w:iCs/>
        </w:rPr>
        <w:t>2014</w:t>
      </w:r>
      <w:r w:rsidRPr="0034170F">
        <w:rPr>
          <w:bCs/>
          <w:i/>
          <w:iCs/>
        </w:rPr>
        <w:t>, the $5,000 amount under subparagraph (A) shall be increased by an amount equal to —</w:t>
      </w:r>
    </w:p>
    <w:p w14:paraId="5084A5C3" w14:textId="77777777" w:rsidR="009B64B2" w:rsidRPr="0034170F" w:rsidRDefault="009B64B2" w:rsidP="00346411">
      <w:pPr>
        <w:pStyle w:val="PA2"/>
        <w:rPr>
          <w:bCs/>
          <w:i/>
          <w:iCs/>
        </w:rPr>
      </w:pPr>
      <w:r w:rsidRPr="0034170F">
        <w:rPr>
          <w:bCs/>
          <w:i/>
          <w:iCs/>
          <w:szCs w:val="24"/>
        </w:rPr>
        <w:br/>
      </w:r>
      <w:r w:rsidRPr="0034170F">
        <w:rPr>
          <w:bCs/>
          <w:i/>
          <w:iCs/>
        </w:rPr>
        <w:t>219(b)(5)(D)(i)(I) such dollar amount, multiplied by</w:t>
      </w:r>
    </w:p>
    <w:p w14:paraId="0BD80781" w14:textId="77777777" w:rsidR="009B64B2" w:rsidRPr="0034170F" w:rsidRDefault="009B64B2" w:rsidP="00346411">
      <w:pPr>
        <w:pStyle w:val="PA2"/>
        <w:rPr>
          <w:bCs/>
          <w:i/>
          <w:iCs/>
        </w:rPr>
      </w:pPr>
      <w:r w:rsidRPr="0034170F">
        <w:rPr>
          <w:bCs/>
          <w:i/>
          <w:iCs/>
          <w:szCs w:val="24"/>
        </w:rPr>
        <w:br/>
      </w:r>
      <w:r w:rsidRPr="0034170F">
        <w:rPr>
          <w:bCs/>
          <w:i/>
          <w:iCs/>
        </w:rPr>
        <w:t xml:space="preserve">219(b)(5)(D)(i)(II) the cost-of-living adjustment determined under section 1(f)(3) for the calendar year in which the taxable year begins, determined by substituting “calendar year </w:t>
      </w:r>
      <w:r w:rsidR="00385396">
        <w:rPr>
          <w:bCs/>
          <w:i/>
          <w:iCs/>
        </w:rPr>
        <w:t>2012</w:t>
      </w:r>
      <w:r w:rsidRPr="0034170F">
        <w:rPr>
          <w:bCs/>
          <w:i/>
          <w:iCs/>
        </w:rPr>
        <w:t>” for “calendar year 1992” in subparagraph (B) thereof.</w:t>
      </w:r>
    </w:p>
    <w:p w14:paraId="79A49549" w14:textId="77777777" w:rsidR="009B64B2" w:rsidRPr="0034170F" w:rsidRDefault="009B64B2" w:rsidP="00346411">
      <w:pPr>
        <w:pStyle w:val="PA2"/>
        <w:rPr>
          <w:bCs/>
          <w:i/>
          <w:iCs/>
        </w:rPr>
      </w:pPr>
      <w:r w:rsidRPr="0034170F">
        <w:rPr>
          <w:bCs/>
          <w:i/>
          <w:iCs/>
          <w:szCs w:val="24"/>
        </w:rPr>
        <w:br/>
      </w:r>
      <w:r w:rsidRPr="0034170F">
        <w:rPr>
          <w:bCs/>
          <w:i/>
          <w:iCs/>
        </w:rPr>
        <w:t>219(b)(5)(D)(ii) Rounding rules. —If any amount after adjustment under clause (i) is not a multiple of $500, such amount shall be rounded to the next lower multiple of $500.</w:t>
      </w:r>
    </w:p>
    <w:p w14:paraId="39FFFEEA" w14:textId="77777777" w:rsidR="009B64B2" w:rsidRDefault="009B64B2"/>
    <w:p w14:paraId="2CE33857" w14:textId="77777777" w:rsidR="009B64B2" w:rsidRPr="004B4D1E" w:rsidRDefault="009B64B2" w:rsidP="00346411">
      <w:pPr>
        <w:pStyle w:val="PA"/>
        <w:rPr>
          <w:rStyle w:val="Strong"/>
          <w:b/>
          <w:i/>
        </w:rPr>
      </w:pPr>
      <w:r>
        <w:tab/>
        <w:t xml:space="preserve">Proposed Reg </w:t>
      </w:r>
      <w:r w:rsidRPr="004B4D1E">
        <w:t>§ 1.219(a)-2</w:t>
      </w:r>
      <w:r>
        <w:t>(b)(1) also discusses the limits. However, the regulations have not been updated since 1981.</w:t>
      </w:r>
    </w:p>
    <w:p w14:paraId="23F53993" w14:textId="77777777" w:rsidR="009B64B2" w:rsidRDefault="009B64B2" w:rsidP="00346411">
      <w:pPr>
        <w:pStyle w:val="PA1"/>
      </w:pPr>
    </w:p>
    <w:p w14:paraId="11AE7952" w14:textId="77777777" w:rsidR="009B64B2" w:rsidRPr="004B4D1E" w:rsidRDefault="009B64B2" w:rsidP="00346411">
      <w:pPr>
        <w:pStyle w:val="PA2"/>
        <w:rPr>
          <w:rStyle w:val="Strong"/>
          <w:b/>
          <w:i/>
        </w:rPr>
      </w:pPr>
      <w:r w:rsidRPr="004B4D1E">
        <w:rPr>
          <w:bCs/>
          <w:i/>
        </w:rPr>
        <w:t>Prop Reg § 1.219(a)-2</w:t>
      </w:r>
    </w:p>
    <w:p w14:paraId="6D710C1D" w14:textId="77777777" w:rsidR="009B64B2" w:rsidRPr="004B4D1E" w:rsidRDefault="009B64B2" w:rsidP="00346411">
      <w:pPr>
        <w:pStyle w:val="PA2"/>
        <w:rPr>
          <w:bCs/>
          <w:i/>
          <w:iCs/>
        </w:rPr>
      </w:pPr>
      <w:r w:rsidRPr="004B4D1E">
        <w:rPr>
          <w:bCs/>
          <w:i/>
          <w:iCs/>
        </w:rPr>
        <w:t xml:space="preserve">b) </w:t>
      </w:r>
      <w:bookmarkStart w:id="39" w:name="TREGS:71041.1"/>
      <w:bookmarkEnd w:id="39"/>
      <w:r w:rsidRPr="004B4D1E">
        <w:rPr>
          <w:bCs/>
          <w:i/>
          <w:iCs/>
        </w:rPr>
        <w:t xml:space="preserve">Limitations and restrictions. </w:t>
      </w:r>
      <w:bookmarkStart w:id="40" w:name="1.219(a)-2(b)(1)"/>
      <w:bookmarkEnd w:id="40"/>
    </w:p>
    <w:p w14:paraId="24EA9FC2" w14:textId="77777777" w:rsidR="009B64B2" w:rsidRPr="004B4D1E" w:rsidRDefault="009B64B2" w:rsidP="00346411">
      <w:pPr>
        <w:pStyle w:val="PA2"/>
        <w:rPr>
          <w:bCs/>
          <w:i/>
          <w:iCs/>
        </w:rPr>
      </w:pPr>
      <w:r w:rsidRPr="004B4D1E">
        <w:rPr>
          <w:bCs/>
          <w:i/>
          <w:iCs/>
        </w:rPr>
        <w:t xml:space="preserve">(1) </w:t>
      </w:r>
      <w:bookmarkStart w:id="41" w:name="TREGS:71042.1"/>
      <w:bookmarkEnd w:id="41"/>
      <w:r w:rsidRPr="004B4D1E">
        <w:rPr>
          <w:bCs/>
          <w:i/>
          <w:iCs/>
        </w:rPr>
        <w:t xml:space="preserve">Maximum deduction. The amount allowable as a deduction for contributions to an individual retirement plan to an individual for any taxable year cannot exceed the lesser of— </w:t>
      </w:r>
      <w:bookmarkStart w:id="42" w:name="1.219(a)-2(b)(1)(i)"/>
      <w:bookmarkEnd w:id="42"/>
    </w:p>
    <w:p w14:paraId="57FFAC9E" w14:textId="77777777" w:rsidR="009B64B2" w:rsidRPr="004B4D1E" w:rsidRDefault="009B64B2" w:rsidP="00346411">
      <w:pPr>
        <w:pStyle w:val="PA2"/>
        <w:rPr>
          <w:bCs/>
          <w:i/>
          <w:iCs/>
        </w:rPr>
      </w:pPr>
      <w:r w:rsidRPr="004B4D1E">
        <w:rPr>
          <w:bCs/>
          <w:i/>
          <w:iCs/>
        </w:rPr>
        <w:t xml:space="preserve">(i) </w:t>
      </w:r>
      <w:bookmarkStart w:id="43" w:name="TREGS:71042.2"/>
      <w:bookmarkEnd w:id="43"/>
      <w:r w:rsidRPr="004B4D1E">
        <w:rPr>
          <w:bCs/>
          <w:i/>
          <w:iCs/>
        </w:rPr>
        <w:t xml:space="preserve">$2,000, or </w:t>
      </w:r>
    </w:p>
    <w:p w14:paraId="068E0CC2" w14:textId="77777777" w:rsidR="009B64B2" w:rsidRPr="004B4D1E" w:rsidRDefault="009B64B2" w:rsidP="00346411">
      <w:pPr>
        <w:pStyle w:val="PA2"/>
        <w:rPr>
          <w:bCs/>
          <w:i/>
          <w:iCs/>
        </w:rPr>
      </w:pPr>
      <w:bookmarkStart w:id="44" w:name="1.219(a)-2(b)(1)(ii)"/>
      <w:bookmarkEnd w:id="44"/>
      <w:r w:rsidRPr="004B4D1E">
        <w:rPr>
          <w:bCs/>
          <w:i/>
          <w:iCs/>
        </w:rPr>
        <w:t xml:space="preserve">(ii) </w:t>
      </w:r>
      <w:bookmarkStart w:id="45" w:name="TREGS:71042.3"/>
      <w:bookmarkEnd w:id="45"/>
      <w:r w:rsidRPr="004B4D1E">
        <w:rPr>
          <w:bCs/>
          <w:i/>
          <w:iCs/>
        </w:rPr>
        <w:t xml:space="preserve">An amount equal to the compensation includible in the individual's gross income for the taxable year, reduced by the amount of the individual's qualified voluntary employee contributions for the taxable year. </w:t>
      </w:r>
    </w:p>
    <w:p w14:paraId="128C1C69" w14:textId="77777777" w:rsidR="009B64B2" w:rsidRDefault="009B64B2"/>
    <w:p w14:paraId="242AA8E2" w14:textId="77777777" w:rsidR="009B64B2" w:rsidRDefault="009B64B2">
      <w:pPr>
        <w:pStyle w:val="P5"/>
      </w:pPr>
      <w:r>
        <w:t>c.</w:t>
      </w:r>
      <w:r>
        <w:tab/>
        <w:t xml:space="preserve">What code section and/or regulation allows an increased IRA contribution due to age? </w:t>
      </w:r>
    </w:p>
    <w:p w14:paraId="139DBD8C" w14:textId="77777777" w:rsidR="009B64B2" w:rsidRDefault="009B64B2">
      <w:pPr>
        <w:pStyle w:val="PA"/>
      </w:pPr>
    </w:p>
    <w:p w14:paraId="257D565D" w14:textId="77777777" w:rsidR="009B64B2" w:rsidRDefault="009B64B2">
      <w:pPr>
        <w:pStyle w:val="PA"/>
      </w:pPr>
      <w:r>
        <w:tab/>
        <w:t xml:space="preserve">For </w:t>
      </w:r>
      <w:r w:rsidR="00385396">
        <w:t>2016</w:t>
      </w:r>
      <w:r>
        <w:t>, Sec. 219(b)(5)(B)(ii) allows taxpayers age 50 and over to contribute and deduct an additional $1,000 to their IRA accounts.</w:t>
      </w:r>
    </w:p>
    <w:p w14:paraId="5466F198" w14:textId="77777777" w:rsidR="009B64B2" w:rsidRDefault="009B64B2">
      <w:pPr>
        <w:pStyle w:val="P5"/>
      </w:pPr>
    </w:p>
    <w:p w14:paraId="0C4F3CD2" w14:textId="77777777" w:rsidR="009B64B2" w:rsidRPr="00D91C3E" w:rsidRDefault="009B64B2" w:rsidP="00346411">
      <w:pPr>
        <w:pStyle w:val="PA2"/>
        <w:rPr>
          <w:bCs/>
          <w:i/>
          <w:iCs/>
        </w:rPr>
      </w:pPr>
      <w:r w:rsidRPr="00D91C3E">
        <w:rPr>
          <w:bCs/>
          <w:i/>
          <w:iCs/>
        </w:rPr>
        <w:t>Sec. 219 Retirement savings.</w:t>
      </w:r>
    </w:p>
    <w:p w14:paraId="56DD0DA5" w14:textId="77777777" w:rsidR="009B64B2" w:rsidRPr="00D91C3E" w:rsidRDefault="009B64B2" w:rsidP="00346411">
      <w:pPr>
        <w:pStyle w:val="PA2"/>
        <w:rPr>
          <w:bCs/>
          <w:i/>
          <w:iCs/>
        </w:rPr>
      </w:pPr>
      <w:r w:rsidRPr="00D91C3E">
        <w:rPr>
          <w:rStyle w:val="Strong"/>
          <w:i/>
          <w:iCs/>
        </w:rPr>
        <w:t>(5) Deductible amount.</w:t>
      </w:r>
      <w:r w:rsidRPr="00D91C3E">
        <w:rPr>
          <w:bCs/>
          <w:i/>
          <w:iCs/>
        </w:rPr>
        <w:t xml:space="preserve"> </w:t>
      </w:r>
    </w:p>
    <w:p w14:paraId="7961461C" w14:textId="77777777" w:rsidR="009B64B2" w:rsidRPr="00D91C3E" w:rsidRDefault="009B64B2" w:rsidP="00346411">
      <w:pPr>
        <w:pStyle w:val="PA2"/>
        <w:rPr>
          <w:bCs/>
          <w:i/>
          <w:iCs/>
        </w:rPr>
      </w:pPr>
      <w:r w:rsidRPr="00D91C3E">
        <w:rPr>
          <w:bCs/>
          <w:i/>
          <w:iCs/>
        </w:rPr>
        <w:t>(B)</w:t>
      </w:r>
      <w:bookmarkStart w:id="46" w:name="TCODE:5350.3"/>
      <w:bookmarkEnd w:id="46"/>
      <w:r w:rsidRPr="00D91C3E">
        <w:rPr>
          <w:bCs/>
          <w:i/>
          <w:iCs/>
        </w:rPr>
        <w:tab/>
        <w:t xml:space="preserve">Catch-up contributions for individuals 50 or older. </w:t>
      </w:r>
      <w:bookmarkStart w:id="47" w:name="219(b)(5)(B)(i)"/>
      <w:bookmarkEnd w:id="47"/>
    </w:p>
    <w:p w14:paraId="23CB91D7" w14:textId="77777777" w:rsidR="009B64B2" w:rsidRPr="00D91C3E" w:rsidRDefault="009B64B2" w:rsidP="00346411">
      <w:pPr>
        <w:pStyle w:val="PA2"/>
        <w:rPr>
          <w:bCs/>
          <w:i/>
          <w:iCs/>
        </w:rPr>
      </w:pPr>
      <w:r w:rsidRPr="00D91C3E">
        <w:rPr>
          <w:bCs/>
          <w:i/>
          <w:iCs/>
        </w:rPr>
        <w:lastRenderedPageBreak/>
        <w:t>(i)</w:t>
      </w:r>
      <w:bookmarkStart w:id="48" w:name="TCODE:5350.4"/>
      <w:bookmarkEnd w:id="48"/>
      <w:r w:rsidRPr="00D91C3E">
        <w:rPr>
          <w:bCs/>
          <w:i/>
          <w:iCs/>
        </w:rPr>
        <w:tab/>
        <w:t xml:space="preserve">In general. In the case of an individual who has attained the age of 50 before the close of the taxable year, the deductible amount for such taxable year shall be increased by the applicable amount. </w:t>
      </w:r>
    </w:p>
    <w:p w14:paraId="53A6ADB6" w14:textId="77777777" w:rsidR="009B64B2" w:rsidRDefault="009B64B2" w:rsidP="00346411">
      <w:pPr>
        <w:pStyle w:val="PA2"/>
        <w:rPr>
          <w:bCs/>
          <w:i/>
          <w:iCs/>
        </w:rPr>
      </w:pPr>
      <w:bookmarkStart w:id="49" w:name="219(b)(5)(B)(ii)"/>
      <w:bookmarkEnd w:id="49"/>
    </w:p>
    <w:p w14:paraId="3C62F955" w14:textId="77777777" w:rsidR="009B64B2" w:rsidRPr="00D91C3E" w:rsidRDefault="009B64B2" w:rsidP="00346411">
      <w:pPr>
        <w:pStyle w:val="PA2"/>
        <w:rPr>
          <w:bCs/>
          <w:i/>
          <w:iCs/>
        </w:rPr>
      </w:pPr>
      <w:r w:rsidRPr="00D91C3E">
        <w:rPr>
          <w:bCs/>
          <w:i/>
          <w:iCs/>
        </w:rPr>
        <w:t>(ii)</w:t>
      </w:r>
      <w:r w:rsidRPr="00D91C3E">
        <w:rPr>
          <w:bCs/>
          <w:i/>
          <w:iCs/>
        </w:rPr>
        <w:tab/>
        <w:t xml:space="preserve">Applicable amount. For purposes of clause (i), the applicable amount shall be the amount determined in accordance with the following table: </w:t>
      </w:r>
    </w:p>
    <w:p w14:paraId="3C040008" w14:textId="77777777" w:rsidR="009B64B2" w:rsidRPr="00D91C3E" w:rsidRDefault="009B64B2" w:rsidP="00346411">
      <w:pPr>
        <w:pStyle w:val="PA2"/>
        <w:rPr>
          <w:bCs/>
          <w:i/>
          <w:iCs/>
        </w:rPr>
      </w:pPr>
    </w:p>
    <w:p w14:paraId="0081F7B2" w14:textId="77777777" w:rsidR="009B64B2" w:rsidRPr="00D91C3E" w:rsidRDefault="009B64B2" w:rsidP="00346411">
      <w:pPr>
        <w:pStyle w:val="PA2"/>
        <w:rPr>
          <w:bCs/>
          <w:i/>
          <w:iCs/>
        </w:rPr>
      </w:pPr>
      <w:r w:rsidRPr="00D91C3E">
        <w:rPr>
          <w:bCs/>
          <w:i/>
          <w:iCs/>
        </w:rPr>
        <w:tab/>
      </w:r>
      <w:r w:rsidRPr="00D91C3E">
        <w:rPr>
          <w:bCs/>
          <w:i/>
          <w:iCs/>
        </w:rPr>
        <w:tab/>
        <w:t>Year</w:t>
      </w:r>
      <w:r w:rsidRPr="00D91C3E">
        <w:rPr>
          <w:bCs/>
          <w:i/>
          <w:iCs/>
        </w:rPr>
        <w:tab/>
      </w:r>
      <w:r w:rsidRPr="00D91C3E">
        <w:rPr>
          <w:bCs/>
          <w:i/>
          <w:iCs/>
        </w:rPr>
        <w:tab/>
      </w:r>
      <w:r w:rsidRPr="00D91C3E">
        <w:rPr>
          <w:bCs/>
          <w:i/>
          <w:iCs/>
        </w:rPr>
        <w:tab/>
      </w:r>
      <w:r w:rsidRPr="00D91C3E">
        <w:rPr>
          <w:bCs/>
          <w:i/>
          <w:iCs/>
        </w:rPr>
        <w:tab/>
        <w:t>Amount</w:t>
      </w:r>
    </w:p>
    <w:p w14:paraId="15081167" w14:textId="77777777" w:rsidR="009B64B2" w:rsidRPr="00D91C3E" w:rsidRDefault="009B64B2" w:rsidP="00346411">
      <w:pPr>
        <w:pStyle w:val="PA2"/>
        <w:rPr>
          <w:bCs/>
          <w:i/>
          <w:iCs/>
        </w:rPr>
      </w:pPr>
      <w:r w:rsidRPr="00D91C3E">
        <w:rPr>
          <w:bCs/>
          <w:i/>
          <w:iCs/>
        </w:rPr>
        <w:tab/>
      </w:r>
      <w:r w:rsidRPr="00D91C3E">
        <w:rPr>
          <w:bCs/>
          <w:i/>
          <w:iCs/>
        </w:rPr>
        <w:tab/>
      </w:r>
      <w:r>
        <w:rPr>
          <w:bCs/>
          <w:i/>
          <w:iCs/>
        </w:rPr>
        <w:t>2002</w:t>
      </w:r>
      <w:r w:rsidRPr="00D91C3E">
        <w:rPr>
          <w:bCs/>
          <w:i/>
          <w:iCs/>
        </w:rPr>
        <w:t xml:space="preserve"> through </w:t>
      </w:r>
      <w:r>
        <w:rPr>
          <w:bCs/>
          <w:i/>
          <w:iCs/>
        </w:rPr>
        <w:t>2005</w:t>
      </w:r>
      <w:r>
        <w:rPr>
          <w:bCs/>
          <w:i/>
          <w:iCs/>
        </w:rPr>
        <w:tab/>
      </w:r>
      <w:r>
        <w:rPr>
          <w:bCs/>
          <w:i/>
          <w:iCs/>
        </w:rPr>
        <w:tab/>
      </w:r>
      <w:r w:rsidRPr="00D91C3E">
        <w:rPr>
          <w:bCs/>
          <w:i/>
          <w:iCs/>
        </w:rPr>
        <w:t xml:space="preserve">$   500 </w:t>
      </w:r>
    </w:p>
    <w:p w14:paraId="71905690" w14:textId="77777777" w:rsidR="009B64B2" w:rsidRPr="00D91C3E" w:rsidRDefault="009B64B2" w:rsidP="00346411">
      <w:pPr>
        <w:pStyle w:val="PA2"/>
        <w:rPr>
          <w:bCs/>
          <w:i/>
          <w:iCs/>
        </w:rPr>
      </w:pPr>
      <w:r w:rsidRPr="00D91C3E">
        <w:rPr>
          <w:bCs/>
          <w:i/>
          <w:iCs/>
        </w:rPr>
        <w:tab/>
      </w:r>
      <w:r w:rsidRPr="00D91C3E">
        <w:rPr>
          <w:bCs/>
          <w:i/>
          <w:iCs/>
        </w:rPr>
        <w:tab/>
      </w:r>
      <w:r>
        <w:rPr>
          <w:bCs/>
          <w:i/>
          <w:iCs/>
        </w:rPr>
        <w:t>2006</w:t>
      </w:r>
      <w:r w:rsidRPr="00D91C3E">
        <w:rPr>
          <w:bCs/>
          <w:i/>
          <w:iCs/>
        </w:rPr>
        <w:t xml:space="preserve"> and thereafter</w:t>
      </w:r>
      <w:r>
        <w:rPr>
          <w:bCs/>
          <w:i/>
          <w:iCs/>
        </w:rPr>
        <w:tab/>
      </w:r>
      <w:r>
        <w:rPr>
          <w:bCs/>
          <w:i/>
          <w:iCs/>
        </w:rPr>
        <w:tab/>
        <w:t>$1,000</w:t>
      </w:r>
    </w:p>
    <w:p w14:paraId="4955B5DB" w14:textId="77777777" w:rsidR="009B64B2" w:rsidRDefault="009B64B2">
      <w:pPr>
        <w:pStyle w:val="P5"/>
      </w:pPr>
    </w:p>
    <w:p w14:paraId="782E6534" w14:textId="77777777" w:rsidR="009B64B2" w:rsidRDefault="009B64B2">
      <w:pPr>
        <w:pStyle w:val="P5"/>
      </w:pPr>
      <w:r>
        <w:t>d.</w:t>
      </w:r>
      <w:r>
        <w:tab/>
        <w:t>What code section and/or regulation limits the amount of the IRA deduction for members of a qualified employee pension plan?</w:t>
      </w:r>
    </w:p>
    <w:p w14:paraId="26ED6325" w14:textId="77777777" w:rsidR="009B64B2" w:rsidRPr="004B3391" w:rsidRDefault="009B64B2">
      <w:pPr>
        <w:pStyle w:val="PA1i"/>
        <w:rPr>
          <w:i w:val="0"/>
        </w:rPr>
      </w:pPr>
    </w:p>
    <w:p w14:paraId="7C01419A" w14:textId="77777777" w:rsidR="009B64B2" w:rsidRDefault="009B64B2" w:rsidP="00346411">
      <w:pPr>
        <w:pStyle w:val="P5"/>
        <w:rPr>
          <w:b/>
        </w:rPr>
      </w:pPr>
      <w:r>
        <w:rPr>
          <w:b/>
        </w:rPr>
        <w:tab/>
        <w:t xml:space="preserve">Sec. 219(g)(1) specifies that if an individual or the individual’s spouse is a active participant in a pension plan, the amount of the taxpayer’s contribution that can be deducted is reduced as specified in Sec. 219 (g)(2).  The reduction is phased out over a $10,000 range as specified in Sec. 219(g)(2)(A)(ii).  </w:t>
      </w:r>
    </w:p>
    <w:p w14:paraId="573EB5DE" w14:textId="77777777" w:rsidR="009B64B2" w:rsidRDefault="009B64B2" w:rsidP="00346411">
      <w:pPr>
        <w:pStyle w:val="P5"/>
        <w:ind w:left="1440"/>
        <w:rPr>
          <w:b/>
          <w:i/>
        </w:rPr>
      </w:pPr>
    </w:p>
    <w:p w14:paraId="1BD3E87B" w14:textId="77777777" w:rsidR="009B64B2" w:rsidRPr="00795130" w:rsidRDefault="009B64B2" w:rsidP="00346411">
      <w:pPr>
        <w:pStyle w:val="P5"/>
        <w:ind w:left="1440"/>
        <w:rPr>
          <w:b/>
          <w:i/>
        </w:rPr>
      </w:pPr>
      <w:r w:rsidRPr="00795130">
        <w:rPr>
          <w:b/>
          <w:i/>
        </w:rPr>
        <w:t>Sec. 219 Retirement savings.</w:t>
      </w:r>
    </w:p>
    <w:p w14:paraId="2B8A8091" w14:textId="77777777" w:rsidR="009B64B2" w:rsidRDefault="009B64B2" w:rsidP="00346411">
      <w:pPr>
        <w:pStyle w:val="PA1i"/>
        <w:ind w:left="1620" w:hanging="540"/>
      </w:pPr>
      <w:r>
        <w:t xml:space="preserve">(g) Limitation on deduction for active participants in certain pension plans. </w:t>
      </w:r>
    </w:p>
    <w:p w14:paraId="7B72F1E5" w14:textId="77777777" w:rsidR="009B64B2" w:rsidRDefault="009B64B2" w:rsidP="00346411">
      <w:pPr>
        <w:pStyle w:val="PA1i"/>
        <w:ind w:left="1620" w:hanging="540"/>
      </w:pPr>
      <w:r>
        <w:t xml:space="preserve">(1) In general. If (for any part of any plan year ending with or within a taxable year) an individual or the individual's spouse is an active participant, each of the dollar limitations contained in subsections (b)(1)(A) and (c)(1)(A) for such taxable year shall be reduced (but not below zero) by the amount determined under paragraph (2). </w:t>
      </w:r>
    </w:p>
    <w:p w14:paraId="03B6D961" w14:textId="77777777" w:rsidR="009B64B2" w:rsidRDefault="009B64B2" w:rsidP="00346411">
      <w:pPr>
        <w:pStyle w:val="PA1i"/>
        <w:ind w:left="1620" w:hanging="540"/>
      </w:pPr>
    </w:p>
    <w:p w14:paraId="18BE0308" w14:textId="77777777" w:rsidR="009B64B2" w:rsidRDefault="009B64B2" w:rsidP="00346411">
      <w:pPr>
        <w:pStyle w:val="PA1i"/>
        <w:ind w:left="1620" w:hanging="540"/>
      </w:pPr>
      <w:r>
        <w:t xml:space="preserve">(2) Amount of reduction. </w:t>
      </w:r>
    </w:p>
    <w:p w14:paraId="4C870480" w14:textId="77777777" w:rsidR="009B64B2" w:rsidRDefault="009B64B2" w:rsidP="00346411">
      <w:pPr>
        <w:pStyle w:val="PA1i"/>
        <w:ind w:left="1620" w:hanging="540"/>
      </w:pPr>
      <w:r>
        <w:t xml:space="preserve">(A) In general. The amount determined under this paragraph with respect to any dollar limitation shall be the amount which bears the same ratio to such limitation as— </w:t>
      </w:r>
    </w:p>
    <w:p w14:paraId="72C47DFC" w14:textId="77777777" w:rsidR="009B64B2" w:rsidRDefault="009B64B2" w:rsidP="00346411">
      <w:pPr>
        <w:pStyle w:val="PA2"/>
        <w:rPr>
          <w:i/>
        </w:rPr>
      </w:pPr>
      <w:r>
        <w:rPr>
          <w:i/>
        </w:rPr>
        <w:tab/>
        <w:t xml:space="preserve">(i) the excess of — </w:t>
      </w:r>
    </w:p>
    <w:p w14:paraId="7722246E" w14:textId="77777777" w:rsidR="009B64B2" w:rsidRDefault="009B64B2" w:rsidP="00346411">
      <w:pPr>
        <w:pStyle w:val="PA2"/>
        <w:rPr>
          <w:i/>
        </w:rPr>
      </w:pPr>
      <w:r>
        <w:rPr>
          <w:i/>
        </w:rPr>
        <w:tab/>
        <w:t xml:space="preserve">(I) the taxpayer's adjusted gross income for such taxable year, over </w:t>
      </w:r>
    </w:p>
    <w:p w14:paraId="73DC81C6" w14:textId="77777777" w:rsidR="009B64B2" w:rsidRDefault="009B64B2" w:rsidP="00346411">
      <w:pPr>
        <w:pStyle w:val="PA2"/>
        <w:rPr>
          <w:i/>
        </w:rPr>
      </w:pPr>
      <w:r>
        <w:rPr>
          <w:i/>
        </w:rPr>
        <w:tab/>
        <w:t xml:space="preserve">(II) the applicable dollar amount, bears to </w:t>
      </w:r>
    </w:p>
    <w:p w14:paraId="6D6B85D5" w14:textId="77777777" w:rsidR="009B64B2" w:rsidRDefault="009B64B2" w:rsidP="00346411">
      <w:pPr>
        <w:pStyle w:val="PA2"/>
        <w:rPr>
          <w:i/>
        </w:rPr>
      </w:pPr>
      <w:r>
        <w:rPr>
          <w:i/>
        </w:rPr>
        <w:tab/>
        <w:t xml:space="preserve">(ii) $10,000 ($20,000 in the case of a joint return for a taxable year beginning after December 31, 2008). </w:t>
      </w:r>
    </w:p>
    <w:p w14:paraId="50FA34CA" w14:textId="77777777" w:rsidR="009B64B2" w:rsidRDefault="009B64B2" w:rsidP="00346411">
      <w:pPr>
        <w:pStyle w:val="PA2"/>
        <w:rPr>
          <w:i/>
        </w:rPr>
      </w:pPr>
      <w:r>
        <w:rPr>
          <w:i/>
        </w:rPr>
        <w:t xml:space="preserve">(B) No reduction below $200 until complete phase-out. No dollar limitation shall be reduced below $200 under paragraph (1) unless (without regard to this subparagraph) such limitation is reduced to zero. </w:t>
      </w:r>
    </w:p>
    <w:p w14:paraId="29C7FF54" w14:textId="77777777" w:rsidR="009B64B2" w:rsidRDefault="009B64B2" w:rsidP="00346411">
      <w:pPr>
        <w:pStyle w:val="PA2"/>
        <w:rPr>
          <w:i/>
        </w:rPr>
      </w:pPr>
      <w:r>
        <w:rPr>
          <w:i/>
        </w:rPr>
        <w:t xml:space="preserve">(C) Rounding. Any amount determined under this paragraph which is not a multiple of $10 shall be rounded to the next lowest $10. </w:t>
      </w:r>
    </w:p>
    <w:p w14:paraId="789AFA1A" w14:textId="77777777" w:rsidR="009B64B2" w:rsidRDefault="009B64B2" w:rsidP="00346411">
      <w:pPr>
        <w:pStyle w:val="PA2"/>
        <w:rPr>
          <w:i/>
        </w:rPr>
      </w:pPr>
    </w:p>
    <w:p w14:paraId="6C79A750" w14:textId="77777777" w:rsidR="009B64B2" w:rsidRPr="00B4336C" w:rsidRDefault="009B64B2" w:rsidP="00346411">
      <w:pPr>
        <w:pStyle w:val="PA2"/>
        <w:rPr>
          <w:b w:val="0"/>
          <w:i/>
        </w:rPr>
      </w:pPr>
      <w:r w:rsidRPr="00B4336C">
        <w:rPr>
          <w:i/>
        </w:rPr>
        <w:t>(3)</w:t>
      </w:r>
      <w:r w:rsidRPr="00B4336C">
        <w:rPr>
          <w:b w:val="0"/>
          <w:i/>
        </w:rPr>
        <w:tab/>
      </w:r>
      <w:r w:rsidRPr="00B4336C">
        <w:rPr>
          <w:rStyle w:val="Strong"/>
          <w:i/>
        </w:rPr>
        <w:t>Adjusted gross income; applicable dollar amount</w:t>
      </w:r>
      <w:r w:rsidRPr="00B4336C">
        <w:rPr>
          <w:b w:val="0"/>
          <w:i/>
        </w:rPr>
        <w:t xml:space="preserve"> </w:t>
      </w:r>
    </w:p>
    <w:p w14:paraId="1214893F" w14:textId="77777777" w:rsidR="009B64B2" w:rsidRDefault="009B64B2" w:rsidP="00346411">
      <w:pPr>
        <w:pStyle w:val="PA2"/>
        <w:rPr>
          <w:i/>
        </w:rPr>
      </w:pPr>
      <w:r>
        <w:rPr>
          <w:i/>
        </w:rPr>
        <w:t xml:space="preserve">(B) Applicable dollar amount. The term “applicable dollar amount” means the following: </w:t>
      </w:r>
    </w:p>
    <w:p w14:paraId="38E1FFFE" w14:textId="77777777" w:rsidR="009B64B2" w:rsidRDefault="009B64B2" w:rsidP="00346411">
      <w:pPr>
        <w:pStyle w:val="PA2"/>
        <w:rPr>
          <w:i/>
        </w:rPr>
      </w:pPr>
      <w:r>
        <w:rPr>
          <w:i/>
        </w:rPr>
        <w:t>(i)</w:t>
      </w:r>
      <w:r>
        <w:rPr>
          <w:i/>
        </w:rPr>
        <w:tab/>
        <w:t>In the case of a taxpayer filing a joint return: The applicable dollar amount is:</w:t>
      </w:r>
    </w:p>
    <w:p w14:paraId="51267F66" w14:textId="77777777" w:rsidR="009B64B2" w:rsidRDefault="009B64B2">
      <w:pPr>
        <w:rPr>
          <w:rFonts w:ascii="Arial" w:hAnsi="Arial"/>
          <w:b/>
          <w:bCs/>
          <w:i/>
          <w:sz w:val="26"/>
          <w:szCs w:val="26"/>
        </w:rPr>
      </w:pPr>
      <w:r>
        <w:br w:type="page"/>
      </w:r>
    </w:p>
    <w:p w14:paraId="4CF25AE0" w14:textId="77777777" w:rsidR="009B64B2" w:rsidRDefault="009B64B2" w:rsidP="00346411">
      <w:pPr>
        <w:pStyle w:val="PA1i"/>
      </w:pPr>
    </w:p>
    <w:p w14:paraId="08950FA8" w14:textId="77777777" w:rsidR="009B64B2" w:rsidRDefault="009B64B2" w:rsidP="00346411">
      <w:pPr>
        <w:pStyle w:val="PA1i"/>
      </w:pPr>
      <w:r>
        <w:tab/>
      </w:r>
      <w:r>
        <w:tab/>
      </w:r>
      <w:r>
        <w:tab/>
        <w:t>Year</w:t>
      </w:r>
      <w:r>
        <w:tab/>
      </w:r>
      <w:r>
        <w:tab/>
      </w:r>
      <w:r>
        <w:tab/>
      </w:r>
      <w:r>
        <w:tab/>
        <w:t>Amount</w:t>
      </w:r>
    </w:p>
    <w:p w14:paraId="5986500F" w14:textId="77777777" w:rsidR="009B64B2" w:rsidRDefault="009B64B2" w:rsidP="00346411">
      <w:pPr>
        <w:pStyle w:val="PA1i"/>
      </w:pPr>
      <w:r>
        <w:tab/>
      </w:r>
      <w:r>
        <w:tab/>
      </w:r>
      <w:r>
        <w:tab/>
        <w:t>1998</w:t>
      </w:r>
      <w:r>
        <w:tab/>
      </w:r>
      <w:r>
        <w:tab/>
      </w:r>
      <w:r>
        <w:tab/>
      </w:r>
      <w:r>
        <w:tab/>
        <w:t xml:space="preserve">$50,000 </w:t>
      </w:r>
    </w:p>
    <w:p w14:paraId="10BA39DA" w14:textId="77777777" w:rsidR="009B64B2" w:rsidRDefault="009B64B2" w:rsidP="00346411">
      <w:pPr>
        <w:pStyle w:val="PA1i"/>
      </w:pPr>
      <w:r>
        <w:tab/>
      </w:r>
      <w:r>
        <w:tab/>
      </w:r>
      <w:r>
        <w:tab/>
        <w:t>1999</w:t>
      </w:r>
      <w:r>
        <w:tab/>
      </w:r>
      <w:r>
        <w:tab/>
      </w:r>
      <w:r>
        <w:tab/>
      </w:r>
      <w:r>
        <w:tab/>
        <w:t xml:space="preserve">$51,000 </w:t>
      </w:r>
    </w:p>
    <w:p w14:paraId="534A10F9" w14:textId="77777777" w:rsidR="009B64B2" w:rsidRDefault="009B64B2" w:rsidP="00346411">
      <w:pPr>
        <w:pStyle w:val="PA1i"/>
      </w:pPr>
      <w:r>
        <w:tab/>
      </w:r>
      <w:r>
        <w:tab/>
      </w:r>
      <w:r>
        <w:tab/>
        <w:t>2000</w:t>
      </w:r>
      <w:r>
        <w:tab/>
      </w:r>
      <w:r>
        <w:tab/>
      </w:r>
      <w:r>
        <w:tab/>
      </w:r>
      <w:r>
        <w:tab/>
        <w:t xml:space="preserve">$52,000 </w:t>
      </w:r>
    </w:p>
    <w:p w14:paraId="5B7A03D0" w14:textId="77777777" w:rsidR="009B64B2" w:rsidRDefault="009B64B2" w:rsidP="00346411">
      <w:pPr>
        <w:pStyle w:val="PA1i"/>
      </w:pPr>
      <w:r>
        <w:tab/>
      </w:r>
      <w:r>
        <w:tab/>
      </w:r>
      <w:r>
        <w:tab/>
        <w:t>2001</w:t>
      </w:r>
      <w:r>
        <w:tab/>
      </w:r>
      <w:r>
        <w:tab/>
      </w:r>
      <w:r>
        <w:tab/>
      </w:r>
      <w:r>
        <w:tab/>
        <w:t xml:space="preserve">$53,000 </w:t>
      </w:r>
    </w:p>
    <w:p w14:paraId="72F116DB" w14:textId="77777777" w:rsidR="009B64B2" w:rsidRDefault="009B64B2" w:rsidP="00346411">
      <w:pPr>
        <w:pStyle w:val="PA1i"/>
      </w:pPr>
      <w:r>
        <w:tab/>
      </w:r>
      <w:r>
        <w:tab/>
      </w:r>
      <w:r>
        <w:tab/>
        <w:t>2002</w:t>
      </w:r>
      <w:r>
        <w:tab/>
      </w:r>
      <w:r>
        <w:tab/>
      </w:r>
      <w:r>
        <w:tab/>
      </w:r>
      <w:r>
        <w:tab/>
        <w:t xml:space="preserve">$54,000 </w:t>
      </w:r>
    </w:p>
    <w:p w14:paraId="2606B6A9" w14:textId="77777777" w:rsidR="009B64B2" w:rsidRDefault="009B64B2" w:rsidP="00346411">
      <w:pPr>
        <w:pStyle w:val="PA1i"/>
      </w:pPr>
      <w:r>
        <w:tab/>
      </w:r>
      <w:r>
        <w:tab/>
      </w:r>
      <w:r>
        <w:tab/>
        <w:t>2003</w:t>
      </w:r>
      <w:r>
        <w:tab/>
      </w:r>
      <w:r>
        <w:tab/>
      </w:r>
      <w:r>
        <w:tab/>
      </w:r>
      <w:r>
        <w:tab/>
        <w:t xml:space="preserve">$60,000 </w:t>
      </w:r>
    </w:p>
    <w:p w14:paraId="6A9A48D5" w14:textId="77777777" w:rsidR="009B64B2" w:rsidRDefault="009B64B2" w:rsidP="00346411">
      <w:pPr>
        <w:pStyle w:val="PA1i"/>
      </w:pPr>
      <w:r>
        <w:tab/>
      </w:r>
      <w:r>
        <w:tab/>
      </w:r>
      <w:r>
        <w:tab/>
        <w:t>2004</w:t>
      </w:r>
      <w:r>
        <w:tab/>
      </w:r>
      <w:r>
        <w:tab/>
      </w:r>
      <w:r>
        <w:tab/>
      </w:r>
      <w:r>
        <w:tab/>
        <w:t xml:space="preserve">$65,000 </w:t>
      </w:r>
    </w:p>
    <w:p w14:paraId="3BE9129C" w14:textId="77777777" w:rsidR="009B64B2" w:rsidRDefault="009B64B2" w:rsidP="00346411">
      <w:pPr>
        <w:pStyle w:val="PA1i"/>
      </w:pPr>
      <w:r>
        <w:tab/>
      </w:r>
      <w:r>
        <w:tab/>
      </w:r>
      <w:r>
        <w:tab/>
        <w:t>2005</w:t>
      </w:r>
      <w:r>
        <w:tab/>
      </w:r>
      <w:r>
        <w:tab/>
      </w:r>
      <w:r>
        <w:tab/>
      </w:r>
      <w:r>
        <w:tab/>
        <w:t xml:space="preserve">$70,000 </w:t>
      </w:r>
    </w:p>
    <w:p w14:paraId="777BAE7B" w14:textId="77777777" w:rsidR="009B64B2" w:rsidRDefault="009B64B2" w:rsidP="00346411">
      <w:pPr>
        <w:pStyle w:val="PA1i"/>
      </w:pPr>
      <w:r>
        <w:tab/>
      </w:r>
      <w:r>
        <w:tab/>
      </w:r>
      <w:r>
        <w:tab/>
        <w:t>2006</w:t>
      </w:r>
      <w:r>
        <w:tab/>
      </w:r>
      <w:r>
        <w:tab/>
      </w:r>
      <w:r>
        <w:tab/>
      </w:r>
      <w:r>
        <w:tab/>
        <w:t>$75,000</w:t>
      </w:r>
    </w:p>
    <w:p w14:paraId="5EE18D48" w14:textId="77777777" w:rsidR="009B64B2" w:rsidRDefault="009B64B2" w:rsidP="00346411">
      <w:pPr>
        <w:pStyle w:val="PA1i"/>
      </w:pPr>
      <w:r>
        <w:tab/>
      </w:r>
      <w:r>
        <w:tab/>
      </w:r>
      <w:r>
        <w:tab/>
        <w:t>2007 and thereafter</w:t>
      </w:r>
      <w:r>
        <w:tab/>
        <w:t>$80,000</w:t>
      </w:r>
    </w:p>
    <w:p w14:paraId="0DF5F2E1" w14:textId="77777777" w:rsidR="009B64B2" w:rsidRDefault="009B64B2" w:rsidP="00346411">
      <w:pPr>
        <w:pStyle w:val="PA1i"/>
      </w:pPr>
    </w:p>
    <w:p w14:paraId="2F734E8C" w14:textId="77777777" w:rsidR="009B64B2" w:rsidRDefault="009B64B2" w:rsidP="00346411">
      <w:pPr>
        <w:pStyle w:val="PA2"/>
        <w:rPr>
          <w:i/>
        </w:rPr>
      </w:pPr>
      <w:r>
        <w:rPr>
          <w:i/>
        </w:rPr>
        <w:t>(ii)</w:t>
      </w:r>
      <w:r>
        <w:rPr>
          <w:i/>
        </w:rPr>
        <w:tab/>
        <w:t>In the case of any other taxpayer (other than a married individual filing a separate return): The applicable dollar amount is:</w:t>
      </w:r>
    </w:p>
    <w:p w14:paraId="75991C29" w14:textId="77777777" w:rsidR="009B64B2" w:rsidRDefault="009B64B2" w:rsidP="00346411">
      <w:pPr>
        <w:pStyle w:val="PA1i"/>
      </w:pPr>
      <w:r>
        <w:tab/>
      </w:r>
      <w:r>
        <w:tab/>
      </w:r>
      <w:r>
        <w:tab/>
        <w:t>Year</w:t>
      </w:r>
      <w:r>
        <w:tab/>
      </w:r>
      <w:r>
        <w:tab/>
      </w:r>
      <w:r>
        <w:tab/>
      </w:r>
      <w:r>
        <w:tab/>
        <w:t>Amount</w:t>
      </w:r>
    </w:p>
    <w:p w14:paraId="0DDA3FCB" w14:textId="77777777" w:rsidR="009B64B2" w:rsidRDefault="009B64B2" w:rsidP="00346411">
      <w:pPr>
        <w:pStyle w:val="PA1i"/>
      </w:pPr>
      <w:r>
        <w:tab/>
      </w:r>
      <w:r>
        <w:tab/>
      </w:r>
      <w:r>
        <w:tab/>
        <w:t>1998</w:t>
      </w:r>
      <w:r>
        <w:tab/>
      </w:r>
      <w:r>
        <w:tab/>
      </w:r>
      <w:r>
        <w:tab/>
      </w:r>
      <w:r>
        <w:tab/>
        <w:t xml:space="preserve">$30,000 </w:t>
      </w:r>
    </w:p>
    <w:p w14:paraId="08CDFBA2" w14:textId="77777777" w:rsidR="009B64B2" w:rsidRDefault="009B64B2" w:rsidP="00346411">
      <w:pPr>
        <w:pStyle w:val="PA1i"/>
      </w:pPr>
      <w:r>
        <w:tab/>
      </w:r>
      <w:r>
        <w:tab/>
      </w:r>
      <w:r>
        <w:tab/>
        <w:t>1999</w:t>
      </w:r>
      <w:r>
        <w:tab/>
      </w:r>
      <w:r>
        <w:tab/>
      </w:r>
      <w:r>
        <w:tab/>
      </w:r>
      <w:r>
        <w:tab/>
        <w:t xml:space="preserve">$31,000 </w:t>
      </w:r>
    </w:p>
    <w:p w14:paraId="613B21C2" w14:textId="77777777" w:rsidR="009B64B2" w:rsidRDefault="009B64B2" w:rsidP="00346411">
      <w:pPr>
        <w:pStyle w:val="PA1i"/>
      </w:pPr>
      <w:r>
        <w:tab/>
      </w:r>
      <w:r>
        <w:tab/>
      </w:r>
      <w:r>
        <w:tab/>
        <w:t>2000</w:t>
      </w:r>
      <w:r>
        <w:tab/>
      </w:r>
      <w:r>
        <w:tab/>
      </w:r>
      <w:r>
        <w:tab/>
      </w:r>
      <w:r>
        <w:tab/>
        <w:t xml:space="preserve">$32,000 </w:t>
      </w:r>
    </w:p>
    <w:p w14:paraId="348AFA40" w14:textId="77777777" w:rsidR="009B64B2" w:rsidRDefault="009B64B2" w:rsidP="00346411">
      <w:pPr>
        <w:pStyle w:val="PA1i"/>
      </w:pPr>
      <w:r>
        <w:tab/>
      </w:r>
      <w:r>
        <w:tab/>
      </w:r>
      <w:r>
        <w:tab/>
        <w:t>2001</w:t>
      </w:r>
      <w:r>
        <w:tab/>
      </w:r>
      <w:r>
        <w:tab/>
      </w:r>
      <w:r>
        <w:tab/>
      </w:r>
      <w:r>
        <w:tab/>
        <w:t xml:space="preserve">$33,000 </w:t>
      </w:r>
    </w:p>
    <w:p w14:paraId="52AF3CDF" w14:textId="77777777" w:rsidR="009B64B2" w:rsidRDefault="009B64B2" w:rsidP="00346411">
      <w:pPr>
        <w:pStyle w:val="PA1i"/>
      </w:pPr>
      <w:r>
        <w:tab/>
      </w:r>
      <w:r>
        <w:tab/>
      </w:r>
      <w:r>
        <w:tab/>
        <w:t>2002</w:t>
      </w:r>
      <w:r>
        <w:tab/>
      </w:r>
      <w:r>
        <w:tab/>
      </w:r>
      <w:r>
        <w:tab/>
      </w:r>
      <w:r>
        <w:tab/>
        <w:t xml:space="preserve">$34,000 </w:t>
      </w:r>
    </w:p>
    <w:p w14:paraId="27BF05C3" w14:textId="77777777" w:rsidR="009B64B2" w:rsidRDefault="009B64B2" w:rsidP="00346411">
      <w:pPr>
        <w:pStyle w:val="PA1i"/>
      </w:pPr>
      <w:r>
        <w:tab/>
      </w:r>
      <w:r>
        <w:tab/>
      </w:r>
      <w:r>
        <w:tab/>
        <w:t>2003</w:t>
      </w:r>
      <w:r>
        <w:tab/>
      </w:r>
      <w:r>
        <w:tab/>
      </w:r>
      <w:r>
        <w:tab/>
      </w:r>
      <w:r>
        <w:tab/>
        <w:t xml:space="preserve">$40,000 </w:t>
      </w:r>
    </w:p>
    <w:p w14:paraId="664CE001" w14:textId="77777777" w:rsidR="009B64B2" w:rsidRDefault="009B64B2" w:rsidP="00346411">
      <w:pPr>
        <w:pStyle w:val="PA1i"/>
      </w:pPr>
      <w:r>
        <w:tab/>
      </w:r>
      <w:r>
        <w:tab/>
      </w:r>
      <w:r>
        <w:tab/>
        <w:t>2004</w:t>
      </w:r>
      <w:r>
        <w:tab/>
      </w:r>
      <w:r>
        <w:tab/>
      </w:r>
      <w:r>
        <w:tab/>
      </w:r>
      <w:r>
        <w:tab/>
        <w:t xml:space="preserve">$45,000 </w:t>
      </w:r>
    </w:p>
    <w:p w14:paraId="2E3A8239" w14:textId="77777777" w:rsidR="009B64B2" w:rsidRDefault="009B64B2" w:rsidP="00346411">
      <w:pPr>
        <w:pStyle w:val="PA1i"/>
      </w:pPr>
      <w:r>
        <w:tab/>
      </w:r>
      <w:r>
        <w:tab/>
      </w:r>
      <w:r>
        <w:tab/>
        <w:t>2005 and thereafter</w:t>
      </w:r>
      <w:r>
        <w:tab/>
        <w:t>$50,000</w:t>
      </w:r>
    </w:p>
    <w:p w14:paraId="15A281DA" w14:textId="77777777" w:rsidR="009B64B2" w:rsidRDefault="009B64B2" w:rsidP="00346411">
      <w:pPr>
        <w:pStyle w:val="PA1i"/>
      </w:pPr>
    </w:p>
    <w:p w14:paraId="165C4411" w14:textId="77777777" w:rsidR="009B64B2" w:rsidRDefault="009B64B2" w:rsidP="00346411">
      <w:pPr>
        <w:pStyle w:val="PA"/>
      </w:pPr>
      <w:r>
        <w:tab/>
        <w:t xml:space="preserve">As with the deductible amount of an IRA contribution, beginning for tax years after 2005, the adjusted gross income levels at which the deduction begins to be phased out are indexed for inflation.  For </w:t>
      </w:r>
      <w:r w:rsidR="00385396">
        <w:t>2016</w:t>
      </w:r>
      <w:r>
        <w:t xml:space="preserve"> the phase out for joint returns begins at $98,000 and ends at $118,000.  For single taxpayers the phase out begins at $61,000 and ends at $71,000. </w:t>
      </w:r>
    </w:p>
    <w:p w14:paraId="6CABF8AB" w14:textId="77777777" w:rsidR="009B64B2" w:rsidRDefault="009B64B2" w:rsidP="00346411">
      <w:pPr>
        <w:pStyle w:val="PA1i"/>
      </w:pPr>
    </w:p>
    <w:p w14:paraId="1C6FB6AD" w14:textId="77777777" w:rsidR="009B64B2" w:rsidRPr="00182B47" w:rsidRDefault="009B64B2" w:rsidP="00346411">
      <w:pPr>
        <w:pStyle w:val="PA2"/>
        <w:rPr>
          <w:bCs/>
          <w:i/>
          <w:iCs/>
        </w:rPr>
      </w:pPr>
      <w:r w:rsidRPr="00182B47">
        <w:rPr>
          <w:bCs/>
          <w:i/>
          <w:iCs/>
        </w:rPr>
        <w:t xml:space="preserve">219(g)(8) Inflation adjustment. —In the case of any taxable year beginning in a calendar year after </w:t>
      </w:r>
      <w:r>
        <w:rPr>
          <w:bCs/>
          <w:i/>
          <w:iCs/>
        </w:rPr>
        <w:t>2008</w:t>
      </w:r>
      <w:r w:rsidRPr="00182B47">
        <w:rPr>
          <w:bCs/>
          <w:i/>
          <w:iCs/>
        </w:rPr>
        <w:t>, the dollar amount in the last row of the table contained in paragraph (3)(B)(i), the dollar amount in the last row of the table contained in paragraph (3)(B)(ii), and the dollar amount contained in paragraph (7)(A), shall each be increased by an amount equal to —</w:t>
      </w:r>
    </w:p>
    <w:p w14:paraId="04BFDCC0" w14:textId="77777777" w:rsidR="009B64B2" w:rsidRPr="00182B47" w:rsidRDefault="009B64B2" w:rsidP="00346411">
      <w:pPr>
        <w:pStyle w:val="PA2"/>
        <w:rPr>
          <w:bCs/>
          <w:i/>
          <w:iCs/>
        </w:rPr>
      </w:pPr>
      <w:r w:rsidRPr="00182B47">
        <w:rPr>
          <w:bCs/>
          <w:i/>
          <w:iCs/>
          <w:szCs w:val="24"/>
        </w:rPr>
        <w:br/>
      </w:r>
      <w:r w:rsidRPr="00182B47">
        <w:rPr>
          <w:bCs/>
          <w:i/>
          <w:iCs/>
        </w:rPr>
        <w:t>219(g)(8)(A) such dollar amount, multiplied by</w:t>
      </w:r>
    </w:p>
    <w:p w14:paraId="4F845351" w14:textId="77777777" w:rsidR="009B64B2" w:rsidRPr="00182B47" w:rsidRDefault="009B64B2" w:rsidP="00346411">
      <w:pPr>
        <w:pStyle w:val="PA2"/>
        <w:rPr>
          <w:bCs/>
          <w:i/>
          <w:iCs/>
        </w:rPr>
      </w:pPr>
      <w:r w:rsidRPr="00182B47">
        <w:rPr>
          <w:bCs/>
          <w:i/>
          <w:iCs/>
          <w:szCs w:val="24"/>
        </w:rPr>
        <w:br/>
      </w:r>
      <w:r w:rsidRPr="00182B47">
        <w:rPr>
          <w:bCs/>
          <w:i/>
          <w:iCs/>
        </w:rPr>
        <w:t>219(g)(8)(B) the cost-of-living adjustment determined under section 1(f)(3)</w:t>
      </w:r>
      <w:r w:rsidRPr="00182B47">
        <w:rPr>
          <w:bCs/>
          <w:i/>
          <w:iCs/>
          <w:vanish/>
        </w:rPr>
        <w:t xml:space="preserve"> </w:t>
      </w:r>
      <w:r w:rsidRPr="00182B47">
        <w:rPr>
          <w:bCs/>
          <w:i/>
          <w:iCs/>
        </w:rPr>
        <w:t xml:space="preserve">for the calendar year in which the taxable year begins, determined by substituting “calendar year </w:t>
      </w:r>
      <w:r>
        <w:rPr>
          <w:bCs/>
          <w:i/>
          <w:iCs/>
        </w:rPr>
        <w:t>2008</w:t>
      </w:r>
      <w:r w:rsidRPr="00182B47">
        <w:rPr>
          <w:bCs/>
          <w:i/>
          <w:iCs/>
        </w:rPr>
        <w:t>” for “calendar year 1992” in subparagraph (B) thereof.</w:t>
      </w:r>
    </w:p>
    <w:p w14:paraId="227D32A7" w14:textId="77777777" w:rsidR="009B64B2" w:rsidRPr="00182B47" w:rsidRDefault="009B64B2" w:rsidP="00346411">
      <w:pPr>
        <w:pStyle w:val="PA2"/>
        <w:rPr>
          <w:bCs/>
          <w:i/>
          <w:iCs/>
        </w:rPr>
      </w:pPr>
      <w:r w:rsidRPr="00182B47">
        <w:rPr>
          <w:bCs/>
          <w:i/>
          <w:iCs/>
          <w:szCs w:val="24"/>
        </w:rPr>
        <w:br/>
      </w:r>
      <w:r w:rsidRPr="00182B47">
        <w:rPr>
          <w:bCs/>
          <w:i/>
          <w:iCs/>
        </w:rPr>
        <w:t>Any increase determined under the preceding sentence shall be rounded to the nearest multiple of $1,000.</w:t>
      </w:r>
    </w:p>
    <w:p w14:paraId="380CFD8C" w14:textId="77777777" w:rsidR="009B64B2" w:rsidRDefault="009B64B2">
      <w:pPr>
        <w:pStyle w:val="P"/>
      </w:pPr>
      <w:r>
        <w:rPr>
          <w:b/>
        </w:rPr>
        <w:br w:type="page"/>
      </w:r>
      <w:r>
        <w:lastRenderedPageBreak/>
        <w:t>84.</w:t>
      </w:r>
      <w:r>
        <w:tab/>
      </w:r>
      <w:r>
        <w:rPr>
          <w:b/>
        </w:rPr>
        <w:t>TAX SIMULATION</w:t>
      </w:r>
      <w:r>
        <w:t>. In April of the current year, the Mojena Corporation, a computer power supply manufacturer, was found guilty of price fixing under the Sherman Anti-Trust Act and fined $50,000.  In addition, The United States sued Mojena under Section 4A of the Clayton Act for $140,000, of which $100,000 represents the actual damages (compensatory damages) resulting from the price fixing and $40,000 represents court costs.  In July, Mojena Corp. pays the United States $190,000 ($50,000 + $100,000 +  $40,000) in full settlement of the charges.</w:t>
      </w:r>
    </w:p>
    <w:p w14:paraId="6567A545" w14:textId="77777777" w:rsidR="009B64B2" w:rsidRDefault="009B64B2">
      <w:pPr>
        <w:pStyle w:val="P"/>
      </w:pPr>
    </w:p>
    <w:p w14:paraId="543C37DC" w14:textId="77777777" w:rsidR="009B64B2" w:rsidRDefault="009B64B2">
      <w:pPr>
        <w:pStyle w:val="P"/>
      </w:pPr>
      <w:r>
        <w:tab/>
        <w:t>Required: Determine the amount Mojena can deduct on its tax return.  Search a tax research database and find the relevant authority (ies) that form the basis for your answer. Your answer should include the exact text of the authority (ies) and an explanation of the application of the authority to Mojena’s facts. If there is any uncertainty about the validity of your answer, indicate the cause for the uncertainty.</w:t>
      </w:r>
    </w:p>
    <w:p w14:paraId="2537CD10" w14:textId="77777777" w:rsidR="009B64B2" w:rsidRDefault="009B64B2">
      <w:pPr>
        <w:pStyle w:val="P"/>
        <w:rPr>
          <w:b/>
        </w:rPr>
      </w:pPr>
    </w:p>
    <w:p w14:paraId="68C2A5FE" w14:textId="77777777" w:rsidR="009B64B2" w:rsidRDefault="009B64B2">
      <w:pPr>
        <w:pStyle w:val="PA"/>
      </w:pPr>
      <w:r>
        <w:tab/>
        <w:t xml:space="preserve">Sec. 162(a) allows a deduction all ordinary and necessary expenses incurred in carrying on a trade or business. </w:t>
      </w:r>
    </w:p>
    <w:p w14:paraId="0E66F08C" w14:textId="77777777" w:rsidR="009B64B2" w:rsidRDefault="009B64B2">
      <w:pPr>
        <w:pStyle w:val="PA"/>
        <w:rPr>
          <w:i/>
          <w:iCs/>
        </w:rPr>
      </w:pPr>
    </w:p>
    <w:p w14:paraId="1E26D439" w14:textId="77777777" w:rsidR="009B64B2" w:rsidRDefault="009B64B2">
      <w:pPr>
        <w:pStyle w:val="PA1i"/>
        <w:rPr>
          <w:rStyle w:val="Strong"/>
          <w:b/>
        </w:rPr>
      </w:pPr>
      <w:r>
        <w:rPr>
          <w:rStyle w:val="Strong"/>
          <w:i w:val="0"/>
          <w:iCs/>
        </w:rPr>
        <w:tab/>
      </w:r>
      <w:r>
        <w:rPr>
          <w:rStyle w:val="Strong"/>
          <w:i w:val="0"/>
          <w:iCs/>
        </w:rPr>
        <w:tab/>
      </w:r>
      <w:r>
        <w:rPr>
          <w:rStyle w:val="Strong"/>
        </w:rPr>
        <w:t>Sec. 162(a) There shall be allowed as a deduction all the ordinary and necessary expenses paid or incurred during the taxable year in carrying on any trade or business</w:t>
      </w:r>
    </w:p>
    <w:p w14:paraId="52A84C5F" w14:textId="77777777" w:rsidR="009B64B2" w:rsidRDefault="009B64B2">
      <w:pPr>
        <w:pStyle w:val="PA"/>
        <w:rPr>
          <w:rStyle w:val="Strong"/>
          <w:i/>
          <w:iCs/>
          <w:color w:val="000000"/>
        </w:rPr>
      </w:pPr>
    </w:p>
    <w:p w14:paraId="1D86C529" w14:textId="77777777" w:rsidR="009B64B2" w:rsidRDefault="009B64B2">
      <w:pPr>
        <w:pStyle w:val="PA"/>
        <w:rPr>
          <w:rFonts w:cs="Arial"/>
        </w:rPr>
      </w:pPr>
      <w:r>
        <w:rPr>
          <w:rFonts w:cs="Arial"/>
        </w:rPr>
        <w:tab/>
        <w:t>However, Sec. 162(f) prohibits a deduction for any fine paid to the government.</w:t>
      </w:r>
    </w:p>
    <w:p w14:paraId="564677E8" w14:textId="77777777" w:rsidR="009B64B2" w:rsidRDefault="009B64B2">
      <w:pPr>
        <w:pStyle w:val="PA"/>
        <w:rPr>
          <w:rFonts w:cs="Arial"/>
        </w:rPr>
      </w:pPr>
    </w:p>
    <w:p w14:paraId="6872DA18" w14:textId="77777777" w:rsidR="009B64B2" w:rsidRDefault="009B64B2">
      <w:pPr>
        <w:pStyle w:val="PA1i"/>
      </w:pPr>
      <w:r>
        <w:rPr>
          <w:rStyle w:val="Strong"/>
          <w:rFonts w:cs="Arial"/>
          <w:i w:val="0"/>
          <w:iCs/>
        </w:rPr>
        <w:tab/>
      </w:r>
      <w:r>
        <w:rPr>
          <w:rStyle w:val="Strong"/>
          <w:rFonts w:cs="Arial"/>
          <w:i w:val="0"/>
          <w:iCs/>
        </w:rPr>
        <w:tab/>
      </w:r>
      <w:r>
        <w:rPr>
          <w:rStyle w:val="Strong"/>
          <w:rFonts w:cs="Arial"/>
        </w:rPr>
        <w:t>Sec. 162 (f) Fines and penalties.</w:t>
      </w:r>
      <w:r>
        <w:t xml:space="preserve">  No deduction shall be allowed under subsection (a) for any fine or similar penalty paid to a government for the violation of any law. </w:t>
      </w:r>
    </w:p>
    <w:p w14:paraId="1925AA41" w14:textId="77777777" w:rsidR="009B64B2" w:rsidRDefault="009B64B2">
      <w:pPr>
        <w:pStyle w:val="PA"/>
        <w:rPr>
          <w:rFonts w:cs="Arial"/>
          <w:i/>
          <w:iCs/>
        </w:rPr>
      </w:pPr>
    </w:p>
    <w:p w14:paraId="550149CB" w14:textId="77777777" w:rsidR="009B64B2" w:rsidRDefault="009B64B2">
      <w:pPr>
        <w:pStyle w:val="PA"/>
        <w:rPr>
          <w:rFonts w:cs="Arial"/>
        </w:rPr>
      </w:pPr>
      <w:r>
        <w:rPr>
          <w:rFonts w:cs="Arial"/>
        </w:rPr>
        <w:tab/>
        <w:t>While it is clear from the above Code Section that the $50,000 fine is not deductible, it is not clear whether the $100,000 of actual damages and the $40,000 of court costs are considered a fine or a penalty under Sec. 162(f).  Reg. Sec. 1.162-21(b)(2) provides clarification of what is considered a fine or penalty by stating that amounts paid as compensatory damages and for court costs are not considered to be fines or penalties.</w:t>
      </w:r>
    </w:p>
    <w:p w14:paraId="2D78C3D8" w14:textId="77777777" w:rsidR="009B64B2" w:rsidRDefault="009B64B2">
      <w:pPr>
        <w:pStyle w:val="PA1i"/>
      </w:pPr>
    </w:p>
    <w:p w14:paraId="0CFDF9CF" w14:textId="77777777" w:rsidR="009B64B2" w:rsidRDefault="009B64B2">
      <w:pPr>
        <w:pStyle w:val="PA1i"/>
      </w:pPr>
      <w:r>
        <w:tab/>
      </w:r>
      <w:r>
        <w:tab/>
        <w:t>The amount of a fine or penalty does not include legal fees and related expenses paid or incurred in the defense of a prosecution or civil action arising from a violation of the law imposing the fine or civil penalty, nor court costs assessed against the taxpayer, or stenographic and printing charges. Compensatory damages (including damages under section 4A of the Clayton Act (15 U.S.C. 15a), as amended) paid to a government do not constitute a fine or penalty.</w:t>
      </w:r>
    </w:p>
    <w:p w14:paraId="0665207E" w14:textId="77777777" w:rsidR="009B64B2" w:rsidRDefault="009B64B2">
      <w:pPr>
        <w:pStyle w:val="PA"/>
        <w:rPr>
          <w:rFonts w:cs="Arial"/>
        </w:rPr>
      </w:pPr>
    </w:p>
    <w:p w14:paraId="709C2E47" w14:textId="77777777" w:rsidR="009B64B2" w:rsidRDefault="009B64B2">
      <w:pPr>
        <w:pStyle w:val="PA"/>
        <w:rPr>
          <w:rFonts w:cs="Arial"/>
        </w:rPr>
      </w:pPr>
      <w:r>
        <w:rPr>
          <w:rFonts w:cs="Arial"/>
        </w:rPr>
        <w:tab/>
      </w:r>
    </w:p>
    <w:p w14:paraId="32A855F3" w14:textId="77777777" w:rsidR="009B64B2" w:rsidRDefault="009B64B2">
      <w:pPr>
        <w:pStyle w:val="PA"/>
        <w:rPr>
          <w:rFonts w:cs="Arial"/>
        </w:rPr>
      </w:pPr>
      <w:r>
        <w:rPr>
          <w:rFonts w:cs="Arial"/>
        </w:rPr>
        <w:br w:type="page"/>
      </w:r>
      <w:r>
        <w:rPr>
          <w:rFonts w:cs="Arial"/>
        </w:rPr>
        <w:lastRenderedPageBreak/>
        <w:tab/>
        <w:t>Based on the above, it would appear that Mojena would be able to deduct the $100,000 of compensatory damages and the $40,000 of court costs.  However, Sec. 162 (g) states:</w:t>
      </w:r>
    </w:p>
    <w:p w14:paraId="7EF6245D" w14:textId="77777777" w:rsidR="009B64B2" w:rsidRDefault="009B64B2">
      <w:pPr>
        <w:pStyle w:val="PA1i"/>
      </w:pPr>
    </w:p>
    <w:p w14:paraId="43DE02DD" w14:textId="77777777" w:rsidR="009B64B2" w:rsidRDefault="009B64B2">
      <w:pPr>
        <w:pStyle w:val="PA1i"/>
      </w:pPr>
      <w:r>
        <w:tab/>
      </w:r>
      <w:r>
        <w:tab/>
        <w:t xml:space="preserve">Sec. 162 Treble damage payments under the antitrust laws. </w:t>
      </w:r>
      <w:r>
        <w:br/>
        <w:t xml:space="preserve">If in a criminal proceeding a taxpayer is convicted of a violation of the antitrust laws, or his plea of guilty or nolo contendere to an indictment or information charging such a violation is entered or accepted in such a proceeding, no deduction shall be allowed under </w:t>
      </w:r>
      <w:bookmarkStart w:id="50" w:name="TCODE:4061.2-1"/>
      <w:r>
        <w:fldChar w:fldCharType="begin"/>
      </w:r>
      <w:r>
        <w:instrText xml:space="preserve"> HYPERLINK "http://checkpoint.riag.com/getDoc?DocID=T0TCODE:4037.1&amp;pinpnt=TCODE:4038.1" </w:instrText>
      </w:r>
      <w:r>
        <w:fldChar w:fldCharType="separate"/>
      </w:r>
      <w:r>
        <w:t xml:space="preserve">subsection (a) </w:t>
      </w:r>
      <w:r>
        <w:fldChar w:fldCharType="end"/>
      </w:r>
      <w:bookmarkEnd w:id="50"/>
      <w:r>
        <w:t xml:space="preserve">for two-thirds of any amount paid or incurred— </w:t>
      </w:r>
      <w:bookmarkStart w:id="51" w:name="162(g)(1)"/>
      <w:bookmarkEnd w:id="51"/>
    </w:p>
    <w:p w14:paraId="3720B486" w14:textId="77777777" w:rsidR="009B64B2" w:rsidRDefault="009B64B2">
      <w:pPr>
        <w:pStyle w:val="PA1i"/>
      </w:pPr>
    </w:p>
    <w:p w14:paraId="7CBA4328" w14:textId="77777777" w:rsidR="009B64B2" w:rsidRDefault="009B64B2">
      <w:pPr>
        <w:pStyle w:val="PA1i"/>
      </w:pPr>
      <w:r>
        <w:tab/>
      </w:r>
      <w:r>
        <w:tab/>
        <w:t xml:space="preserve">(1) </w:t>
      </w:r>
      <w:bookmarkStart w:id="52" w:name="TCODE:4062.1"/>
      <w:bookmarkEnd w:id="52"/>
      <w:r>
        <w:t xml:space="preserve">on any judgment for damages entered against the taxpayer under section 4 of the Act entitled “An Act to supplement existing laws against unlawful restraints and monopolies, and for other purposes”, approved October 15, 1914 (commonly known as the Clayton Act), on account of such violation or any related violation of the antitrust laws which occurred prior to the date of the final judgment of such conviction, or </w:t>
      </w:r>
    </w:p>
    <w:p w14:paraId="10AF4481" w14:textId="77777777" w:rsidR="009B64B2" w:rsidRDefault="009B64B2">
      <w:pPr>
        <w:pStyle w:val="PA1i"/>
      </w:pPr>
    </w:p>
    <w:p w14:paraId="2EE3BCCA" w14:textId="77777777" w:rsidR="009B64B2" w:rsidRDefault="009B64B2">
      <w:pPr>
        <w:pStyle w:val="PA1i"/>
      </w:pPr>
      <w:bookmarkStart w:id="53" w:name="162(g)(2)"/>
      <w:bookmarkEnd w:id="53"/>
      <w:r>
        <w:tab/>
      </w:r>
      <w:r>
        <w:tab/>
        <w:t xml:space="preserve">(2) </w:t>
      </w:r>
      <w:bookmarkStart w:id="54" w:name="TCODE:4063.1"/>
      <w:bookmarkEnd w:id="54"/>
      <w:r>
        <w:t>in settlement of any action brought under such section 4 on account of such violation or related violation. The preceding sentence shall not apply with respect to any conviction or plea before January 1, 1970, or to any conviction or plea on or after such date in a new trial following an appeal of a conviction before such date.</w:t>
      </w:r>
    </w:p>
    <w:p w14:paraId="71CE6680" w14:textId="77777777" w:rsidR="009B64B2" w:rsidRDefault="009B64B2">
      <w:pPr>
        <w:pStyle w:val="P"/>
        <w:rPr>
          <w:b/>
        </w:rPr>
      </w:pPr>
    </w:p>
    <w:p w14:paraId="163F2387" w14:textId="77777777" w:rsidR="009B64B2" w:rsidRDefault="009B64B2">
      <w:pPr>
        <w:pStyle w:val="P"/>
        <w:rPr>
          <w:b/>
        </w:rPr>
      </w:pPr>
      <w:r>
        <w:rPr>
          <w:b/>
        </w:rPr>
        <w:tab/>
        <w:t>Therefore, it appears as if based solely on the Code and Regulations there is uncertainty as to whether an entity would lose 2/3 of its deduction for payments made under the Clayton Act or only those payments in which the payment is not specified as a compensatory payment.</w:t>
      </w:r>
    </w:p>
    <w:p w14:paraId="0F42C298" w14:textId="77777777" w:rsidR="009B64B2" w:rsidRDefault="009B64B2">
      <w:pPr>
        <w:pStyle w:val="P"/>
      </w:pPr>
      <w:r>
        <w:rPr>
          <w:b/>
        </w:rPr>
        <w:br w:type="page"/>
      </w:r>
      <w:r>
        <w:lastRenderedPageBreak/>
        <w:t>85.</w:t>
      </w:r>
      <w:r>
        <w:tab/>
      </w:r>
      <w:r>
        <w:rPr>
          <w:b/>
        </w:rPr>
        <w:t>INTERNET ASSIGNMENT</w:t>
      </w:r>
      <w:r>
        <w:tab/>
        <w:t>Many legislative, administrative, and judicial resources are available on the Internet.  Court cases can be located using a search engine provided by your browser or a tax directory site on the Internet.  Using a search engine or one of the tax directory sites provided in Exhibit 16-6 (Chapter 16), find the 1987 Supreme Court decision that provides the current criteria for determining what constitutes a trade or business. Trace the process you used to find this case (search engine or tax directory used and key words).  Describe the facts that led to this decision.</w:t>
      </w:r>
    </w:p>
    <w:p w14:paraId="0F2FFED0" w14:textId="77777777" w:rsidR="009B64B2" w:rsidRDefault="009B64B2">
      <w:pPr>
        <w:pStyle w:val="P"/>
      </w:pPr>
    </w:p>
    <w:p w14:paraId="3F4F30E1" w14:textId="77777777" w:rsidR="009B64B2" w:rsidRDefault="009B64B2">
      <w:pPr>
        <w:pStyle w:val="PA"/>
      </w:pPr>
      <w:r>
        <w:tab/>
        <w:t xml:space="preserve">The Tax and Accounting Sites Directory http://www.taxsites.com/ is a good tax directory to start your search.  Clicking on Federal Tax Law will take the student to a page that lists Court Decisions.  From there, clicking on U.S. Supreme Court Decisions will take the student to Findlaw (http://www.findlaw.com/casecode/supreme.html).  Using the search term “tax and trade and business” a list of all cases with this search term and the standard cite for the case will appear.  The first 1987 case that appears on the list is Commissioner v Groetzinger, 480 U.S. 23 (1987).  </w:t>
      </w:r>
    </w:p>
    <w:p w14:paraId="5C12EDDF" w14:textId="77777777" w:rsidR="009B64B2" w:rsidRDefault="009B64B2">
      <w:pPr>
        <w:pStyle w:val="P"/>
      </w:pPr>
    </w:p>
    <w:p w14:paraId="5D3C5E73" w14:textId="77777777" w:rsidR="009B64B2" w:rsidRDefault="009B64B2">
      <w:pPr>
        <w:pStyle w:val="PA"/>
      </w:pPr>
      <w:r>
        <w:tab/>
      </w:r>
      <w:r>
        <w:rPr>
          <w:i/>
          <w:u w:val="single"/>
        </w:rPr>
        <w:t>Case Background:</w:t>
      </w:r>
    </w:p>
    <w:p w14:paraId="700044D4" w14:textId="77777777" w:rsidR="009B64B2" w:rsidRDefault="009B64B2">
      <w:pPr>
        <w:pStyle w:val="PA"/>
      </w:pPr>
      <w:r>
        <w:tab/>
        <w:t>For most of 1978, respondent devoted 60 to 80 hours per week to pari-mutuel wagering on dog races with a view to earning a living from such activity, had no other employment, and gambled solely for his own account.  His efforts generated gross winnings of $70,000 on bets of $72,032, for a net gambling loss for the year of $2,032.  Although he reported this loss on his 1978 tax return, he did not utilize it in computing his adjusted gross income or claim it as a deduction.  Upon audit, the Commissioner of Internal Revenue determined that, under the Internal Revenue Code of 1954 (Code) as it existed in 1978, respondent was subject to a minimum tax because part of the gambling loss deduction to which he was entitled was an "item of tax preference."  Under the Code, such items could be lessened by certain deductions that were "attributable to a trade or business carried on by the taxpayer." The Supreme Court held that a full-time gambler who makes wagers solely for his own account is engaged in a "trade or business" within the meaning of Code 162(a) and 62(1).</w:t>
      </w:r>
    </w:p>
    <w:p w14:paraId="555D7E2A" w14:textId="77777777" w:rsidR="009B64B2" w:rsidRDefault="009B64B2">
      <w:pPr>
        <w:pStyle w:val="PA"/>
      </w:pPr>
    </w:p>
    <w:p w14:paraId="7EBDE28D" w14:textId="77777777" w:rsidR="009B64B2" w:rsidRDefault="009B64B2">
      <w:pPr>
        <w:pStyle w:val="PA"/>
        <w:rPr>
          <w:b w:val="0"/>
        </w:rPr>
      </w:pPr>
      <w:r>
        <w:tab/>
        <w:t>INSTRUCTOR’S NOTE:  Information on the Internet is constantly changing, so this solution may become outdated.  We suggest that you do the assignment prior to assigning it to your students.  This will allow you to provide students with any additional information they may need to complete the assignment.  In addition, a hint to the students to help in the search process is that the case deals with a gambler.</w:t>
      </w:r>
    </w:p>
    <w:p w14:paraId="55A93E7F" w14:textId="77777777" w:rsidR="009B64B2" w:rsidRDefault="009B64B2">
      <w:pPr>
        <w:pStyle w:val="P"/>
      </w:pPr>
      <w:r>
        <w:rPr>
          <w:b/>
        </w:rPr>
        <w:br w:type="page"/>
      </w:r>
      <w:r>
        <w:lastRenderedPageBreak/>
        <w:t>86.</w:t>
      </w:r>
      <w:r>
        <w:tab/>
      </w:r>
      <w:r>
        <w:rPr>
          <w:b/>
        </w:rPr>
        <w:t>INTERNET ASSIGNMENT</w:t>
      </w:r>
      <w:r>
        <w:t xml:space="preserve">  Articles on tax topics are often useful in understanding the income tax law.  One journal that is free and accessible through the Internet is the </w:t>
      </w:r>
      <w:r>
        <w:rPr>
          <w:i/>
        </w:rPr>
        <w:t>CPA Journal.</w:t>
      </w:r>
      <w:r>
        <w:t xml:space="preserve"> Go to the </w:t>
      </w:r>
      <w:r>
        <w:rPr>
          <w:i/>
        </w:rPr>
        <w:t>CPA Journal</w:t>
      </w:r>
      <w:r>
        <w:t xml:space="preserve"> web page (http://www.cpajournal.com/) and find an article discussing the tax deductibility of environmental cleanup costs.  Summarize the information in the article.</w:t>
      </w:r>
    </w:p>
    <w:p w14:paraId="58CF70F7" w14:textId="77777777" w:rsidR="009B64B2" w:rsidRDefault="009B64B2">
      <w:pPr>
        <w:pStyle w:val="P"/>
      </w:pPr>
    </w:p>
    <w:p w14:paraId="292DA3FA" w14:textId="77777777" w:rsidR="009B64B2" w:rsidRDefault="009B64B2">
      <w:pPr>
        <w:pStyle w:val="PA"/>
      </w:pPr>
      <w:r>
        <w:tab/>
        <w:t>Using the search terms “environmental and cleanup” the student will find 6 documents.  One article lis</w:t>
      </w:r>
      <w:r w:rsidR="00A90570">
        <w:t>ted is entitled “New Ruling on T</w:t>
      </w:r>
      <w:r>
        <w:t>reatment of Environmental Clean-up Costs” by</w:t>
      </w:r>
      <w:r>
        <w:rPr>
          <w:sz w:val="20"/>
        </w:rPr>
        <w:t xml:space="preserve"> </w:t>
      </w:r>
      <w:r>
        <w:rPr>
          <w:szCs w:val="26"/>
        </w:rPr>
        <w:t>Charles E. Price and Leonard G. Weld.  The article discusses the Revenue Ruling 2004-18, which</w:t>
      </w:r>
      <w:r>
        <w:t xml:space="preserve"> now requires that previously deductible environmental clean-up costs must be capitalized as indirect costs of inventory. </w:t>
      </w:r>
    </w:p>
    <w:p w14:paraId="56F8650B" w14:textId="77777777" w:rsidR="009B64B2" w:rsidRDefault="009B64B2">
      <w:pPr>
        <w:pStyle w:val="PA"/>
      </w:pPr>
    </w:p>
    <w:p w14:paraId="12492BD1" w14:textId="77777777" w:rsidR="009B64B2" w:rsidRDefault="009B64B2">
      <w:pPr>
        <w:pStyle w:val="PA"/>
      </w:pPr>
      <w:r>
        <w:tab/>
        <w:t>INSTRUCTOR’S NOTE:  Information on the Internet is constantly changing, so this solution may become outdated.  We suggest that you do the assignment prior to assigning it to your students.  This will allow you to provide students with any additional information they may need to complete the assignment.</w:t>
      </w:r>
    </w:p>
    <w:p w14:paraId="1C22BC15" w14:textId="77777777" w:rsidR="009B64B2" w:rsidRDefault="009B64B2">
      <w:pPr>
        <w:pStyle w:val="P"/>
      </w:pPr>
    </w:p>
    <w:p w14:paraId="7B962C38" w14:textId="77777777" w:rsidR="009B64B2" w:rsidRDefault="009B64B2">
      <w:pPr>
        <w:pStyle w:val="P"/>
      </w:pPr>
    </w:p>
    <w:p w14:paraId="4B2B6232" w14:textId="77777777" w:rsidR="009B64B2" w:rsidRDefault="009B64B2">
      <w:pPr>
        <w:pStyle w:val="P"/>
      </w:pPr>
      <w:r>
        <w:t>87.</w:t>
      </w:r>
      <w:r>
        <w:rPr>
          <w:b/>
        </w:rPr>
        <w:tab/>
        <w:t xml:space="preserve">RESEARCH PROBLEM  </w:t>
      </w:r>
      <w:r>
        <w:t>Spencer and Richard own S&amp;R Sports, a regional chain of 15 sporting goods stores.  They have decided to expand their business by opening three new stores.  The stores will employ 90 people, most of whom will work part-time.  Over the years, S&amp;R Sports has been able to keep its employee turnover lower than the competition by having its new employees attend a three-day training seminar.  The cost of training the new employees will be $45,000.  Explain whether S&amp;R Sports can deduct the cost of training the new employees in the current year.</w:t>
      </w:r>
    </w:p>
    <w:p w14:paraId="5A62E9C2" w14:textId="77777777" w:rsidR="009B64B2" w:rsidRDefault="009B64B2">
      <w:pPr>
        <w:pStyle w:val="P"/>
        <w:rPr>
          <w:b/>
        </w:rPr>
      </w:pPr>
    </w:p>
    <w:p w14:paraId="1FAEB043" w14:textId="77777777" w:rsidR="009B64B2" w:rsidRDefault="009B64B2">
      <w:pPr>
        <w:pStyle w:val="P"/>
        <w:ind w:left="600" w:firstLine="0"/>
        <w:rPr>
          <w:b/>
        </w:rPr>
      </w:pPr>
      <w:r>
        <w:rPr>
          <w:b/>
        </w:rPr>
        <w:t>To be deductible in the current period, the expense must be ordinary, necessary and reasonable and not create a benefit to the taxpayer beyond one-year.  The question to be resolved is whether the training costs benefit the taxpayer for more than one-year (i.e., it is a capital expenditure).</w:t>
      </w:r>
    </w:p>
    <w:p w14:paraId="0BACCCB1" w14:textId="77777777" w:rsidR="009B64B2" w:rsidRDefault="009B64B2">
      <w:pPr>
        <w:pStyle w:val="P"/>
        <w:ind w:left="600" w:firstLine="0"/>
        <w:rPr>
          <w:b/>
        </w:rPr>
      </w:pPr>
    </w:p>
    <w:p w14:paraId="7F354750" w14:textId="77777777" w:rsidR="009B64B2" w:rsidRDefault="009B64B2">
      <w:pPr>
        <w:pStyle w:val="P"/>
        <w:ind w:left="600" w:firstLine="0"/>
        <w:rPr>
          <w:b/>
        </w:rPr>
      </w:pPr>
      <w:r>
        <w:rPr>
          <w:b/>
        </w:rPr>
        <w:t xml:space="preserve">The research problem is based on Rev. Rul. 96-62, 1999-2 CB 9.  In this ruling the IRS determined that amounts paid or incurred for training, including the costs of trainers and routine updates of training materials, are generally deductible as business expenses even though they may have some future benefit.  Training costs must be capitalized only in the unusual circumstance where the training is intended primarily to obtain future benefits significantly beyond those traditionally associated with training provided in the ordinary course of a taxpayer's trade or business.  Given the facts of this case, the training costs would be deductible.  </w:t>
      </w:r>
    </w:p>
    <w:p w14:paraId="39FDBDED" w14:textId="77777777" w:rsidR="009B64B2" w:rsidRDefault="009B64B2">
      <w:pPr>
        <w:pStyle w:val="P"/>
        <w:widowControl w:val="0"/>
      </w:pPr>
      <w:r>
        <w:rPr>
          <w:b/>
        </w:rPr>
        <w:br w:type="page"/>
      </w:r>
      <w:r>
        <w:lastRenderedPageBreak/>
        <w:t>88.</w:t>
      </w:r>
      <w:r>
        <w:tab/>
      </w:r>
      <w:r>
        <w:rPr>
          <w:b/>
        </w:rPr>
        <w:t>RESEARCH PROBLEM</w:t>
      </w:r>
      <w:r>
        <w:t xml:space="preserve">  Calvin and Lorna live in Nebraska and own rental property in the Ozark Mountains.  They have always prepared their own tax return and have allocated their rental expenses including their mortgage interest and property taxes using the ratio of personal days to total days of use.  During the year, they rent the property for 75 days and use it for 25 days.  They receive $8,500 in rental income and incurred the following expenses:</w:t>
      </w:r>
    </w:p>
    <w:p w14:paraId="566BFC4C" w14:textId="77777777" w:rsidR="009B64B2" w:rsidRDefault="009B64B2">
      <w:pPr>
        <w:pStyle w:val="P"/>
      </w:pPr>
    </w:p>
    <w:p w14:paraId="07BAC93A" w14:textId="77777777" w:rsidR="009B64B2" w:rsidRDefault="009B64B2">
      <w:pPr>
        <w:pStyle w:val="P2"/>
      </w:pPr>
      <w:r>
        <w:t>Mortgage interest</w:t>
      </w:r>
      <w:r>
        <w:tab/>
      </w:r>
      <w:r>
        <w:tab/>
      </w:r>
      <w:r>
        <w:tab/>
      </w:r>
      <w:r>
        <w:tab/>
        <w:t>$  7,500</w:t>
      </w:r>
    </w:p>
    <w:p w14:paraId="23C672D7" w14:textId="77777777" w:rsidR="009B64B2" w:rsidRDefault="009B64B2">
      <w:pPr>
        <w:pStyle w:val="P2"/>
      </w:pPr>
      <w:r>
        <w:t>Property taxes</w:t>
      </w:r>
      <w:r>
        <w:tab/>
      </w:r>
      <w:r>
        <w:tab/>
      </w:r>
      <w:r>
        <w:tab/>
      </w:r>
      <w:r>
        <w:tab/>
      </w:r>
      <w:r>
        <w:tab/>
        <w:t xml:space="preserve">    1,800</w:t>
      </w:r>
    </w:p>
    <w:p w14:paraId="0F306180" w14:textId="77777777" w:rsidR="009B64B2" w:rsidRDefault="009B64B2">
      <w:pPr>
        <w:pStyle w:val="P2"/>
      </w:pPr>
      <w:r>
        <w:t>Insurance</w:t>
      </w:r>
      <w:r>
        <w:tab/>
      </w:r>
      <w:r>
        <w:tab/>
      </w:r>
      <w:r>
        <w:tab/>
      </w:r>
      <w:r>
        <w:tab/>
      </w:r>
      <w:r>
        <w:tab/>
        <w:t xml:space="preserve">       550</w:t>
      </w:r>
    </w:p>
    <w:p w14:paraId="4E19123D" w14:textId="77777777" w:rsidR="009B64B2" w:rsidRDefault="009B64B2">
      <w:pPr>
        <w:pStyle w:val="P2"/>
      </w:pPr>
      <w:r>
        <w:t xml:space="preserve">Maintenance </w:t>
      </w:r>
      <w:r>
        <w:tab/>
      </w:r>
      <w:r>
        <w:tab/>
      </w:r>
      <w:r>
        <w:tab/>
      </w:r>
      <w:r>
        <w:tab/>
      </w:r>
      <w:r>
        <w:tab/>
        <w:t xml:space="preserve">       300</w:t>
      </w:r>
    </w:p>
    <w:p w14:paraId="32DD847B" w14:textId="77777777" w:rsidR="009B64B2" w:rsidRDefault="009B64B2">
      <w:pPr>
        <w:pStyle w:val="P2"/>
      </w:pPr>
      <w:r>
        <w:t>Utilities</w:t>
      </w:r>
      <w:r>
        <w:tab/>
      </w:r>
      <w:r>
        <w:tab/>
      </w:r>
      <w:r>
        <w:tab/>
      </w:r>
      <w:r>
        <w:tab/>
      </w:r>
      <w:r>
        <w:tab/>
      </w:r>
      <w:r>
        <w:tab/>
        <w:t xml:space="preserve">       650</w:t>
      </w:r>
    </w:p>
    <w:p w14:paraId="77301FBF" w14:textId="77777777" w:rsidR="009B64B2" w:rsidRDefault="009B64B2">
      <w:pPr>
        <w:pStyle w:val="P2"/>
      </w:pPr>
      <w:r>
        <w:t>Depreciation (unallocated)</w:t>
      </w:r>
      <w:r>
        <w:tab/>
      </w:r>
      <w:r>
        <w:tab/>
      </w:r>
      <w:r>
        <w:tab/>
        <w:t xml:space="preserve">    4,200</w:t>
      </w:r>
    </w:p>
    <w:p w14:paraId="0C3EE404" w14:textId="77777777" w:rsidR="009B64B2" w:rsidRDefault="009B64B2">
      <w:pPr>
        <w:pStyle w:val="P"/>
      </w:pPr>
    </w:p>
    <w:p w14:paraId="63BE2A38" w14:textId="77777777" w:rsidR="009B64B2" w:rsidRDefault="009B64B2">
      <w:pPr>
        <w:pStyle w:val="P"/>
      </w:pPr>
      <w:r>
        <w:tab/>
        <w:t xml:space="preserve">One of Calvin’s neighbors tells him that there is a better way to deduct the mortgage interest and property taxes on the rental that results in a greater tax deduction.  Find authority for a different method for deducting mortgage interest and property taxes on Calvin and Lorna's rental property, and calculate the effect of that method on their taxable income.  </w:t>
      </w:r>
    </w:p>
    <w:p w14:paraId="11668C19" w14:textId="77777777" w:rsidR="009B64B2" w:rsidRDefault="009B64B2">
      <w:pPr>
        <w:pStyle w:val="P"/>
        <w:widowControl w:val="0"/>
      </w:pPr>
    </w:p>
    <w:p w14:paraId="2619682F" w14:textId="77777777" w:rsidR="009B64B2" w:rsidRDefault="009B64B2">
      <w:pPr>
        <w:pStyle w:val="PA"/>
      </w:pPr>
      <w:r>
        <w:tab/>
        <w:t>Based on the discussion in the text, because the personal use of the home exceeds 14 days, the property is a vacation home and deductions are limited to rental income.  Deductions must be taken in a specified order:  interest and taxes first, expenses other than depreciation second, and depreciation last.  The IRS requires all vacation home expenses to be allocated based on days of use.  Thus, 75% [75  ÷  (25  +  75)] of the expenses are related to the rental activity.</w:t>
      </w:r>
    </w:p>
    <w:p w14:paraId="37BEA964" w14:textId="77777777" w:rsidR="009B64B2" w:rsidRDefault="009B64B2">
      <w:pPr>
        <w:widowControl w:val="0"/>
        <w:spacing w:line="240" w:lineRule="exact"/>
        <w:rPr>
          <w:b/>
        </w:rPr>
      </w:pPr>
    </w:p>
    <w:p w14:paraId="287544C2" w14:textId="77777777" w:rsidR="009B64B2" w:rsidRDefault="009B64B2">
      <w:pPr>
        <w:pStyle w:val="PA2"/>
      </w:pPr>
      <w:r>
        <w:t>Rental income</w:t>
      </w:r>
      <w:r>
        <w:tab/>
      </w:r>
      <w:r>
        <w:tab/>
      </w:r>
      <w:r>
        <w:tab/>
      </w:r>
      <w:r>
        <w:tab/>
      </w:r>
      <w:r>
        <w:tab/>
      </w:r>
      <w:r>
        <w:tab/>
        <w:t>$ 8,500</w:t>
      </w:r>
    </w:p>
    <w:p w14:paraId="35DBA1BD" w14:textId="77777777" w:rsidR="009B64B2" w:rsidRDefault="009B64B2">
      <w:pPr>
        <w:pStyle w:val="PA2"/>
      </w:pPr>
      <w:r>
        <w:t>Interest and taxes  ($9,300  x  75%)</w:t>
      </w:r>
      <w:r>
        <w:tab/>
      </w:r>
      <w:r>
        <w:tab/>
      </w:r>
      <w:r>
        <w:tab/>
      </w:r>
      <w:r>
        <w:rPr>
          <w:u w:val="single"/>
        </w:rPr>
        <w:t xml:space="preserve">  (6,975</w:t>
      </w:r>
      <w:r>
        <w:t>)</w:t>
      </w:r>
    </w:p>
    <w:p w14:paraId="45D8B2A4" w14:textId="77777777" w:rsidR="009B64B2" w:rsidRDefault="009B64B2">
      <w:pPr>
        <w:pStyle w:val="PA2"/>
        <w:rPr>
          <w:u w:val="single"/>
        </w:rPr>
      </w:pPr>
      <w:r>
        <w:t>Balance of income</w:t>
      </w:r>
      <w:r>
        <w:tab/>
      </w:r>
      <w:r>
        <w:tab/>
      </w:r>
      <w:r>
        <w:tab/>
      </w:r>
      <w:r>
        <w:tab/>
      </w:r>
      <w:r>
        <w:tab/>
      </w:r>
      <w:r>
        <w:tab/>
        <w:t>$ 1,525</w:t>
      </w:r>
    </w:p>
    <w:p w14:paraId="254A1565" w14:textId="77777777" w:rsidR="009B64B2" w:rsidRDefault="009B64B2">
      <w:pPr>
        <w:pStyle w:val="PA2"/>
      </w:pPr>
      <w:r>
        <w:t>Operating expenses  ($1,500  x  75%)</w:t>
      </w:r>
      <w:r>
        <w:tab/>
      </w:r>
      <w:r>
        <w:tab/>
      </w:r>
      <w:r>
        <w:tab/>
      </w:r>
      <w:r>
        <w:rPr>
          <w:u w:val="single"/>
        </w:rPr>
        <w:t xml:space="preserve">  (1,125</w:t>
      </w:r>
      <w:r>
        <w:t>)</w:t>
      </w:r>
    </w:p>
    <w:p w14:paraId="26239909" w14:textId="77777777" w:rsidR="009B64B2" w:rsidRDefault="009B64B2">
      <w:pPr>
        <w:pStyle w:val="PA2"/>
      </w:pPr>
      <w:r>
        <w:t>Balance of Income</w:t>
      </w:r>
      <w:r>
        <w:tab/>
      </w:r>
      <w:r>
        <w:tab/>
      </w:r>
      <w:r>
        <w:tab/>
      </w:r>
      <w:r>
        <w:tab/>
      </w:r>
      <w:r>
        <w:tab/>
      </w:r>
      <w:r>
        <w:tab/>
        <w:t>$    400</w:t>
      </w:r>
    </w:p>
    <w:p w14:paraId="3EB2C3D7" w14:textId="77777777" w:rsidR="009B64B2" w:rsidRDefault="009B64B2">
      <w:pPr>
        <w:pStyle w:val="PA2"/>
      </w:pPr>
      <w:r>
        <w:t>Depreciation  ($4,200  x  75%  =  $3,150)</w:t>
      </w:r>
      <w:r>
        <w:tab/>
      </w:r>
      <w:r>
        <w:tab/>
      </w:r>
      <w:r>
        <w:rPr>
          <w:u w:val="single"/>
        </w:rPr>
        <w:t xml:space="preserve">      400</w:t>
      </w:r>
      <w:r>
        <w:t>*</w:t>
      </w:r>
    </w:p>
    <w:p w14:paraId="6B0FD337" w14:textId="77777777" w:rsidR="009B64B2" w:rsidRDefault="009B64B2">
      <w:pPr>
        <w:pStyle w:val="PA2"/>
        <w:tabs>
          <w:tab w:val="clear" w:pos="8640"/>
          <w:tab w:val="left" w:pos="8093"/>
        </w:tabs>
      </w:pPr>
      <w:r>
        <w:t>Balance of income</w:t>
      </w:r>
      <w:r>
        <w:tab/>
      </w:r>
      <w:r>
        <w:tab/>
      </w:r>
      <w:r>
        <w:tab/>
      </w:r>
      <w:r>
        <w:tab/>
      </w:r>
      <w:r>
        <w:tab/>
      </w:r>
      <w:r>
        <w:tab/>
      </w:r>
      <w:r>
        <w:rPr>
          <w:u w:val="double"/>
        </w:rPr>
        <w:t>$    -0-</w:t>
      </w:r>
      <w:r>
        <w:rPr>
          <w:u w:val="double"/>
        </w:rPr>
        <w:tab/>
      </w:r>
    </w:p>
    <w:p w14:paraId="5926C317" w14:textId="77777777" w:rsidR="009B64B2" w:rsidRDefault="009B64B2">
      <w:pPr>
        <w:pStyle w:val="PA"/>
      </w:pPr>
      <w:r>
        <w:tab/>
      </w:r>
    </w:p>
    <w:p w14:paraId="3F172897" w14:textId="77777777" w:rsidR="009B64B2" w:rsidRDefault="009B64B2">
      <w:pPr>
        <w:pStyle w:val="PA"/>
      </w:pPr>
      <w:r>
        <w:tab/>
        <w:t>* Limited to balance of income</w:t>
      </w:r>
    </w:p>
    <w:p w14:paraId="767CFD85" w14:textId="77777777" w:rsidR="009B64B2" w:rsidRDefault="009B64B2">
      <w:pPr>
        <w:widowControl w:val="0"/>
        <w:spacing w:line="240" w:lineRule="exact"/>
        <w:rPr>
          <w:b/>
        </w:rPr>
      </w:pPr>
    </w:p>
    <w:p w14:paraId="3416E143" w14:textId="77777777" w:rsidR="009B64B2" w:rsidRDefault="009B64B2">
      <w:pPr>
        <w:pStyle w:val="PA"/>
      </w:pPr>
      <w:r>
        <w:tab/>
        <w:t xml:space="preserve">The amount reported in gross income from the rental property is zero.  The $2,750 ($3,150  -  $400) of depreciation not allowed because of the income limit can be carried forward and deducted in a year when income is large enough to absorb the deductions. </w:t>
      </w:r>
    </w:p>
    <w:p w14:paraId="6CCC8A40" w14:textId="77777777" w:rsidR="009B64B2" w:rsidRDefault="009B64B2">
      <w:pPr>
        <w:spacing w:line="240" w:lineRule="exact"/>
      </w:pPr>
    </w:p>
    <w:p w14:paraId="7DE09AF4" w14:textId="77777777" w:rsidR="009B64B2" w:rsidRDefault="009B64B2">
      <w:pPr>
        <w:pStyle w:val="PA"/>
      </w:pPr>
      <w:r>
        <w:tab/>
        <w:t>The remaining interest and taxes $2,325 ($9,300  -  $6,975) allocated to the personal use of the dwelling may be allowed as an itemized deduction.  Thus, if Calvin and Lorna itemize their deductions, the rental property will decrease their taxable income by the $2,325 of itemized deductions.</w:t>
      </w:r>
    </w:p>
    <w:p w14:paraId="2CA57D73" w14:textId="77777777" w:rsidR="009B64B2" w:rsidRDefault="009B64B2">
      <w:pPr>
        <w:pStyle w:val="PA"/>
      </w:pPr>
    </w:p>
    <w:p w14:paraId="63CA7386" w14:textId="77777777" w:rsidR="009B64B2" w:rsidRDefault="009B64B2">
      <w:pPr>
        <w:pStyle w:val="PA"/>
      </w:pPr>
      <w:r>
        <w:tab/>
      </w:r>
      <w:r>
        <w:br w:type="page"/>
      </w:r>
      <w:r>
        <w:lastRenderedPageBreak/>
        <w:t xml:space="preserve">The research problem is based on the Ninth Circuit case </w:t>
      </w:r>
      <w:r>
        <w:rPr>
          <w:i/>
        </w:rPr>
        <w:t>Dorance Bolton, v. Com</w:t>
      </w:r>
      <w:r>
        <w:t xml:space="preserve">., 51 AFTR 2d 83-305, (1982, CA9) and the Tenth Circuit case </w:t>
      </w:r>
      <w:r>
        <w:rPr>
          <w:i/>
        </w:rPr>
        <w:t>Edith McKinney v. Com</w:t>
      </w:r>
      <w:r>
        <w:t>., 52 AFTR 2d 83-6281, (1983, CA10).  These circuit court cases maintain that the proper ratio to deduct interest and taxes is based on the number of rental days to total number of the days in the year in the year (i.e. 365 or 366 days).</w:t>
      </w:r>
    </w:p>
    <w:p w14:paraId="68BED835" w14:textId="77777777" w:rsidR="009B64B2" w:rsidRDefault="009B64B2">
      <w:pPr>
        <w:pStyle w:val="PA"/>
      </w:pPr>
    </w:p>
    <w:p w14:paraId="7C79651B" w14:textId="77777777" w:rsidR="009B64B2" w:rsidRDefault="009B64B2">
      <w:pPr>
        <w:pStyle w:val="PA"/>
      </w:pPr>
      <w:r>
        <w:tab/>
        <w:t>If Calvin and Lorna use the approach advocated by the Courts the deductions still must be taken in a specified order: interest and taxes first, expenses other than depreciation second, and depreciation last.  However, under the court's allocation method, interest and taxes are allocated between rental and personal use based on 365 days.  Other expenses are allocated based on actual days the vacation home is used for either rental or personal use.  As a result of the allocation, 21%</w:t>
      </w:r>
      <w:r>
        <w:rPr>
          <w:vertAlign w:val="superscript"/>
        </w:rPr>
        <w:t>*</w:t>
      </w:r>
      <w:r>
        <w:t xml:space="preserve">  (75  ÷  365) of the interest and taxes are deducted for rental use while 75% [75  ÷  100 (75  +  25)] of the other expenses are considered related to the rental of the home.</w:t>
      </w:r>
    </w:p>
    <w:p w14:paraId="5828C6AD" w14:textId="77777777" w:rsidR="009B64B2" w:rsidRDefault="009B64B2">
      <w:pPr>
        <w:pStyle w:val="PA"/>
      </w:pPr>
    </w:p>
    <w:p w14:paraId="2F5ABD14" w14:textId="77777777" w:rsidR="009B64B2" w:rsidRDefault="009B64B2">
      <w:pPr>
        <w:pStyle w:val="PA2"/>
      </w:pPr>
      <w:r>
        <w:t>Rental income</w:t>
      </w:r>
      <w:r>
        <w:tab/>
      </w:r>
      <w:r>
        <w:tab/>
      </w:r>
      <w:r>
        <w:tab/>
      </w:r>
      <w:r>
        <w:tab/>
      </w:r>
      <w:r>
        <w:tab/>
      </w:r>
      <w:r>
        <w:tab/>
        <w:t>$ 8,500</w:t>
      </w:r>
    </w:p>
    <w:p w14:paraId="47148720" w14:textId="77777777" w:rsidR="009B64B2" w:rsidRDefault="009B64B2">
      <w:pPr>
        <w:pStyle w:val="PA2"/>
      </w:pPr>
      <w:r>
        <w:t>Interest and taxes  ($9,300  x  21%)</w:t>
      </w:r>
      <w:r>
        <w:tab/>
      </w:r>
      <w:r>
        <w:tab/>
      </w:r>
      <w:r>
        <w:tab/>
      </w:r>
      <w:r>
        <w:rPr>
          <w:u w:val="single"/>
        </w:rPr>
        <w:t xml:space="preserve">  (1,953</w:t>
      </w:r>
      <w:r>
        <w:t>)</w:t>
      </w:r>
    </w:p>
    <w:p w14:paraId="7990AED0" w14:textId="77777777" w:rsidR="009B64B2" w:rsidRDefault="009B64B2">
      <w:pPr>
        <w:pStyle w:val="PA2"/>
        <w:rPr>
          <w:u w:val="single"/>
        </w:rPr>
      </w:pPr>
      <w:r>
        <w:t>Balance of income</w:t>
      </w:r>
      <w:r>
        <w:tab/>
      </w:r>
      <w:r>
        <w:tab/>
      </w:r>
      <w:r>
        <w:tab/>
      </w:r>
      <w:r>
        <w:tab/>
      </w:r>
      <w:r>
        <w:tab/>
      </w:r>
      <w:r>
        <w:tab/>
        <w:t>$ 6,547</w:t>
      </w:r>
    </w:p>
    <w:p w14:paraId="3E8F59BF" w14:textId="77777777" w:rsidR="009B64B2" w:rsidRDefault="009B64B2">
      <w:pPr>
        <w:pStyle w:val="PA2"/>
      </w:pPr>
      <w:r>
        <w:t>Operating expenses  ($1,500  x  75%)</w:t>
      </w:r>
      <w:r>
        <w:tab/>
      </w:r>
      <w:r>
        <w:tab/>
      </w:r>
      <w:r>
        <w:tab/>
      </w:r>
      <w:r>
        <w:rPr>
          <w:u w:val="single"/>
        </w:rPr>
        <w:t xml:space="preserve">  (1,125</w:t>
      </w:r>
      <w:r>
        <w:t>)</w:t>
      </w:r>
    </w:p>
    <w:p w14:paraId="1C72DBB7" w14:textId="77777777" w:rsidR="009B64B2" w:rsidRDefault="009B64B2">
      <w:pPr>
        <w:pStyle w:val="PA2"/>
      </w:pPr>
      <w:r>
        <w:t>Balance of Income</w:t>
      </w:r>
      <w:r>
        <w:tab/>
      </w:r>
      <w:r>
        <w:tab/>
      </w:r>
      <w:r>
        <w:tab/>
      </w:r>
      <w:r>
        <w:tab/>
      </w:r>
      <w:r>
        <w:tab/>
      </w:r>
      <w:r>
        <w:tab/>
        <w:t>$ 5,422</w:t>
      </w:r>
    </w:p>
    <w:p w14:paraId="7D63C176" w14:textId="77777777" w:rsidR="009B64B2" w:rsidRDefault="009B64B2">
      <w:pPr>
        <w:pStyle w:val="PA2"/>
      </w:pPr>
      <w:r>
        <w:t>Depreciation  ($4,200  x  75%  =  $3,150)</w:t>
      </w:r>
      <w:r>
        <w:tab/>
      </w:r>
      <w:r>
        <w:tab/>
      </w:r>
      <w:r>
        <w:rPr>
          <w:u w:val="single"/>
        </w:rPr>
        <w:t xml:space="preserve">   3,150</w:t>
      </w:r>
    </w:p>
    <w:p w14:paraId="7701BEBB" w14:textId="77777777" w:rsidR="009B64B2" w:rsidRDefault="009B64B2">
      <w:pPr>
        <w:pStyle w:val="PA2"/>
        <w:tabs>
          <w:tab w:val="clear" w:pos="8640"/>
          <w:tab w:val="left" w:pos="8093"/>
        </w:tabs>
        <w:rPr>
          <w:u w:val="double"/>
        </w:rPr>
      </w:pPr>
      <w:r>
        <w:t>Balance of income</w:t>
      </w:r>
      <w:r>
        <w:tab/>
      </w:r>
      <w:r>
        <w:tab/>
      </w:r>
      <w:r>
        <w:tab/>
      </w:r>
      <w:r>
        <w:tab/>
      </w:r>
      <w:r>
        <w:tab/>
      </w:r>
      <w:r>
        <w:tab/>
      </w:r>
      <w:r>
        <w:rPr>
          <w:u w:val="double"/>
        </w:rPr>
        <w:t>$ 2,272</w:t>
      </w:r>
    </w:p>
    <w:p w14:paraId="18FEF74F" w14:textId="77777777" w:rsidR="009B64B2" w:rsidRDefault="009B64B2">
      <w:pPr>
        <w:pStyle w:val="PA2"/>
        <w:tabs>
          <w:tab w:val="clear" w:pos="8640"/>
          <w:tab w:val="left" w:pos="8093"/>
        </w:tabs>
      </w:pPr>
    </w:p>
    <w:p w14:paraId="0862506B" w14:textId="77777777" w:rsidR="009B64B2" w:rsidRDefault="009B64B2">
      <w:pPr>
        <w:pStyle w:val="PA"/>
      </w:pPr>
      <w:r>
        <w:tab/>
        <w:t>* The 21% is rounded</w:t>
      </w:r>
    </w:p>
    <w:p w14:paraId="3EB3CD9F" w14:textId="77777777" w:rsidR="009B64B2" w:rsidRDefault="009B64B2">
      <w:pPr>
        <w:pStyle w:val="PA"/>
      </w:pPr>
    </w:p>
    <w:p w14:paraId="12E421CF" w14:textId="77777777" w:rsidR="009B64B2" w:rsidRDefault="009B64B2">
      <w:pPr>
        <w:pStyle w:val="PA"/>
      </w:pPr>
      <w:r>
        <w:tab/>
        <w:t>The rental property increases their adjusted gross income by $2,272.  In addition, the remaining $7,347 ($9,300  -  $1,953) of interest and taxes are deductible as itemized deductions.  If Calvin and Lorna itemize deductions, the vacation home reduces their taxable income by $5,075 ($7,347 itemized deduction  -  $2,272 rental income).  Therefore, they are better off by $2,750 ($5,075  -  $2,325) using the court's allocation method.  In essence, the $2,750 represents the amount of depreciation that is not allowed when using the IRS method but must be carryforward.</w:t>
      </w:r>
    </w:p>
    <w:p w14:paraId="54F1BBE5" w14:textId="77777777" w:rsidR="009B64B2" w:rsidRDefault="009B64B2">
      <w:pPr>
        <w:pStyle w:val="P"/>
      </w:pPr>
      <w:r>
        <w:br w:type="page"/>
      </w:r>
      <w:r>
        <w:lastRenderedPageBreak/>
        <w:t>89.</w:t>
      </w:r>
      <w:r>
        <w:tab/>
      </w:r>
      <w:r>
        <w:rPr>
          <w:b/>
        </w:rPr>
        <w:t xml:space="preserve">SPREADSHEET PROBLEM  </w:t>
      </w:r>
      <w:r>
        <w:t>Teresa owns a condominium in Florida.  During the current year, she incurs the following expenses related to the property:</w:t>
      </w:r>
    </w:p>
    <w:p w14:paraId="58C214C9" w14:textId="77777777" w:rsidR="009B64B2" w:rsidRDefault="009B64B2">
      <w:pPr>
        <w:widowControl w:val="0"/>
        <w:spacing w:line="240" w:lineRule="exact"/>
      </w:pPr>
    </w:p>
    <w:p w14:paraId="28A43FA2" w14:textId="77777777" w:rsidR="009B64B2" w:rsidRDefault="009B64B2">
      <w:pPr>
        <w:pStyle w:val="P2"/>
      </w:pPr>
      <w:r>
        <w:t>Mortgage interest</w:t>
      </w:r>
      <w:r>
        <w:tab/>
      </w:r>
      <w:r>
        <w:tab/>
      </w:r>
      <w:r>
        <w:tab/>
      </w:r>
      <w:r>
        <w:tab/>
        <w:t>$ 10,200</w:t>
      </w:r>
    </w:p>
    <w:p w14:paraId="4029F0CF" w14:textId="77777777" w:rsidR="009B64B2" w:rsidRDefault="009B64B2">
      <w:pPr>
        <w:pStyle w:val="P2"/>
      </w:pPr>
      <w:r>
        <w:t>Property taxes</w:t>
      </w:r>
      <w:r>
        <w:tab/>
      </w:r>
      <w:r>
        <w:tab/>
      </w:r>
      <w:r>
        <w:tab/>
      </w:r>
      <w:r>
        <w:tab/>
      </w:r>
      <w:r>
        <w:tab/>
        <w:t xml:space="preserve">     1,500</w:t>
      </w:r>
    </w:p>
    <w:p w14:paraId="24080F91" w14:textId="77777777" w:rsidR="009B64B2" w:rsidRDefault="009B64B2">
      <w:pPr>
        <w:pStyle w:val="P2"/>
      </w:pPr>
      <w:r>
        <w:t>Utilities</w:t>
      </w:r>
      <w:r>
        <w:tab/>
      </w:r>
      <w:r>
        <w:tab/>
      </w:r>
      <w:r>
        <w:tab/>
      </w:r>
      <w:r>
        <w:tab/>
      </w:r>
      <w:r>
        <w:tab/>
      </w:r>
      <w:r>
        <w:tab/>
        <w:t xml:space="preserve">        800</w:t>
      </w:r>
    </w:p>
    <w:p w14:paraId="6449E366" w14:textId="77777777" w:rsidR="009B64B2" w:rsidRDefault="009B64B2">
      <w:pPr>
        <w:pStyle w:val="P2"/>
      </w:pPr>
      <w:r>
        <w:t>Maintenance fees</w:t>
      </w:r>
      <w:r>
        <w:tab/>
      </w:r>
      <w:r>
        <w:tab/>
      </w:r>
      <w:r>
        <w:tab/>
      </w:r>
      <w:r>
        <w:tab/>
        <w:t xml:space="preserve">     1,000</w:t>
      </w:r>
    </w:p>
    <w:p w14:paraId="01A5A2F7" w14:textId="77777777" w:rsidR="009B64B2" w:rsidRDefault="009B64B2">
      <w:pPr>
        <w:pStyle w:val="P2"/>
      </w:pPr>
      <w:r>
        <w:t>Repairs</w:t>
      </w:r>
      <w:r>
        <w:tab/>
      </w:r>
      <w:r>
        <w:tab/>
      </w:r>
      <w:r>
        <w:tab/>
      </w:r>
      <w:r>
        <w:tab/>
      </w:r>
      <w:r>
        <w:tab/>
      </w:r>
      <w:r>
        <w:tab/>
        <w:t xml:space="preserve">        600</w:t>
      </w:r>
    </w:p>
    <w:p w14:paraId="4A698837" w14:textId="77777777" w:rsidR="009B64B2" w:rsidRDefault="009B64B2">
      <w:pPr>
        <w:pStyle w:val="P2"/>
      </w:pPr>
      <w:r>
        <w:t>Depreciation (unallocated)</w:t>
      </w:r>
      <w:r>
        <w:tab/>
      </w:r>
      <w:r>
        <w:tab/>
      </w:r>
      <w:r>
        <w:tab/>
        <w:t xml:space="preserve">     5,000</w:t>
      </w:r>
    </w:p>
    <w:p w14:paraId="4D9B7F72" w14:textId="77777777" w:rsidR="009B64B2" w:rsidRDefault="009B64B2">
      <w:pPr>
        <w:widowControl w:val="0"/>
        <w:spacing w:line="240" w:lineRule="exact"/>
      </w:pPr>
    </w:p>
    <w:p w14:paraId="61751912" w14:textId="77777777" w:rsidR="009B64B2" w:rsidRDefault="009B64B2">
      <w:pPr>
        <w:pStyle w:val="P"/>
      </w:pPr>
      <w:r>
        <w:tab/>
        <w:t>Prepare a spreadsheet calculating Teresa’s rental income or loss for each of the following cases. The spreadsheet should be prepared so that it will calculate the rental income or loss by changing the number of rental and personal days.</w:t>
      </w:r>
    </w:p>
    <w:p w14:paraId="644FAD84" w14:textId="77777777" w:rsidR="009B64B2" w:rsidRDefault="009B64B2">
      <w:pPr>
        <w:widowControl w:val="0"/>
        <w:spacing w:line="240" w:lineRule="exact"/>
      </w:pPr>
    </w:p>
    <w:p w14:paraId="5FC082F5" w14:textId="77777777" w:rsidR="009B64B2" w:rsidRDefault="009B64B2">
      <w:pPr>
        <w:pStyle w:val="P2"/>
      </w:pPr>
      <w:r>
        <w:tab/>
      </w:r>
      <w:r>
        <w:tab/>
      </w:r>
      <w:r>
        <w:tab/>
        <w:t xml:space="preserve"> </w:t>
      </w:r>
      <w:r>
        <w:tab/>
        <w:t>Rental</w:t>
      </w:r>
      <w:r>
        <w:tab/>
      </w:r>
      <w:r>
        <w:tab/>
        <w:t>Rental</w:t>
      </w:r>
      <w:r>
        <w:tab/>
      </w:r>
      <w:r>
        <w:tab/>
        <w:t>Personal</w:t>
      </w:r>
    </w:p>
    <w:p w14:paraId="776CE151" w14:textId="77777777" w:rsidR="009B64B2" w:rsidRDefault="009B64B2">
      <w:pPr>
        <w:pStyle w:val="P2"/>
        <w:rPr>
          <w:u w:val="single"/>
        </w:rPr>
      </w:pPr>
      <w:r>
        <w:rPr>
          <w:u w:val="single"/>
        </w:rPr>
        <w:t>Case</w:t>
      </w:r>
      <w:r>
        <w:rPr>
          <w:u w:val="single"/>
        </w:rPr>
        <w:tab/>
        <w:t xml:space="preserve">Income </w:t>
      </w:r>
      <w:r>
        <w:rPr>
          <w:u w:val="single"/>
        </w:rPr>
        <w:tab/>
      </w:r>
      <w:r>
        <w:rPr>
          <w:u w:val="single"/>
        </w:rPr>
        <w:tab/>
        <w:t xml:space="preserve">Days </w:t>
      </w:r>
      <w:r>
        <w:rPr>
          <w:u w:val="single"/>
        </w:rPr>
        <w:tab/>
      </w:r>
      <w:r>
        <w:rPr>
          <w:u w:val="single"/>
        </w:rPr>
        <w:tab/>
      </w:r>
      <w:r>
        <w:rPr>
          <w:u w:val="single"/>
        </w:rPr>
        <w:tab/>
        <w:t>Use Days</w:t>
      </w:r>
    </w:p>
    <w:p w14:paraId="270CEB58" w14:textId="77777777" w:rsidR="009B64B2" w:rsidRDefault="009B64B2">
      <w:pPr>
        <w:pStyle w:val="P2"/>
      </w:pPr>
      <w:r>
        <w:t>A</w:t>
      </w:r>
      <w:r>
        <w:tab/>
      </w:r>
      <w:r>
        <w:tab/>
      </w:r>
      <w:r>
        <w:tab/>
      </w:r>
      <w:r>
        <w:tab/>
        <w:t>$   9,000</w:t>
      </w:r>
      <w:r>
        <w:tab/>
      </w:r>
      <w:r>
        <w:tab/>
        <w:t xml:space="preserve">   40</w:t>
      </w:r>
      <w:r>
        <w:tab/>
      </w:r>
      <w:r>
        <w:tab/>
      </w:r>
      <w:r>
        <w:tab/>
        <w:t xml:space="preserve">    10</w:t>
      </w:r>
    </w:p>
    <w:p w14:paraId="35AD5FD1" w14:textId="77777777" w:rsidR="009B64B2" w:rsidRDefault="009B64B2">
      <w:pPr>
        <w:pStyle w:val="P2"/>
      </w:pPr>
      <w:r>
        <w:t>B</w:t>
      </w:r>
      <w:r>
        <w:tab/>
      </w:r>
      <w:r>
        <w:tab/>
      </w:r>
      <w:r>
        <w:tab/>
      </w:r>
      <w:r>
        <w:tab/>
        <w:t>$   9,000</w:t>
      </w:r>
      <w:r>
        <w:tab/>
      </w:r>
      <w:r>
        <w:tab/>
        <w:t xml:space="preserve">   40</w:t>
      </w:r>
      <w:r>
        <w:tab/>
      </w:r>
      <w:r>
        <w:tab/>
      </w:r>
      <w:r>
        <w:tab/>
        <w:t xml:space="preserve">    20</w:t>
      </w:r>
    </w:p>
    <w:p w14:paraId="5741AE64" w14:textId="77777777" w:rsidR="009B64B2" w:rsidRDefault="009B64B2">
      <w:pPr>
        <w:pStyle w:val="P2"/>
      </w:pPr>
      <w:r>
        <w:t>C</w:t>
      </w:r>
      <w:r>
        <w:tab/>
      </w:r>
      <w:r>
        <w:tab/>
      </w:r>
      <w:r>
        <w:tab/>
      </w:r>
      <w:r>
        <w:tab/>
        <w:t>$   1,000</w:t>
      </w:r>
      <w:r>
        <w:tab/>
      </w:r>
      <w:r>
        <w:tab/>
        <w:t xml:space="preserve">   12</w:t>
      </w:r>
      <w:r>
        <w:tab/>
      </w:r>
      <w:r>
        <w:tab/>
      </w:r>
      <w:r>
        <w:tab/>
        <w:t xml:space="preserve">    48</w:t>
      </w:r>
    </w:p>
    <w:p w14:paraId="0DCC0786" w14:textId="77777777" w:rsidR="009B64B2" w:rsidRDefault="009B64B2">
      <w:pPr>
        <w:spacing w:line="240" w:lineRule="exact"/>
      </w:pPr>
    </w:p>
    <w:p w14:paraId="6749674F" w14:textId="77777777" w:rsidR="009B64B2" w:rsidRDefault="009B64B2">
      <w:pPr>
        <w:pStyle w:val="PA"/>
      </w:pPr>
      <w:r>
        <w:tab/>
        <w:t>In each case, you must first determine whether the property is a true rental (all allocable deductions allowed) or a vacation home (allocable deductions allowed to the extent of rental income with ordering of deductions).</w:t>
      </w:r>
    </w:p>
    <w:p w14:paraId="060D346B" w14:textId="77777777" w:rsidR="009B64B2" w:rsidRDefault="009B64B2">
      <w:pPr>
        <w:pStyle w:val="PA"/>
        <w:rPr>
          <w:b w:val="0"/>
          <w:u w:val="single"/>
        </w:rPr>
      </w:pPr>
      <w:r>
        <w:tab/>
      </w:r>
      <w:r>
        <w:rPr>
          <w:u w:val="single"/>
        </w:rPr>
        <w:t>CASE A</w:t>
      </w:r>
    </w:p>
    <w:p w14:paraId="43A0A3DE" w14:textId="77777777" w:rsidR="009B64B2" w:rsidRDefault="009B64B2">
      <w:pPr>
        <w:widowControl w:val="0"/>
        <w:spacing w:line="240" w:lineRule="exact"/>
      </w:pPr>
    </w:p>
    <w:p w14:paraId="04BB61EE" w14:textId="77777777" w:rsidR="009B64B2" w:rsidRDefault="009B64B2">
      <w:pPr>
        <w:pStyle w:val="PA"/>
      </w:pPr>
      <w:r>
        <w:tab/>
        <w:t xml:space="preserve">This is a true rental because the personal use is less than 14 days. However, only those expenses attributable to the rental are deductible against rental income.  Because all deductions in this case are allowed for adjusted gross income, the IRS allocation method will result in the largest total deduction.  Due to the definition of qualifying home </w:t>
      </w:r>
      <w:r w:rsidRPr="00A90570">
        <w:t>mortgage interest (see Chapter 8), none of the interest allocated to</w:t>
      </w:r>
      <w:r>
        <w:t xml:space="preserve"> personal use is deductible.</w:t>
      </w:r>
    </w:p>
    <w:p w14:paraId="23A8989E" w14:textId="77777777" w:rsidR="009B64B2" w:rsidRDefault="009B64B2">
      <w:pPr>
        <w:pStyle w:val="PA"/>
      </w:pPr>
      <w:r w:rsidRPr="00A90570">
        <w:rPr>
          <w:noProof/>
        </w:rPr>
        <mc:AlternateContent>
          <mc:Choice Requires="wps">
            <w:drawing>
              <wp:anchor distT="0" distB="0" distL="114300" distR="114300" simplePos="0" relativeHeight="251653120" behindDoc="0" locked="0" layoutInCell="1" allowOverlap="1" wp14:anchorId="2D0EF9C5" wp14:editId="3290D3BB">
                <wp:simplePos x="0" y="0"/>
                <wp:positionH relativeFrom="column">
                  <wp:posOffset>289128</wp:posOffset>
                </wp:positionH>
                <wp:positionV relativeFrom="paragraph">
                  <wp:posOffset>33655</wp:posOffset>
                </wp:positionV>
                <wp:extent cx="5878830" cy="3194050"/>
                <wp:effectExtent l="0" t="0" r="7620" b="635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8830" cy="3194050"/>
                        </a:xfrm>
                        <a:prstGeom prst="rect">
                          <a:avLst/>
                        </a:prstGeom>
                        <a:solidFill>
                          <a:srgbClr val="FFFFFF"/>
                        </a:solidFill>
                        <a:ln w="9525">
                          <a:solidFill>
                            <a:srgbClr val="000000"/>
                          </a:solidFill>
                          <a:miter lim="800000"/>
                          <a:headEnd/>
                          <a:tailEnd/>
                        </a:ln>
                      </wps:spPr>
                      <wps:txbx>
                        <w:txbxContent>
                          <w:tbl>
                            <w:tblPr>
                              <w:tblW w:w="9085" w:type="dxa"/>
                              <w:tblInd w:w="93" w:type="dxa"/>
                              <w:tblLook w:val="0000" w:firstRow="0" w:lastRow="0" w:firstColumn="0" w:lastColumn="0" w:noHBand="0" w:noVBand="0"/>
                            </w:tblPr>
                            <w:tblGrid>
                              <w:gridCol w:w="8562"/>
                              <w:gridCol w:w="1085"/>
                              <w:gridCol w:w="335"/>
                              <w:gridCol w:w="2005"/>
                              <w:gridCol w:w="1680"/>
                              <w:gridCol w:w="1280"/>
                              <w:gridCol w:w="1420"/>
                            </w:tblGrid>
                            <w:tr w:rsidR="00A90570" w:rsidRPr="00735349" w14:paraId="3A8439E2" w14:textId="77777777">
                              <w:trPr>
                                <w:gridAfter w:val="4"/>
                                <w:wAfter w:w="6385" w:type="dxa"/>
                                <w:trHeight w:val="270"/>
                              </w:trPr>
                              <w:tc>
                                <w:tcPr>
                                  <w:tcW w:w="1280" w:type="dxa"/>
                                  <w:tcBorders>
                                    <w:top w:val="nil"/>
                                    <w:left w:val="nil"/>
                                    <w:bottom w:val="nil"/>
                                    <w:right w:val="nil"/>
                                  </w:tcBorders>
                                  <w:shd w:val="clear" w:color="auto" w:fill="auto"/>
                                  <w:noWrap/>
                                  <w:vAlign w:val="bottom"/>
                                </w:tcPr>
                                <w:tbl>
                                  <w:tblPr>
                                    <w:tblW w:w="8185" w:type="dxa"/>
                                    <w:tblLook w:val="0000" w:firstRow="0" w:lastRow="0" w:firstColumn="0" w:lastColumn="0" w:noHBand="0" w:noVBand="0"/>
                                  </w:tblPr>
                                  <w:tblGrid>
                                    <w:gridCol w:w="2365"/>
                                    <w:gridCol w:w="2340"/>
                                    <w:gridCol w:w="1300"/>
                                    <w:gridCol w:w="1280"/>
                                    <w:gridCol w:w="1061"/>
                                  </w:tblGrid>
                                  <w:tr w:rsidR="00A90570" w:rsidRPr="00735349" w14:paraId="2150ABD8" w14:textId="77777777">
                                    <w:trPr>
                                      <w:trHeight w:val="270"/>
                                    </w:trPr>
                                    <w:tc>
                                      <w:tcPr>
                                        <w:tcW w:w="2365" w:type="dxa"/>
                                        <w:tcBorders>
                                          <w:top w:val="nil"/>
                                          <w:left w:val="nil"/>
                                          <w:bottom w:val="nil"/>
                                          <w:right w:val="nil"/>
                                        </w:tcBorders>
                                        <w:shd w:val="clear" w:color="auto" w:fill="auto"/>
                                        <w:noWrap/>
                                        <w:vAlign w:val="bottom"/>
                                      </w:tcPr>
                                      <w:p w14:paraId="47AB5199" w14:textId="77777777" w:rsidR="00A90570" w:rsidRPr="00735349" w:rsidRDefault="00A90570" w:rsidP="00346411">
                                        <w:pPr>
                                          <w:rPr>
                                            <w:rFonts w:ascii="Arial" w:hAnsi="Arial" w:cs="Arial"/>
                                            <w:b/>
                                            <w:bCs/>
                                            <w:sz w:val="20"/>
                                          </w:rPr>
                                        </w:pPr>
                                        <w:r w:rsidRPr="00735349">
                                          <w:rPr>
                                            <w:rFonts w:ascii="Arial" w:hAnsi="Arial" w:cs="Arial"/>
                                            <w:b/>
                                            <w:bCs/>
                                            <w:sz w:val="20"/>
                                          </w:rPr>
                                          <w:t>Input Area:</w:t>
                                        </w:r>
                                      </w:p>
                                    </w:tc>
                                    <w:tc>
                                      <w:tcPr>
                                        <w:tcW w:w="2340" w:type="dxa"/>
                                        <w:tcBorders>
                                          <w:top w:val="nil"/>
                                          <w:left w:val="nil"/>
                                          <w:bottom w:val="nil"/>
                                          <w:right w:val="nil"/>
                                        </w:tcBorders>
                                        <w:shd w:val="clear" w:color="auto" w:fill="auto"/>
                                        <w:noWrap/>
                                        <w:vAlign w:val="bottom"/>
                                      </w:tcPr>
                                      <w:p w14:paraId="12663001"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754C4C89"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0B210A20"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0D8E25E6" w14:textId="77777777" w:rsidR="00A90570" w:rsidRPr="00735349" w:rsidRDefault="00A90570" w:rsidP="00346411">
                                        <w:pPr>
                                          <w:rPr>
                                            <w:rFonts w:ascii="Arial" w:hAnsi="Arial" w:cs="Arial"/>
                                            <w:sz w:val="20"/>
                                          </w:rPr>
                                        </w:pPr>
                                      </w:p>
                                    </w:tc>
                                  </w:tr>
                                  <w:tr w:rsidR="00A90570" w:rsidRPr="00735349" w14:paraId="3C018FA9" w14:textId="77777777">
                                    <w:trPr>
                                      <w:trHeight w:val="270"/>
                                    </w:trPr>
                                    <w:tc>
                                      <w:tcPr>
                                        <w:tcW w:w="2365" w:type="dxa"/>
                                        <w:tcBorders>
                                          <w:top w:val="double" w:sz="6" w:space="0" w:color="auto"/>
                                          <w:left w:val="double" w:sz="6" w:space="0" w:color="auto"/>
                                          <w:bottom w:val="nil"/>
                                          <w:right w:val="nil"/>
                                        </w:tcBorders>
                                        <w:shd w:val="clear" w:color="auto" w:fill="auto"/>
                                        <w:noWrap/>
                                        <w:vAlign w:val="bottom"/>
                                      </w:tcPr>
                                      <w:p w14:paraId="2EDD354B" w14:textId="77777777" w:rsidR="00A90570" w:rsidRPr="00735349" w:rsidRDefault="00A90570" w:rsidP="00346411">
                                        <w:pPr>
                                          <w:rPr>
                                            <w:rFonts w:ascii="Arial" w:hAnsi="Arial" w:cs="Arial"/>
                                            <w:sz w:val="20"/>
                                          </w:rPr>
                                        </w:pPr>
                                        <w:r w:rsidRPr="00735349">
                                          <w:rPr>
                                            <w:rFonts w:ascii="Arial" w:hAnsi="Arial" w:cs="Arial"/>
                                            <w:sz w:val="20"/>
                                          </w:rPr>
                                          <w:t>Personal Days</w:t>
                                        </w:r>
                                      </w:p>
                                    </w:tc>
                                    <w:tc>
                                      <w:tcPr>
                                        <w:tcW w:w="2340" w:type="dxa"/>
                                        <w:tcBorders>
                                          <w:top w:val="double" w:sz="6" w:space="0" w:color="auto"/>
                                          <w:left w:val="nil"/>
                                          <w:bottom w:val="nil"/>
                                          <w:right w:val="double" w:sz="6" w:space="0" w:color="auto"/>
                                        </w:tcBorders>
                                        <w:shd w:val="clear" w:color="auto" w:fill="auto"/>
                                        <w:noWrap/>
                                        <w:vAlign w:val="bottom"/>
                                      </w:tcPr>
                                      <w:p w14:paraId="77523E15" w14:textId="77777777" w:rsidR="00A90570" w:rsidRPr="00735349" w:rsidRDefault="00A90570" w:rsidP="00346411">
                                        <w:pPr>
                                          <w:jc w:val="center"/>
                                          <w:rPr>
                                            <w:rFonts w:ascii="Arial" w:hAnsi="Arial" w:cs="Arial"/>
                                            <w:sz w:val="20"/>
                                          </w:rPr>
                                        </w:pPr>
                                        <w:r w:rsidRPr="00735349">
                                          <w:rPr>
                                            <w:rFonts w:ascii="Arial" w:hAnsi="Arial" w:cs="Arial"/>
                                            <w:sz w:val="20"/>
                                          </w:rPr>
                                          <w:t>10</w:t>
                                        </w:r>
                                      </w:p>
                                    </w:tc>
                                    <w:tc>
                                      <w:tcPr>
                                        <w:tcW w:w="1300" w:type="dxa"/>
                                        <w:tcBorders>
                                          <w:top w:val="nil"/>
                                          <w:left w:val="nil"/>
                                          <w:bottom w:val="nil"/>
                                          <w:right w:val="nil"/>
                                        </w:tcBorders>
                                        <w:shd w:val="clear" w:color="auto" w:fill="auto"/>
                                        <w:noWrap/>
                                        <w:vAlign w:val="bottom"/>
                                      </w:tcPr>
                                      <w:p w14:paraId="2924A28B"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D7C6C29" w14:textId="77777777" w:rsidR="00A90570" w:rsidRPr="00735349" w:rsidRDefault="00A90570" w:rsidP="00346411">
                                        <w:pPr>
                                          <w:rPr>
                                            <w:rFonts w:ascii="Arial" w:hAnsi="Arial" w:cs="Arial"/>
                                            <w:color w:val="FFFF00"/>
                                            <w:sz w:val="20"/>
                                          </w:rPr>
                                        </w:pPr>
                                      </w:p>
                                    </w:tc>
                                    <w:tc>
                                      <w:tcPr>
                                        <w:tcW w:w="900" w:type="dxa"/>
                                        <w:tcBorders>
                                          <w:top w:val="nil"/>
                                          <w:left w:val="nil"/>
                                          <w:bottom w:val="nil"/>
                                          <w:right w:val="nil"/>
                                        </w:tcBorders>
                                        <w:shd w:val="clear" w:color="auto" w:fill="auto"/>
                                        <w:noWrap/>
                                        <w:vAlign w:val="bottom"/>
                                      </w:tcPr>
                                      <w:p w14:paraId="294E4D8B" w14:textId="77777777" w:rsidR="00A90570" w:rsidRPr="00735349" w:rsidRDefault="00A90570" w:rsidP="00346411">
                                        <w:pPr>
                                          <w:rPr>
                                            <w:rFonts w:ascii="Arial" w:hAnsi="Arial" w:cs="Arial"/>
                                            <w:sz w:val="20"/>
                                          </w:rPr>
                                        </w:pPr>
                                      </w:p>
                                    </w:tc>
                                  </w:tr>
                                  <w:tr w:rsidR="00A90570" w:rsidRPr="00735349" w14:paraId="6A030ED5" w14:textId="77777777">
                                    <w:trPr>
                                      <w:trHeight w:val="255"/>
                                    </w:trPr>
                                    <w:tc>
                                      <w:tcPr>
                                        <w:tcW w:w="2365" w:type="dxa"/>
                                        <w:tcBorders>
                                          <w:top w:val="nil"/>
                                          <w:left w:val="double" w:sz="6" w:space="0" w:color="auto"/>
                                          <w:bottom w:val="nil"/>
                                          <w:right w:val="nil"/>
                                        </w:tcBorders>
                                        <w:shd w:val="clear" w:color="auto" w:fill="auto"/>
                                        <w:noWrap/>
                                        <w:vAlign w:val="bottom"/>
                                      </w:tcPr>
                                      <w:p w14:paraId="22F108C8" w14:textId="77777777" w:rsidR="00A90570" w:rsidRPr="00735349" w:rsidRDefault="00A90570" w:rsidP="00346411">
                                        <w:pPr>
                                          <w:rPr>
                                            <w:rFonts w:ascii="Arial" w:hAnsi="Arial" w:cs="Arial"/>
                                            <w:sz w:val="20"/>
                                          </w:rPr>
                                        </w:pPr>
                                        <w:r w:rsidRPr="00735349">
                                          <w:rPr>
                                            <w:rFonts w:ascii="Arial" w:hAnsi="Arial" w:cs="Arial"/>
                                            <w:sz w:val="20"/>
                                          </w:rPr>
                                          <w:t>Rental Days</w:t>
                                        </w:r>
                                      </w:p>
                                    </w:tc>
                                    <w:tc>
                                      <w:tcPr>
                                        <w:tcW w:w="2340" w:type="dxa"/>
                                        <w:tcBorders>
                                          <w:top w:val="nil"/>
                                          <w:left w:val="nil"/>
                                          <w:bottom w:val="nil"/>
                                          <w:right w:val="double" w:sz="6" w:space="0" w:color="auto"/>
                                        </w:tcBorders>
                                        <w:shd w:val="clear" w:color="auto" w:fill="auto"/>
                                        <w:noWrap/>
                                        <w:vAlign w:val="bottom"/>
                                      </w:tcPr>
                                      <w:p w14:paraId="13EAB7F3" w14:textId="77777777" w:rsidR="00A90570" w:rsidRPr="00735349" w:rsidRDefault="00A90570" w:rsidP="00346411">
                                        <w:pPr>
                                          <w:jc w:val="center"/>
                                          <w:rPr>
                                            <w:rFonts w:ascii="Arial" w:hAnsi="Arial" w:cs="Arial"/>
                                            <w:sz w:val="20"/>
                                          </w:rPr>
                                        </w:pPr>
                                        <w:r w:rsidRPr="00735349">
                                          <w:rPr>
                                            <w:rFonts w:ascii="Arial" w:hAnsi="Arial" w:cs="Arial"/>
                                            <w:sz w:val="20"/>
                                          </w:rPr>
                                          <w:t>40</w:t>
                                        </w:r>
                                      </w:p>
                                    </w:tc>
                                    <w:tc>
                                      <w:tcPr>
                                        <w:tcW w:w="1300" w:type="dxa"/>
                                        <w:tcBorders>
                                          <w:top w:val="nil"/>
                                          <w:left w:val="nil"/>
                                          <w:bottom w:val="nil"/>
                                          <w:right w:val="nil"/>
                                        </w:tcBorders>
                                        <w:shd w:val="clear" w:color="auto" w:fill="auto"/>
                                        <w:noWrap/>
                                        <w:vAlign w:val="bottom"/>
                                      </w:tcPr>
                                      <w:p w14:paraId="2E9FB035"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F37AD4E"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5600712F" w14:textId="77777777" w:rsidR="00A90570" w:rsidRPr="00735349" w:rsidRDefault="00A90570" w:rsidP="00346411">
                                        <w:pPr>
                                          <w:rPr>
                                            <w:rFonts w:ascii="Arial" w:hAnsi="Arial" w:cs="Arial"/>
                                            <w:sz w:val="20"/>
                                          </w:rPr>
                                        </w:pPr>
                                      </w:p>
                                    </w:tc>
                                  </w:tr>
                                  <w:tr w:rsidR="00A90570" w:rsidRPr="00735349" w14:paraId="268683B8" w14:textId="77777777">
                                    <w:trPr>
                                      <w:trHeight w:val="255"/>
                                    </w:trPr>
                                    <w:tc>
                                      <w:tcPr>
                                        <w:tcW w:w="2365" w:type="dxa"/>
                                        <w:tcBorders>
                                          <w:top w:val="nil"/>
                                          <w:left w:val="double" w:sz="6" w:space="0" w:color="auto"/>
                                          <w:bottom w:val="nil"/>
                                          <w:right w:val="nil"/>
                                        </w:tcBorders>
                                        <w:shd w:val="clear" w:color="auto" w:fill="auto"/>
                                        <w:noWrap/>
                                        <w:vAlign w:val="bottom"/>
                                      </w:tcPr>
                                      <w:p w14:paraId="125CFDC3" w14:textId="77777777" w:rsidR="00A90570" w:rsidRPr="00735349" w:rsidRDefault="00A90570" w:rsidP="00346411">
                                        <w:pPr>
                                          <w:rPr>
                                            <w:rFonts w:ascii="Arial" w:hAnsi="Arial" w:cs="Arial"/>
                                            <w:sz w:val="20"/>
                                          </w:rPr>
                                        </w:pPr>
                                        <w:r w:rsidRPr="00735349">
                                          <w:rPr>
                                            <w:rFonts w:ascii="Arial" w:hAnsi="Arial" w:cs="Arial"/>
                                            <w:sz w:val="20"/>
                                          </w:rPr>
                                          <w:t>Total Days</w:t>
                                        </w:r>
                                      </w:p>
                                    </w:tc>
                                    <w:tc>
                                      <w:tcPr>
                                        <w:tcW w:w="2340" w:type="dxa"/>
                                        <w:tcBorders>
                                          <w:top w:val="nil"/>
                                          <w:left w:val="nil"/>
                                          <w:bottom w:val="nil"/>
                                          <w:right w:val="double" w:sz="6" w:space="0" w:color="auto"/>
                                        </w:tcBorders>
                                        <w:shd w:val="clear" w:color="auto" w:fill="auto"/>
                                        <w:noWrap/>
                                        <w:vAlign w:val="bottom"/>
                                      </w:tcPr>
                                      <w:p w14:paraId="147FE966" w14:textId="77777777" w:rsidR="00A90570" w:rsidRPr="00735349" w:rsidRDefault="00A90570" w:rsidP="00346411">
                                        <w:pPr>
                                          <w:jc w:val="center"/>
                                          <w:rPr>
                                            <w:rFonts w:ascii="Arial" w:hAnsi="Arial" w:cs="Arial"/>
                                            <w:sz w:val="20"/>
                                          </w:rPr>
                                        </w:pPr>
                                        <w:r w:rsidRPr="00735349">
                                          <w:rPr>
                                            <w:rFonts w:ascii="Arial" w:hAnsi="Arial" w:cs="Arial"/>
                                            <w:sz w:val="20"/>
                                          </w:rPr>
                                          <w:t>50</w:t>
                                        </w:r>
                                      </w:p>
                                    </w:tc>
                                    <w:tc>
                                      <w:tcPr>
                                        <w:tcW w:w="1300" w:type="dxa"/>
                                        <w:tcBorders>
                                          <w:top w:val="nil"/>
                                          <w:left w:val="nil"/>
                                          <w:bottom w:val="nil"/>
                                          <w:right w:val="nil"/>
                                        </w:tcBorders>
                                        <w:shd w:val="clear" w:color="auto" w:fill="auto"/>
                                        <w:noWrap/>
                                        <w:vAlign w:val="bottom"/>
                                      </w:tcPr>
                                      <w:p w14:paraId="0A29B371"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CD5B12A"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2CFAA486" w14:textId="77777777" w:rsidR="00A90570" w:rsidRPr="00735349" w:rsidRDefault="00A90570" w:rsidP="00346411">
                                        <w:pPr>
                                          <w:rPr>
                                            <w:rFonts w:ascii="Arial" w:hAnsi="Arial" w:cs="Arial"/>
                                            <w:sz w:val="20"/>
                                          </w:rPr>
                                        </w:pPr>
                                      </w:p>
                                    </w:tc>
                                  </w:tr>
                                  <w:tr w:rsidR="00A90570" w:rsidRPr="00735349" w14:paraId="3566D9B5" w14:textId="77777777">
                                    <w:trPr>
                                      <w:trHeight w:val="270"/>
                                    </w:trPr>
                                    <w:tc>
                                      <w:tcPr>
                                        <w:tcW w:w="2365" w:type="dxa"/>
                                        <w:tcBorders>
                                          <w:top w:val="nil"/>
                                          <w:left w:val="double" w:sz="6" w:space="0" w:color="auto"/>
                                          <w:bottom w:val="double" w:sz="6" w:space="0" w:color="auto"/>
                                          <w:right w:val="nil"/>
                                        </w:tcBorders>
                                        <w:shd w:val="clear" w:color="auto" w:fill="auto"/>
                                        <w:noWrap/>
                                        <w:vAlign w:val="bottom"/>
                                      </w:tcPr>
                                      <w:p w14:paraId="1177F7EC" w14:textId="77777777" w:rsidR="00A90570" w:rsidRPr="00735349" w:rsidRDefault="00A90570" w:rsidP="00346411">
                                        <w:pPr>
                                          <w:rPr>
                                            <w:rFonts w:ascii="Arial" w:hAnsi="Arial" w:cs="Arial"/>
                                            <w:sz w:val="20"/>
                                          </w:rPr>
                                        </w:pPr>
                                        <w:r w:rsidRPr="00735349">
                                          <w:rPr>
                                            <w:rFonts w:ascii="Arial" w:hAnsi="Arial" w:cs="Arial"/>
                                            <w:sz w:val="20"/>
                                          </w:rPr>
                                          <w:t>Type of Property</w:t>
                                        </w:r>
                                      </w:p>
                                    </w:tc>
                                    <w:tc>
                                      <w:tcPr>
                                        <w:tcW w:w="2340" w:type="dxa"/>
                                        <w:tcBorders>
                                          <w:top w:val="nil"/>
                                          <w:left w:val="nil"/>
                                          <w:bottom w:val="double" w:sz="6" w:space="0" w:color="auto"/>
                                          <w:right w:val="double" w:sz="6" w:space="0" w:color="auto"/>
                                        </w:tcBorders>
                                        <w:shd w:val="clear" w:color="auto" w:fill="auto"/>
                                        <w:noWrap/>
                                        <w:vAlign w:val="bottom"/>
                                      </w:tcPr>
                                      <w:p w14:paraId="426ED68D" w14:textId="77777777" w:rsidR="00A90570" w:rsidRPr="00735349" w:rsidRDefault="00A90570" w:rsidP="00346411">
                                        <w:pPr>
                                          <w:jc w:val="center"/>
                                          <w:rPr>
                                            <w:rFonts w:ascii="Arial" w:hAnsi="Arial" w:cs="Arial"/>
                                            <w:sz w:val="20"/>
                                          </w:rPr>
                                        </w:pPr>
                                        <w:r w:rsidRPr="00735349">
                                          <w:rPr>
                                            <w:rFonts w:ascii="Arial" w:hAnsi="Arial" w:cs="Arial"/>
                                            <w:sz w:val="20"/>
                                          </w:rPr>
                                          <w:t>R</w:t>
                                        </w:r>
                                      </w:p>
                                    </w:tc>
                                    <w:tc>
                                      <w:tcPr>
                                        <w:tcW w:w="1300" w:type="dxa"/>
                                        <w:tcBorders>
                                          <w:top w:val="nil"/>
                                          <w:left w:val="nil"/>
                                          <w:bottom w:val="nil"/>
                                          <w:right w:val="nil"/>
                                        </w:tcBorders>
                                        <w:shd w:val="clear" w:color="auto" w:fill="auto"/>
                                        <w:noWrap/>
                                        <w:vAlign w:val="bottom"/>
                                      </w:tcPr>
                                      <w:p w14:paraId="3129B371"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27D5D630"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5186A4A3" w14:textId="77777777" w:rsidR="00A90570" w:rsidRPr="00735349" w:rsidRDefault="00A90570" w:rsidP="00346411">
                                        <w:pPr>
                                          <w:rPr>
                                            <w:rFonts w:ascii="Arial" w:hAnsi="Arial" w:cs="Arial"/>
                                            <w:sz w:val="20"/>
                                          </w:rPr>
                                        </w:pPr>
                                      </w:p>
                                    </w:tc>
                                  </w:tr>
                                  <w:tr w:rsidR="00A90570" w:rsidRPr="00735349" w14:paraId="43AA49D5" w14:textId="77777777">
                                    <w:trPr>
                                      <w:trHeight w:val="270"/>
                                    </w:trPr>
                                    <w:tc>
                                      <w:tcPr>
                                        <w:tcW w:w="2365" w:type="dxa"/>
                                        <w:tcBorders>
                                          <w:top w:val="nil"/>
                                          <w:left w:val="nil"/>
                                          <w:bottom w:val="nil"/>
                                          <w:right w:val="nil"/>
                                        </w:tcBorders>
                                        <w:shd w:val="clear" w:color="auto" w:fill="auto"/>
                                        <w:noWrap/>
                                        <w:vAlign w:val="bottom"/>
                                      </w:tcPr>
                                      <w:p w14:paraId="45BABC16" w14:textId="77777777" w:rsidR="00A90570" w:rsidRPr="00735349"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27CE6ED6"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57ECF3A" w14:textId="77777777" w:rsidR="00A90570" w:rsidRPr="00735349" w:rsidRDefault="00A90570" w:rsidP="00346411">
                                        <w:pPr>
                                          <w:jc w:val="center"/>
                                          <w:rPr>
                                            <w:rFonts w:ascii="Arial" w:hAnsi="Arial" w:cs="Arial"/>
                                            <w:b/>
                                            <w:bCs/>
                                            <w:sz w:val="20"/>
                                          </w:rPr>
                                        </w:pPr>
                                        <w:r w:rsidRPr="00735349">
                                          <w:rPr>
                                            <w:rFonts w:ascii="Arial" w:hAnsi="Arial" w:cs="Arial"/>
                                            <w:b/>
                                            <w:bCs/>
                                            <w:sz w:val="20"/>
                                          </w:rPr>
                                          <w:t xml:space="preserve">Total </w:t>
                                        </w:r>
                                      </w:p>
                                    </w:tc>
                                    <w:tc>
                                      <w:tcPr>
                                        <w:tcW w:w="1280" w:type="dxa"/>
                                        <w:tcBorders>
                                          <w:top w:val="nil"/>
                                          <w:left w:val="nil"/>
                                          <w:bottom w:val="nil"/>
                                          <w:right w:val="nil"/>
                                        </w:tcBorders>
                                        <w:shd w:val="clear" w:color="auto" w:fill="auto"/>
                                        <w:noWrap/>
                                        <w:vAlign w:val="bottom"/>
                                      </w:tcPr>
                                      <w:p w14:paraId="5CE0A27C" w14:textId="77777777" w:rsidR="00A90570" w:rsidRPr="00735349" w:rsidRDefault="00A90570" w:rsidP="00346411">
                                        <w:pPr>
                                          <w:jc w:val="center"/>
                                          <w:rPr>
                                            <w:rFonts w:ascii="Arial" w:hAnsi="Arial" w:cs="Arial"/>
                                            <w:b/>
                                            <w:bCs/>
                                            <w:sz w:val="20"/>
                                          </w:rPr>
                                        </w:pPr>
                                        <w:r w:rsidRPr="00735349">
                                          <w:rPr>
                                            <w:rFonts w:ascii="Arial" w:hAnsi="Arial" w:cs="Arial"/>
                                            <w:b/>
                                            <w:bCs/>
                                            <w:sz w:val="20"/>
                                          </w:rPr>
                                          <w:t>Rental</w:t>
                                        </w:r>
                                      </w:p>
                                    </w:tc>
                                    <w:tc>
                                      <w:tcPr>
                                        <w:tcW w:w="900" w:type="dxa"/>
                                        <w:tcBorders>
                                          <w:top w:val="nil"/>
                                          <w:left w:val="nil"/>
                                          <w:bottom w:val="nil"/>
                                          <w:right w:val="nil"/>
                                        </w:tcBorders>
                                        <w:shd w:val="clear" w:color="auto" w:fill="auto"/>
                                        <w:noWrap/>
                                        <w:vAlign w:val="bottom"/>
                                      </w:tcPr>
                                      <w:p w14:paraId="30C654A7" w14:textId="77777777" w:rsidR="00A90570" w:rsidRPr="00735349" w:rsidRDefault="00A90570" w:rsidP="00346411">
                                        <w:pPr>
                                          <w:jc w:val="center"/>
                                          <w:rPr>
                                            <w:rFonts w:ascii="Arial" w:hAnsi="Arial" w:cs="Arial"/>
                                            <w:b/>
                                            <w:bCs/>
                                            <w:sz w:val="20"/>
                                          </w:rPr>
                                        </w:pPr>
                                        <w:r w:rsidRPr="00735349">
                                          <w:rPr>
                                            <w:rFonts w:ascii="Arial" w:hAnsi="Arial" w:cs="Arial"/>
                                            <w:b/>
                                            <w:bCs/>
                                            <w:sz w:val="20"/>
                                          </w:rPr>
                                          <w:t xml:space="preserve">Personal </w:t>
                                        </w:r>
                                      </w:p>
                                    </w:tc>
                                  </w:tr>
                                  <w:tr w:rsidR="00A90570" w:rsidRPr="00735349" w14:paraId="5161FC0C" w14:textId="77777777">
                                    <w:trPr>
                                      <w:trHeight w:val="255"/>
                                    </w:trPr>
                                    <w:tc>
                                      <w:tcPr>
                                        <w:tcW w:w="2365" w:type="dxa"/>
                                        <w:tcBorders>
                                          <w:top w:val="nil"/>
                                          <w:left w:val="nil"/>
                                          <w:bottom w:val="nil"/>
                                          <w:right w:val="nil"/>
                                        </w:tcBorders>
                                        <w:shd w:val="clear" w:color="auto" w:fill="auto"/>
                                        <w:noWrap/>
                                        <w:vAlign w:val="bottom"/>
                                      </w:tcPr>
                                      <w:p w14:paraId="76DF4EEF" w14:textId="77777777" w:rsidR="00A90570" w:rsidRPr="00735349" w:rsidRDefault="00A90570" w:rsidP="00346411">
                                        <w:pPr>
                                          <w:rPr>
                                            <w:rFonts w:ascii="Arial" w:hAnsi="Arial" w:cs="Arial"/>
                                            <w:sz w:val="20"/>
                                          </w:rPr>
                                        </w:pPr>
                                        <w:r w:rsidRPr="00735349">
                                          <w:rPr>
                                            <w:rFonts w:ascii="Arial" w:hAnsi="Arial" w:cs="Arial"/>
                                            <w:sz w:val="20"/>
                                          </w:rPr>
                                          <w:t>Rental Income</w:t>
                                        </w:r>
                                      </w:p>
                                    </w:tc>
                                    <w:tc>
                                      <w:tcPr>
                                        <w:tcW w:w="2340" w:type="dxa"/>
                                        <w:tcBorders>
                                          <w:top w:val="nil"/>
                                          <w:left w:val="nil"/>
                                          <w:bottom w:val="nil"/>
                                          <w:right w:val="nil"/>
                                        </w:tcBorders>
                                        <w:shd w:val="clear" w:color="auto" w:fill="auto"/>
                                        <w:noWrap/>
                                        <w:vAlign w:val="bottom"/>
                                      </w:tcPr>
                                      <w:p w14:paraId="6FE42FDE"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200D3A08" w14:textId="77777777" w:rsidR="00A90570" w:rsidRPr="00735349" w:rsidRDefault="00A90570" w:rsidP="00346411">
                                        <w:pPr>
                                          <w:rPr>
                                            <w:rFonts w:ascii="Arial" w:hAnsi="Arial" w:cs="Arial"/>
                                            <w:sz w:val="20"/>
                                          </w:rPr>
                                        </w:pPr>
                                        <w:r>
                                          <w:rPr>
                                            <w:rFonts w:ascii="Arial" w:hAnsi="Arial" w:cs="Arial"/>
                                            <w:sz w:val="20"/>
                                          </w:rPr>
                                          <w:t xml:space="preserve"> $</w:t>
                                        </w:r>
                                        <w:r w:rsidRPr="00735349">
                                          <w:rPr>
                                            <w:rFonts w:ascii="Arial" w:hAnsi="Arial" w:cs="Arial"/>
                                            <w:sz w:val="20"/>
                                          </w:rPr>
                                          <w:t xml:space="preserve">  9,000 </w:t>
                                        </w:r>
                                      </w:p>
                                    </w:tc>
                                    <w:tc>
                                      <w:tcPr>
                                        <w:tcW w:w="1280" w:type="dxa"/>
                                        <w:tcBorders>
                                          <w:top w:val="nil"/>
                                          <w:left w:val="nil"/>
                                          <w:bottom w:val="nil"/>
                                          <w:right w:val="nil"/>
                                        </w:tcBorders>
                                        <w:shd w:val="clear" w:color="auto" w:fill="auto"/>
                                        <w:noWrap/>
                                        <w:vAlign w:val="bottom"/>
                                      </w:tcPr>
                                      <w:p w14:paraId="36780B6A" w14:textId="77777777" w:rsidR="00A90570" w:rsidRPr="00735349" w:rsidRDefault="00A90570" w:rsidP="00346411">
                                        <w:pPr>
                                          <w:rPr>
                                            <w:rFonts w:ascii="Arial" w:hAnsi="Arial" w:cs="Arial"/>
                                            <w:sz w:val="20"/>
                                          </w:rPr>
                                        </w:pPr>
                                        <w:r>
                                          <w:rPr>
                                            <w:rFonts w:ascii="Arial" w:hAnsi="Arial" w:cs="Arial"/>
                                            <w:sz w:val="20"/>
                                          </w:rPr>
                                          <w:t>$</w:t>
                                        </w:r>
                                        <w:r w:rsidRPr="00735349">
                                          <w:rPr>
                                            <w:rFonts w:ascii="Arial" w:hAnsi="Arial" w:cs="Arial"/>
                                            <w:sz w:val="20"/>
                                          </w:rPr>
                                          <w:t xml:space="preserve">    9,000 </w:t>
                                        </w:r>
                                      </w:p>
                                    </w:tc>
                                    <w:tc>
                                      <w:tcPr>
                                        <w:tcW w:w="900" w:type="dxa"/>
                                        <w:tcBorders>
                                          <w:top w:val="nil"/>
                                          <w:left w:val="nil"/>
                                          <w:bottom w:val="nil"/>
                                          <w:right w:val="nil"/>
                                        </w:tcBorders>
                                        <w:shd w:val="clear" w:color="auto" w:fill="auto"/>
                                        <w:noWrap/>
                                        <w:vAlign w:val="bottom"/>
                                      </w:tcPr>
                                      <w:p w14:paraId="365AB86D" w14:textId="77777777" w:rsidR="00A90570" w:rsidRPr="00735349" w:rsidRDefault="00A90570" w:rsidP="00346411">
                                        <w:pPr>
                                          <w:rPr>
                                            <w:rFonts w:ascii="Arial" w:hAnsi="Arial" w:cs="Arial"/>
                                            <w:sz w:val="20"/>
                                          </w:rPr>
                                        </w:pPr>
                                        <w:r w:rsidRPr="00735349">
                                          <w:rPr>
                                            <w:rFonts w:ascii="Arial" w:hAnsi="Arial" w:cs="Arial"/>
                                            <w:sz w:val="20"/>
                                          </w:rPr>
                                          <w:t xml:space="preserve"> </w:t>
                                        </w:r>
                                        <w:r>
                                          <w:rPr>
                                            <w:rFonts w:ascii="Arial" w:hAnsi="Arial" w:cs="Arial"/>
                                            <w:sz w:val="20"/>
                                          </w:rPr>
                                          <w:t xml:space="preserve">   </w:t>
                                        </w:r>
                                        <w:r w:rsidRPr="00735349">
                                          <w:rPr>
                                            <w:rFonts w:ascii="Arial" w:hAnsi="Arial" w:cs="Arial"/>
                                            <w:sz w:val="20"/>
                                          </w:rPr>
                                          <w:t xml:space="preserve">$    -   </w:t>
                                        </w:r>
                                      </w:p>
                                    </w:tc>
                                  </w:tr>
                                  <w:tr w:rsidR="00A90570" w:rsidRPr="00735349" w14:paraId="4D518A93" w14:textId="77777777">
                                    <w:trPr>
                                      <w:trHeight w:val="255"/>
                                    </w:trPr>
                                    <w:tc>
                                      <w:tcPr>
                                        <w:tcW w:w="2365" w:type="dxa"/>
                                        <w:tcBorders>
                                          <w:top w:val="nil"/>
                                          <w:left w:val="nil"/>
                                          <w:bottom w:val="nil"/>
                                          <w:right w:val="nil"/>
                                        </w:tcBorders>
                                        <w:shd w:val="clear" w:color="auto" w:fill="auto"/>
                                        <w:noWrap/>
                                        <w:vAlign w:val="bottom"/>
                                      </w:tcPr>
                                      <w:p w14:paraId="370F3905" w14:textId="77777777" w:rsidR="00A90570" w:rsidRPr="00735349" w:rsidRDefault="00A90570" w:rsidP="00346411">
                                        <w:pPr>
                                          <w:rPr>
                                            <w:rFonts w:ascii="Arial" w:hAnsi="Arial" w:cs="Arial"/>
                                            <w:sz w:val="20"/>
                                          </w:rPr>
                                        </w:pPr>
                                        <w:r w:rsidRPr="00735349">
                                          <w:rPr>
                                            <w:rFonts w:ascii="Arial" w:hAnsi="Arial" w:cs="Arial"/>
                                            <w:sz w:val="20"/>
                                          </w:rPr>
                                          <w:t>Mortgage interest</w:t>
                                        </w:r>
                                      </w:p>
                                    </w:tc>
                                    <w:tc>
                                      <w:tcPr>
                                        <w:tcW w:w="2340" w:type="dxa"/>
                                        <w:tcBorders>
                                          <w:top w:val="nil"/>
                                          <w:left w:val="nil"/>
                                          <w:bottom w:val="nil"/>
                                          <w:right w:val="nil"/>
                                        </w:tcBorders>
                                        <w:shd w:val="clear" w:color="auto" w:fill="auto"/>
                                        <w:noWrap/>
                                        <w:vAlign w:val="bottom"/>
                                      </w:tcPr>
                                      <w:p w14:paraId="5E0B346E"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6EE741F7" w14:textId="77777777" w:rsidR="00A90570" w:rsidRPr="00735349" w:rsidRDefault="00A90570" w:rsidP="00346411">
                                        <w:pPr>
                                          <w:rPr>
                                            <w:rFonts w:ascii="Arial" w:hAnsi="Arial" w:cs="Arial"/>
                                            <w:sz w:val="20"/>
                                          </w:rPr>
                                        </w:pPr>
                                        <w:r w:rsidRPr="00735349">
                                          <w:rPr>
                                            <w:rFonts w:ascii="Arial" w:hAnsi="Arial" w:cs="Arial"/>
                                            <w:sz w:val="20"/>
                                          </w:rPr>
                                          <w:t xml:space="preserve"> $ </w:t>
                                        </w:r>
                                        <w:r>
                                          <w:rPr>
                                            <w:rFonts w:ascii="Arial" w:hAnsi="Arial" w:cs="Arial"/>
                                            <w:sz w:val="20"/>
                                          </w:rPr>
                                          <w:t>(</w:t>
                                        </w:r>
                                        <w:r w:rsidRPr="00735349">
                                          <w:rPr>
                                            <w:rFonts w:ascii="Arial" w:hAnsi="Arial" w:cs="Arial"/>
                                            <w:sz w:val="20"/>
                                          </w:rPr>
                                          <w:t>10,200)</w:t>
                                        </w:r>
                                      </w:p>
                                    </w:tc>
                                    <w:tc>
                                      <w:tcPr>
                                        <w:tcW w:w="1280" w:type="dxa"/>
                                        <w:tcBorders>
                                          <w:top w:val="nil"/>
                                          <w:left w:val="nil"/>
                                          <w:bottom w:val="nil"/>
                                          <w:right w:val="nil"/>
                                        </w:tcBorders>
                                        <w:shd w:val="clear" w:color="auto" w:fill="auto"/>
                                        <w:noWrap/>
                                        <w:vAlign w:val="bottom"/>
                                      </w:tcPr>
                                      <w:p w14:paraId="38DA910C" w14:textId="77777777" w:rsidR="00A90570" w:rsidRPr="00735349" w:rsidRDefault="00A90570" w:rsidP="00346411">
                                        <w:pPr>
                                          <w:rPr>
                                            <w:rFonts w:ascii="Arial" w:hAnsi="Arial" w:cs="Arial"/>
                                            <w:sz w:val="20"/>
                                          </w:rPr>
                                        </w:pPr>
                                        <w:r w:rsidRPr="00735349">
                                          <w:rPr>
                                            <w:rFonts w:ascii="Arial" w:hAnsi="Arial" w:cs="Arial"/>
                                            <w:sz w:val="20"/>
                                          </w:rPr>
                                          <w:t xml:space="preserve"> </w:t>
                                        </w:r>
                                        <w:r>
                                          <w:rPr>
                                            <w:rFonts w:ascii="Arial" w:hAnsi="Arial" w:cs="Arial"/>
                                            <w:sz w:val="20"/>
                                          </w:rPr>
                                          <w:t xml:space="preserve">$ </w:t>
                                        </w:r>
                                        <w:r w:rsidRPr="00735349">
                                          <w:rPr>
                                            <w:rFonts w:ascii="Arial" w:hAnsi="Arial" w:cs="Arial"/>
                                            <w:sz w:val="20"/>
                                          </w:rPr>
                                          <w:t>(8,160)</w:t>
                                        </w:r>
                                      </w:p>
                                    </w:tc>
                                    <w:tc>
                                      <w:tcPr>
                                        <w:tcW w:w="900" w:type="dxa"/>
                                        <w:tcBorders>
                                          <w:top w:val="nil"/>
                                          <w:left w:val="nil"/>
                                          <w:bottom w:val="nil"/>
                                          <w:right w:val="nil"/>
                                        </w:tcBorders>
                                        <w:shd w:val="clear" w:color="auto" w:fill="auto"/>
                                        <w:noWrap/>
                                        <w:vAlign w:val="bottom"/>
                                      </w:tcPr>
                                      <w:p w14:paraId="33FB5DFD" w14:textId="77777777" w:rsidR="00A90570" w:rsidRPr="00735349" w:rsidRDefault="00A90570" w:rsidP="00346411">
                                        <w:pPr>
                                          <w:jc w:val="center"/>
                                          <w:rPr>
                                            <w:rFonts w:ascii="Arial" w:hAnsi="Arial" w:cs="Arial"/>
                                            <w:sz w:val="20"/>
                                          </w:rPr>
                                        </w:pPr>
                                        <w:r w:rsidRPr="00735349">
                                          <w:rPr>
                                            <w:rFonts w:ascii="Arial" w:hAnsi="Arial" w:cs="Arial"/>
                                            <w:sz w:val="20"/>
                                          </w:rPr>
                                          <w:t xml:space="preserve">$    - </w:t>
                                        </w:r>
                                      </w:p>
                                    </w:tc>
                                  </w:tr>
                                  <w:tr w:rsidR="00A90570" w:rsidRPr="00735349" w14:paraId="298C0285" w14:textId="77777777">
                                    <w:trPr>
                                      <w:trHeight w:val="255"/>
                                    </w:trPr>
                                    <w:tc>
                                      <w:tcPr>
                                        <w:tcW w:w="2365" w:type="dxa"/>
                                        <w:tcBorders>
                                          <w:top w:val="nil"/>
                                          <w:left w:val="nil"/>
                                          <w:bottom w:val="nil"/>
                                          <w:right w:val="nil"/>
                                        </w:tcBorders>
                                        <w:shd w:val="clear" w:color="auto" w:fill="auto"/>
                                        <w:noWrap/>
                                        <w:vAlign w:val="bottom"/>
                                      </w:tcPr>
                                      <w:p w14:paraId="4C3E172C" w14:textId="77777777" w:rsidR="00A90570" w:rsidRPr="00735349" w:rsidRDefault="00A90570" w:rsidP="00346411">
                                        <w:pPr>
                                          <w:rPr>
                                            <w:rFonts w:ascii="Arial" w:hAnsi="Arial" w:cs="Arial"/>
                                            <w:sz w:val="20"/>
                                          </w:rPr>
                                        </w:pPr>
                                        <w:r w:rsidRPr="00735349">
                                          <w:rPr>
                                            <w:rFonts w:ascii="Arial" w:hAnsi="Arial" w:cs="Arial"/>
                                            <w:sz w:val="20"/>
                                          </w:rPr>
                                          <w:t>Property taxes</w:t>
                                        </w:r>
                                      </w:p>
                                    </w:tc>
                                    <w:tc>
                                      <w:tcPr>
                                        <w:tcW w:w="2340" w:type="dxa"/>
                                        <w:tcBorders>
                                          <w:top w:val="nil"/>
                                          <w:left w:val="nil"/>
                                          <w:bottom w:val="nil"/>
                                          <w:right w:val="nil"/>
                                        </w:tcBorders>
                                        <w:shd w:val="clear" w:color="auto" w:fill="auto"/>
                                        <w:noWrap/>
                                        <w:vAlign w:val="bottom"/>
                                      </w:tcPr>
                                      <w:p w14:paraId="050BD0CC"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155E579" w14:textId="77777777" w:rsidR="00A90570" w:rsidRPr="00735349" w:rsidRDefault="00A90570" w:rsidP="00346411">
                                        <w:pPr>
                                          <w:rPr>
                                            <w:rFonts w:ascii="Arial" w:hAnsi="Arial" w:cs="Arial"/>
                                            <w:sz w:val="20"/>
                                          </w:rPr>
                                        </w:pPr>
                                        <w:r w:rsidRPr="00735349">
                                          <w:rPr>
                                            <w:rFonts w:ascii="Arial" w:hAnsi="Arial" w:cs="Arial"/>
                                            <w:sz w:val="20"/>
                                          </w:rPr>
                                          <w:t xml:space="preserve"> $   (1,500)</w:t>
                                        </w:r>
                                      </w:p>
                                    </w:tc>
                                    <w:tc>
                                      <w:tcPr>
                                        <w:tcW w:w="1280" w:type="dxa"/>
                                        <w:tcBorders>
                                          <w:top w:val="nil"/>
                                          <w:left w:val="nil"/>
                                          <w:bottom w:val="nil"/>
                                          <w:right w:val="nil"/>
                                        </w:tcBorders>
                                        <w:shd w:val="clear" w:color="auto" w:fill="auto"/>
                                        <w:noWrap/>
                                        <w:vAlign w:val="bottom"/>
                                      </w:tcPr>
                                      <w:p w14:paraId="475111BF" w14:textId="77777777" w:rsidR="00A90570" w:rsidRPr="00735349" w:rsidRDefault="00A90570" w:rsidP="00346411">
                                        <w:pPr>
                                          <w:rPr>
                                            <w:rFonts w:ascii="Arial" w:hAnsi="Arial" w:cs="Arial"/>
                                            <w:sz w:val="20"/>
                                          </w:rPr>
                                        </w:pPr>
                                        <w:r w:rsidRPr="00735349">
                                          <w:rPr>
                                            <w:rFonts w:ascii="Arial" w:hAnsi="Arial" w:cs="Arial"/>
                                            <w:sz w:val="20"/>
                                          </w:rPr>
                                          <w:t xml:space="preserve"> $ (1,200)</w:t>
                                        </w:r>
                                      </w:p>
                                    </w:tc>
                                    <w:tc>
                                      <w:tcPr>
                                        <w:tcW w:w="900" w:type="dxa"/>
                                        <w:tcBorders>
                                          <w:top w:val="nil"/>
                                          <w:left w:val="nil"/>
                                          <w:bottom w:val="nil"/>
                                          <w:right w:val="nil"/>
                                        </w:tcBorders>
                                        <w:shd w:val="clear" w:color="auto" w:fill="auto"/>
                                        <w:noWrap/>
                                        <w:vAlign w:val="bottom"/>
                                      </w:tcPr>
                                      <w:p w14:paraId="0C22AE79" w14:textId="77777777" w:rsidR="00A90570" w:rsidRPr="00735349" w:rsidRDefault="00A90570" w:rsidP="00346411">
                                        <w:pPr>
                                          <w:rPr>
                                            <w:rFonts w:ascii="Arial" w:hAnsi="Arial" w:cs="Arial"/>
                                            <w:sz w:val="20"/>
                                          </w:rPr>
                                        </w:pPr>
                                        <w:r w:rsidRPr="00735349">
                                          <w:rPr>
                                            <w:rFonts w:ascii="Arial" w:hAnsi="Arial" w:cs="Arial"/>
                                            <w:sz w:val="20"/>
                                          </w:rPr>
                                          <w:t xml:space="preserve">      (300)</w:t>
                                        </w:r>
                                      </w:p>
                                    </w:tc>
                                  </w:tr>
                                  <w:tr w:rsidR="00A90570" w:rsidRPr="00735349" w14:paraId="3868A41D" w14:textId="77777777">
                                    <w:trPr>
                                      <w:trHeight w:val="255"/>
                                    </w:trPr>
                                    <w:tc>
                                      <w:tcPr>
                                        <w:tcW w:w="2365" w:type="dxa"/>
                                        <w:tcBorders>
                                          <w:top w:val="nil"/>
                                          <w:left w:val="nil"/>
                                          <w:bottom w:val="nil"/>
                                          <w:right w:val="nil"/>
                                        </w:tcBorders>
                                        <w:shd w:val="clear" w:color="auto" w:fill="auto"/>
                                        <w:noWrap/>
                                        <w:vAlign w:val="bottom"/>
                                      </w:tcPr>
                                      <w:p w14:paraId="7B496262" w14:textId="77777777" w:rsidR="00A90570" w:rsidRPr="00735349" w:rsidRDefault="00A90570" w:rsidP="00346411">
                                        <w:pPr>
                                          <w:rPr>
                                            <w:rFonts w:ascii="Arial" w:hAnsi="Arial" w:cs="Arial"/>
                                            <w:sz w:val="20"/>
                                          </w:rPr>
                                        </w:pPr>
                                        <w:r w:rsidRPr="00735349">
                                          <w:rPr>
                                            <w:rFonts w:ascii="Arial" w:hAnsi="Arial" w:cs="Arial"/>
                                            <w:sz w:val="20"/>
                                          </w:rPr>
                                          <w:t>Utilities</w:t>
                                        </w:r>
                                      </w:p>
                                    </w:tc>
                                    <w:tc>
                                      <w:tcPr>
                                        <w:tcW w:w="2340" w:type="dxa"/>
                                        <w:tcBorders>
                                          <w:top w:val="nil"/>
                                          <w:left w:val="nil"/>
                                          <w:bottom w:val="nil"/>
                                          <w:right w:val="nil"/>
                                        </w:tcBorders>
                                        <w:shd w:val="clear" w:color="auto" w:fill="auto"/>
                                        <w:noWrap/>
                                        <w:vAlign w:val="bottom"/>
                                      </w:tcPr>
                                      <w:p w14:paraId="49504109"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26DBE4CA" w14:textId="77777777" w:rsidR="00A90570" w:rsidRPr="00735349" w:rsidRDefault="00A90570" w:rsidP="00346411">
                                        <w:pPr>
                                          <w:rPr>
                                            <w:rFonts w:ascii="Arial" w:hAnsi="Arial" w:cs="Arial"/>
                                            <w:sz w:val="20"/>
                                          </w:rPr>
                                        </w:pPr>
                                        <w:r w:rsidRPr="00735349">
                                          <w:rPr>
                                            <w:rFonts w:ascii="Arial" w:hAnsi="Arial" w:cs="Arial"/>
                                            <w:sz w:val="20"/>
                                          </w:rPr>
                                          <w:t xml:space="preserve"> $    (800)</w:t>
                                        </w:r>
                                      </w:p>
                                    </w:tc>
                                    <w:tc>
                                      <w:tcPr>
                                        <w:tcW w:w="1280" w:type="dxa"/>
                                        <w:tcBorders>
                                          <w:top w:val="nil"/>
                                          <w:left w:val="nil"/>
                                          <w:bottom w:val="nil"/>
                                          <w:right w:val="nil"/>
                                        </w:tcBorders>
                                        <w:shd w:val="clear" w:color="auto" w:fill="auto"/>
                                        <w:noWrap/>
                                        <w:vAlign w:val="bottom"/>
                                      </w:tcPr>
                                      <w:p w14:paraId="5CE4F026" w14:textId="77777777" w:rsidR="00A90570" w:rsidRPr="00735349" w:rsidRDefault="00A90570" w:rsidP="00346411">
                                        <w:pPr>
                                          <w:rPr>
                                            <w:rFonts w:ascii="Arial" w:hAnsi="Arial" w:cs="Arial"/>
                                            <w:sz w:val="20"/>
                                          </w:rPr>
                                        </w:pPr>
                                        <w:r w:rsidRPr="00735349">
                                          <w:rPr>
                                            <w:rFonts w:ascii="Arial" w:hAnsi="Arial" w:cs="Arial"/>
                                            <w:sz w:val="20"/>
                                          </w:rPr>
                                          <w:t xml:space="preserve"> $    (640)</w:t>
                                        </w:r>
                                      </w:p>
                                    </w:tc>
                                    <w:tc>
                                      <w:tcPr>
                                        <w:tcW w:w="900" w:type="dxa"/>
                                        <w:tcBorders>
                                          <w:top w:val="nil"/>
                                          <w:left w:val="nil"/>
                                          <w:bottom w:val="nil"/>
                                          <w:right w:val="nil"/>
                                        </w:tcBorders>
                                        <w:shd w:val="clear" w:color="auto" w:fill="auto"/>
                                        <w:noWrap/>
                                        <w:vAlign w:val="bottom"/>
                                      </w:tcPr>
                                      <w:p w14:paraId="55DDC8AE" w14:textId="77777777" w:rsidR="00A90570" w:rsidRPr="00735349" w:rsidRDefault="00A90570" w:rsidP="00346411">
                                        <w:pPr>
                                          <w:rPr>
                                            <w:rFonts w:ascii="Arial" w:hAnsi="Arial" w:cs="Arial"/>
                                            <w:sz w:val="20"/>
                                          </w:rPr>
                                        </w:pPr>
                                        <w:r w:rsidRPr="00735349">
                                          <w:rPr>
                                            <w:rFonts w:ascii="Arial" w:hAnsi="Arial" w:cs="Arial"/>
                                            <w:sz w:val="20"/>
                                          </w:rPr>
                                          <w:t xml:space="preserve">      (160)</w:t>
                                        </w:r>
                                      </w:p>
                                    </w:tc>
                                  </w:tr>
                                  <w:tr w:rsidR="00A90570" w:rsidRPr="00735349" w14:paraId="16300590" w14:textId="77777777">
                                    <w:trPr>
                                      <w:trHeight w:val="255"/>
                                    </w:trPr>
                                    <w:tc>
                                      <w:tcPr>
                                        <w:tcW w:w="2365" w:type="dxa"/>
                                        <w:tcBorders>
                                          <w:top w:val="nil"/>
                                          <w:left w:val="nil"/>
                                          <w:bottom w:val="nil"/>
                                          <w:right w:val="nil"/>
                                        </w:tcBorders>
                                        <w:shd w:val="clear" w:color="auto" w:fill="auto"/>
                                        <w:noWrap/>
                                        <w:vAlign w:val="bottom"/>
                                      </w:tcPr>
                                      <w:p w14:paraId="216CAB67" w14:textId="77777777" w:rsidR="00A90570" w:rsidRPr="00735349" w:rsidRDefault="00A90570" w:rsidP="00346411">
                                        <w:pPr>
                                          <w:rPr>
                                            <w:rFonts w:ascii="Arial" w:hAnsi="Arial" w:cs="Arial"/>
                                            <w:sz w:val="20"/>
                                          </w:rPr>
                                        </w:pPr>
                                        <w:r w:rsidRPr="00735349">
                                          <w:rPr>
                                            <w:rFonts w:ascii="Arial" w:hAnsi="Arial" w:cs="Arial"/>
                                            <w:sz w:val="20"/>
                                          </w:rPr>
                                          <w:t>Maintenance fees</w:t>
                                        </w:r>
                                      </w:p>
                                    </w:tc>
                                    <w:tc>
                                      <w:tcPr>
                                        <w:tcW w:w="2340" w:type="dxa"/>
                                        <w:tcBorders>
                                          <w:top w:val="nil"/>
                                          <w:left w:val="nil"/>
                                          <w:bottom w:val="nil"/>
                                          <w:right w:val="nil"/>
                                        </w:tcBorders>
                                        <w:shd w:val="clear" w:color="auto" w:fill="auto"/>
                                        <w:noWrap/>
                                        <w:vAlign w:val="bottom"/>
                                      </w:tcPr>
                                      <w:p w14:paraId="60F8511A"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14C459C" w14:textId="77777777" w:rsidR="00A90570" w:rsidRPr="00735349" w:rsidRDefault="00A90570" w:rsidP="00346411">
                                        <w:pPr>
                                          <w:rPr>
                                            <w:rFonts w:ascii="Arial" w:hAnsi="Arial" w:cs="Arial"/>
                                            <w:sz w:val="20"/>
                                          </w:rPr>
                                        </w:pPr>
                                        <w:r w:rsidRPr="00735349">
                                          <w:rPr>
                                            <w:rFonts w:ascii="Arial" w:hAnsi="Arial" w:cs="Arial"/>
                                            <w:sz w:val="20"/>
                                          </w:rPr>
                                          <w:t xml:space="preserve"> $ </w:t>
                                        </w:r>
                                        <w:r>
                                          <w:rPr>
                                            <w:rFonts w:ascii="Arial" w:hAnsi="Arial" w:cs="Arial"/>
                                            <w:sz w:val="20"/>
                                          </w:rPr>
                                          <w:t>(</w:t>
                                        </w:r>
                                        <w:r w:rsidRPr="00735349">
                                          <w:rPr>
                                            <w:rFonts w:ascii="Arial" w:hAnsi="Arial" w:cs="Arial"/>
                                            <w:sz w:val="20"/>
                                          </w:rPr>
                                          <w:t>1,000)</w:t>
                                        </w:r>
                                      </w:p>
                                    </w:tc>
                                    <w:tc>
                                      <w:tcPr>
                                        <w:tcW w:w="1280" w:type="dxa"/>
                                        <w:tcBorders>
                                          <w:top w:val="nil"/>
                                          <w:left w:val="nil"/>
                                          <w:bottom w:val="nil"/>
                                          <w:right w:val="nil"/>
                                        </w:tcBorders>
                                        <w:shd w:val="clear" w:color="auto" w:fill="auto"/>
                                        <w:noWrap/>
                                        <w:vAlign w:val="bottom"/>
                                      </w:tcPr>
                                      <w:p w14:paraId="5617527A" w14:textId="77777777" w:rsidR="00A90570" w:rsidRPr="00735349" w:rsidRDefault="00A90570" w:rsidP="00346411">
                                        <w:pPr>
                                          <w:rPr>
                                            <w:rFonts w:ascii="Arial" w:hAnsi="Arial" w:cs="Arial"/>
                                            <w:sz w:val="20"/>
                                          </w:rPr>
                                        </w:pPr>
                                        <w:r w:rsidRPr="00735349">
                                          <w:rPr>
                                            <w:rFonts w:ascii="Arial" w:hAnsi="Arial" w:cs="Arial"/>
                                            <w:sz w:val="20"/>
                                          </w:rPr>
                                          <w:t xml:space="preserve"> $    (800)</w:t>
                                        </w:r>
                                      </w:p>
                                    </w:tc>
                                    <w:tc>
                                      <w:tcPr>
                                        <w:tcW w:w="900" w:type="dxa"/>
                                        <w:tcBorders>
                                          <w:top w:val="nil"/>
                                          <w:left w:val="nil"/>
                                          <w:bottom w:val="nil"/>
                                          <w:right w:val="nil"/>
                                        </w:tcBorders>
                                        <w:shd w:val="clear" w:color="auto" w:fill="auto"/>
                                        <w:noWrap/>
                                        <w:vAlign w:val="bottom"/>
                                      </w:tcPr>
                                      <w:p w14:paraId="57C4063C" w14:textId="77777777" w:rsidR="00A90570" w:rsidRPr="00735349" w:rsidRDefault="00A90570" w:rsidP="00346411">
                                        <w:pPr>
                                          <w:rPr>
                                            <w:rFonts w:ascii="Arial" w:hAnsi="Arial" w:cs="Arial"/>
                                            <w:sz w:val="20"/>
                                          </w:rPr>
                                        </w:pPr>
                                        <w:r w:rsidRPr="00735349">
                                          <w:rPr>
                                            <w:rFonts w:ascii="Arial" w:hAnsi="Arial" w:cs="Arial"/>
                                            <w:sz w:val="20"/>
                                          </w:rPr>
                                          <w:t xml:space="preserve">      (200)</w:t>
                                        </w:r>
                                      </w:p>
                                    </w:tc>
                                  </w:tr>
                                  <w:tr w:rsidR="00A90570" w:rsidRPr="00735349" w14:paraId="31B24503" w14:textId="77777777">
                                    <w:trPr>
                                      <w:trHeight w:val="255"/>
                                    </w:trPr>
                                    <w:tc>
                                      <w:tcPr>
                                        <w:tcW w:w="2365" w:type="dxa"/>
                                        <w:tcBorders>
                                          <w:top w:val="nil"/>
                                          <w:left w:val="nil"/>
                                          <w:bottom w:val="nil"/>
                                          <w:right w:val="nil"/>
                                        </w:tcBorders>
                                        <w:shd w:val="clear" w:color="auto" w:fill="auto"/>
                                        <w:noWrap/>
                                        <w:vAlign w:val="bottom"/>
                                      </w:tcPr>
                                      <w:p w14:paraId="4B523004" w14:textId="77777777" w:rsidR="00A90570" w:rsidRPr="00735349" w:rsidRDefault="00A90570" w:rsidP="00346411">
                                        <w:pPr>
                                          <w:rPr>
                                            <w:rFonts w:ascii="Arial" w:hAnsi="Arial" w:cs="Arial"/>
                                            <w:sz w:val="20"/>
                                          </w:rPr>
                                        </w:pPr>
                                        <w:r w:rsidRPr="00735349">
                                          <w:rPr>
                                            <w:rFonts w:ascii="Arial" w:hAnsi="Arial" w:cs="Arial"/>
                                            <w:sz w:val="20"/>
                                          </w:rPr>
                                          <w:t>Repairs</w:t>
                                        </w:r>
                                      </w:p>
                                    </w:tc>
                                    <w:tc>
                                      <w:tcPr>
                                        <w:tcW w:w="2340" w:type="dxa"/>
                                        <w:tcBorders>
                                          <w:top w:val="nil"/>
                                          <w:left w:val="nil"/>
                                          <w:bottom w:val="nil"/>
                                          <w:right w:val="nil"/>
                                        </w:tcBorders>
                                        <w:shd w:val="clear" w:color="auto" w:fill="auto"/>
                                        <w:noWrap/>
                                        <w:vAlign w:val="bottom"/>
                                      </w:tcPr>
                                      <w:p w14:paraId="2B08E6F7"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0F915F96" w14:textId="77777777" w:rsidR="00A90570" w:rsidRPr="00735349" w:rsidRDefault="00A90570" w:rsidP="00346411">
                                        <w:pPr>
                                          <w:rPr>
                                            <w:rFonts w:ascii="Arial" w:hAnsi="Arial" w:cs="Arial"/>
                                            <w:sz w:val="20"/>
                                          </w:rPr>
                                        </w:pPr>
                                        <w:r w:rsidRPr="00735349">
                                          <w:rPr>
                                            <w:rFonts w:ascii="Arial" w:hAnsi="Arial" w:cs="Arial"/>
                                            <w:sz w:val="20"/>
                                          </w:rPr>
                                          <w:t xml:space="preserve"> $   (600)</w:t>
                                        </w:r>
                                      </w:p>
                                    </w:tc>
                                    <w:tc>
                                      <w:tcPr>
                                        <w:tcW w:w="1280" w:type="dxa"/>
                                        <w:tcBorders>
                                          <w:top w:val="nil"/>
                                          <w:left w:val="nil"/>
                                          <w:bottom w:val="nil"/>
                                          <w:right w:val="nil"/>
                                        </w:tcBorders>
                                        <w:shd w:val="clear" w:color="auto" w:fill="auto"/>
                                        <w:noWrap/>
                                        <w:vAlign w:val="bottom"/>
                                      </w:tcPr>
                                      <w:p w14:paraId="570CA667" w14:textId="77777777" w:rsidR="00A90570" w:rsidRPr="00735349" w:rsidRDefault="00A90570" w:rsidP="00346411">
                                        <w:pPr>
                                          <w:rPr>
                                            <w:rFonts w:ascii="Arial" w:hAnsi="Arial" w:cs="Arial"/>
                                            <w:sz w:val="20"/>
                                          </w:rPr>
                                        </w:pPr>
                                        <w:r w:rsidRPr="00735349">
                                          <w:rPr>
                                            <w:rFonts w:ascii="Arial" w:hAnsi="Arial" w:cs="Arial"/>
                                            <w:sz w:val="20"/>
                                          </w:rPr>
                                          <w:t xml:space="preserve"> $    (480)</w:t>
                                        </w:r>
                                      </w:p>
                                    </w:tc>
                                    <w:tc>
                                      <w:tcPr>
                                        <w:tcW w:w="900" w:type="dxa"/>
                                        <w:tcBorders>
                                          <w:top w:val="nil"/>
                                          <w:left w:val="nil"/>
                                          <w:bottom w:val="nil"/>
                                          <w:right w:val="nil"/>
                                        </w:tcBorders>
                                        <w:shd w:val="clear" w:color="auto" w:fill="auto"/>
                                        <w:noWrap/>
                                        <w:vAlign w:val="bottom"/>
                                      </w:tcPr>
                                      <w:p w14:paraId="1B589E01" w14:textId="77777777" w:rsidR="00A90570" w:rsidRPr="00735349" w:rsidRDefault="00A90570" w:rsidP="00346411">
                                        <w:pPr>
                                          <w:rPr>
                                            <w:rFonts w:ascii="Arial" w:hAnsi="Arial" w:cs="Arial"/>
                                            <w:sz w:val="20"/>
                                          </w:rPr>
                                        </w:pPr>
                                        <w:r w:rsidRPr="00735349">
                                          <w:rPr>
                                            <w:rFonts w:ascii="Arial" w:hAnsi="Arial" w:cs="Arial"/>
                                            <w:sz w:val="20"/>
                                          </w:rPr>
                                          <w:t xml:space="preserve">      (120)</w:t>
                                        </w:r>
                                      </w:p>
                                    </w:tc>
                                  </w:tr>
                                  <w:tr w:rsidR="00A90570" w:rsidRPr="00735349" w14:paraId="071DFB17" w14:textId="77777777">
                                    <w:trPr>
                                      <w:trHeight w:val="255"/>
                                    </w:trPr>
                                    <w:tc>
                                      <w:tcPr>
                                        <w:tcW w:w="2365" w:type="dxa"/>
                                        <w:tcBorders>
                                          <w:top w:val="nil"/>
                                          <w:left w:val="nil"/>
                                          <w:bottom w:val="nil"/>
                                          <w:right w:val="nil"/>
                                        </w:tcBorders>
                                        <w:shd w:val="clear" w:color="auto" w:fill="auto"/>
                                        <w:noWrap/>
                                        <w:vAlign w:val="bottom"/>
                                      </w:tcPr>
                                      <w:p w14:paraId="1F0E43DB" w14:textId="77777777" w:rsidR="00A90570" w:rsidRPr="00735349" w:rsidRDefault="00A90570" w:rsidP="00346411">
                                        <w:pPr>
                                          <w:rPr>
                                            <w:rFonts w:ascii="Arial" w:hAnsi="Arial" w:cs="Arial"/>
                                            <w:sz w:val="20"/>
                                          </w:rPr>
                                        </w:pPr>
                                        <w:r w:rsidRPr="00735349">
                                          <w:rPr>
                                            <w:rFonts w:ascii="Arial" w:hAnsi="Arial" w:cs="Arial"/>
                                            <w:sz w:val="20"/>
                                          </w:rPr>
                                          <w:t>Depreciation (unallocated)</w:t>
                                        </w:r>
                                      </w:p>
                                    </w:tc>
                                    <w:tc>
                                      <w:tcPr>
                                        <w:tcW w:w="2340" w:type="dxa"/>
                                        <w:tcBorders>
                                          <w:top w:val="nil"/>
                                          <w:left w:val="nil"/>
                                          <w:bottom w:val="nil"/>
                                          <w:right w:val="nil"/>
                                        </w:tcBorders>
                                        <w:shd w:val="clear" w:color="auto" w:fill="auto"/>
                                        <w:noWrap/>
                                        <w:vAlign w:val="bottom"/>
                                      </w:tcPr>
                                      <w:p w14:paraId="014DF224"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264F10CB" w14:textId="77777777" w:rsidR="00A90570" w:rsidRPr="00735349" w:rsidRDefault="00A90570" w:rsidP="00346411">
                                        <w:pPr>
                                          <w:rPr>
                                            <w:rFonts w:ascii="Arial" w:hAnsi="Arial" w:cs="Arial"/>
                                            <w:sz w:val="20"/>
                                          </w:rPr>
                                        </w:pPr>
                                        <w:r w:rsidRPr="00735349">
                                          <w:rPr>
                                            <w:rFonts w:ascii="Arial" w:hAnsi="Arial" w:cs="Arial"/>
                                            <w:sz w:val="20"/>
                                          </w:rPr>
                                          <w:t xml:space="preserve"> $(5,000)</w:t>
                                        </w:r>
                                      </w:p>
                                    </w:tc>
                                    <w:tc>
                                      <w:tcPr>
                                        <w:tcW w:w="1280" w:type="dxa"/>
                                        <w:tcBorders>
                                          <w:top w:val="nil"/>
                                          <w:left w:val="nil"/>
                                          <w:bottom w:val="nil"/>
                                          <w:right w:val="nil"/>
                                        </w:tcBorders>
                                        <w:shd w:val="clear" w:color="auto" w:fill="auto"/>
                                        <w:noWrap/>
                                        <w:vAlign w:val="bottom"/>
                                      </w:tcPr>
                                      <w:p w14:paraId="4243FAB0" w14:textId="77777777" w:rsidR="00A90570" w:rsidRPr="00735349" w:rsidRDefault="00A90570" w:rsidP="00346411">
                                        <w:pPr>
                                          <w:rPr>
                                            <w:rFonts w:ascii="Arial" w:hAnsi="Arial" w:cs="Arial"/>
                                            <w:sz w:val="20"/>
                                          </w:rPr>
                                        </w:pPr>
                                        <w:r w:rsidRPr="00735349">
                                          <w:rPr>
                                            <w:rFonts w:ascii="Arial" w:hAnsi="Arial" w:cs="Arial"/>
                                            <w:sz w:val="20"/>
                                          </w:rPr>
                                          <w:t xml:space="preserve"> $ (4,000)</w:t>
                                        </w:r>
                                      </w:p>
                                    </w:tc>
                                    <w:tc>
                                      <w:tcPr>
                                        <w:tcW w:w="900" w:type="dxa"/>
                                        <w:tcBorders>
                                          <w:top w:val="nil"/>
                                          <w:left w:val="nil"/>
                                          <w:bottom w:val="nil"/>
                                          <w:right w:val="nil"/>
                                        </w:tcBorders>
                                        <w:shd w:val="clear" w:color="auto" w:fill="auto"/>
                                        <w:noWrap/>
                                        <w:vAlign w:val="bottom"/>
                                      </w:tcPr>
                                      <w:p w14:paraId="44F50718" w14:textId="77777777" w:rsidR="00A90570" w:rsidRPr="00735349" w:rsidRDefault="00A90570" w:rsidP="00346411">
                                        <w:pPr>
                                          <w:rPr>
                                            <w:rFonts w:ascii="Arial" w:hAnsi="Arial" w:cs="Arial"/>
                                            <w:sz w:val="20"/>
                                          </w:rPr>
                                        </w:pPr>
                                        <w:r w:rsidRPr="00735349">
                                          <w:rPr>
                                            <w:rFonts w:ascii="Arial" w:hAnsi="Arial" w:cs="Arial"/>
                                            <w:sz w:val="20"/>
                                          </w:rPr>
                                          <w:t xml:space="preserve">   (1,000)</w:t>
                                        </w:r>
                                      </w:p>
                                    </w:tc>
                                  </w:tr>
                                  <w:tr w:rsidR="00A90570" w:rsidRPr="00735349" w14:paraId="0D63361E" w14:textId="77777777">
                                    <w:trPr>
                                      <w:trHeight w:val="255"/>
                                    </w:trPr>
                                    <w:tc>
                                      <w:tcPr>
                                        <w:tcW w:w="2365" w:type="dxa"/>
                                        <w:tcBorders>
                                          <w:top w:val="nil"/>
                                          <w:left w:val="nil"/>
                                          <w:bottom w:val="nil"/>
                                          <w:right w:val="nil"/>
                                        </w:tcBorders>
                                        <w:shd w:val="clear" w:color="auto" w:fill="auto"/>
                                        <w:noWrap/>
                                        <w:vAlign w:val="bottom"/>
                                      </w:tcPr>
                                      <w:p w14:paraId="24364CE4" w14:textId="77777777" w:rsidR="00A90570" w:rsidRPr="00735349" w:rsidRDefault="00A90570" w:rsidP="00346411">
                                        <w:pPr>
                                          <w:rPr>
                                            <w:rFonts w:ascii="Arial" w:hAnsi="Arial" w:cs="Arial"/>
                                            <w:b/>
                                            <w:bCs/>
                                            <w:sz w:val="20"/>
                                          </w:rPr>
                                        </w:pPr>
                                        <w:r w:rsidRPr="00735349">
                                          <w:rPr>
                                            <w:rFonts w:ascii="Arial" w:hAnsi="Arial" w:cs="Arial"/>
                                            <w:b/>
                                            <w:bCs/>
                                            <w:sz w:val="20"/>
                                          </w:rPr>
                                          <w:t>Net Income(Loss)</w:t>
                                        </w:r>
                                      </w:p>
                                    </w:tc>
                                    <w:tc>
                                      <w:tcPr>
                                        <w:tcW w:w="2340" w:type="dxa"/>
                                        <w:tcBorders>
                                          <w:top w:val="nil"/>
                                          <w:left w:val="nil"/>
                                          <w:bottom w:val="nil"/>
                                          <w:right w:val="nil"/>
                                        </w:tcBorders>
                                        <w:shd w:val="clear" w:color="auto" w:fill="auto"/>
                                        <w:noWrap/>
                                        <w:vAlign w:val="bottom"/>
                                      </w:tcPr>
                                      <w:p w14:paraId="52308EC2" w14:textId="77777777" w:rsidR="00A90570" w:rsidRPr="00735349" w:rsidRDefault="00A90570" w:rsidP="00346411">
                                        <w:pPr>
                                          <w:rPr>
                                            <w:rFonts w:ascii="Arial" w:hAnsi="Arial" w:cs="Arial"/>
                                            <w:b/>
                                            <w:bCs/>
                                            <w:sz w:val="20"/>
                                          </w:rPr>
                                        </w:pPr>
                                      </w:p>
                                    </w:tc>
                                    <w:tc>
                                      <w:tcPr>
                                        <w:tcW w:w="1300" w:type="dxa"/>
                                        <w:tcBorders>
                                          <w:top w:val="nil"/>
                                          <w:left w:val="nil"/>
                                          <w:bottom w:val="nil"/>
                                          <w:right w:val="nil"/>
                                        </w:tcBorders>
                                        <w:shd w:val="clear" w:color="auto" w:fill="auto"/>
                                        <w:noWrap/>
                                        <w:vAlign w:val="bottom"/>
                                      </w:tcPr>
                                      <w:p w14:paraId="2BE190B4"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07791645" w14:textId="77777777" w:rsidR="00A90570" w:rsidRPr="00735349" w:rsidRDefault="00A90570" w:rsidP="00346411">
                                        <w:pPr>
                                          <w:rPr>
                                            <w:rFonts w:ascii="Arial" w:hAnsi="Arial" w:cs="Arial"/>
                                            <w:b/>
                                            <w:bCs/>
                                            <w:sz w:val="20"/>
                                          </w:rPr>
                                        </w:pPr>
                                        <w:r w:rsidRPr="00735349">
                                          <w:rPr>
                                            <w:rFonts w:ascii="Arial" w:hAnsi="Arial" w:cs="Arial"/>
                                            <w:b/>
                                            <w:bCs/>
                                            <w:sz w:val="20"/>
                                          </w:rPr>
                                          <w:t xml:space="preserve"> $ (6,280)</w:t>
                                        </w:r>
                                      </w:p>
                                    </w:tc>
                                    <w:tc>
                                      <w:tcPr>
                                        <w:tcW w:w="900" w:type="dxa"/>
                                        <w:tcBorders>
                                          <w:top w:val="nil"/>
                                          <w:left w:val="nil"/>
                                          <w:bottom w:val="nil"/>
                                          <w:right w:val="nil"/>
                                        </w:tcBorders>
                                        <w:shd w:val="clear" w:color="auto" w:fill="auto"/>
                                        <w:noWrap/>
                                        <w:vAlign w:val="bottom"/>
                                      </w:tcPr>
                                      <w:p w14:paraId="4B58167A" w14:textId="77777777" w:rsidR="00A90570" w:rsidRPr="00735349" w:rsidRDefault="00A90570" w:rsidP="00346411">
                                        <w:pPr>
                                          <w:rPr>
                                            <w:rFonts w:ascii="Arial" w:hAnsi="Arial" w:cs="Arial"/>
                                            <w:sz w:val="20"/>
                                          </w:rPr>
                                        </w:pPr>
                                      </w:p>
                                    </w:tc>
                                  </w:tr>
                                  <w:tr w:rsidR="00A90570" w:rsidRPr="00735349" w14:paraId="44AF6995" w14:textId="77777777">
                                    <w:trPr>
                                      <w:trHeight w:val="255"/>
                                    </w:trPr>
                                    <w:tc>
                                      <w:tcPr>
                                        <w:tcW w:w="2365" w:type="dxa"/>
                                        <w:tcBorders>
                                          <w:top w:val="nil"/>
                                          <w:left w:val="nil"/>
                                          <w:bottom w:val="nil"/>
                                          <w:right w:val="nil"/>
                                        </w:tcBorders>
                                        <w:shd w:val="clear" w:color="auto" w:fill="auto"/>
                                        <w:noWrap/>
                                        <w:vAlign w:val="bottom"/>
                                      </w:tcPr>
                                      <w:p w14:paraId="321FD0AD" w14:textId="77777777" w:rsidR="00A90570" w:rsidRPr="00735349"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09954408"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E5FAFD0"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7E88E48"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2FA76A8D" w14:textId="77777777" w:rsidR="00A90570" w:rsidRPr="00735349" w:rsidRDefault="00A90570" w:rsidP="00346411">
                                        <w:pPr>
                                          <w:rPr>
                                            <w:rFonts w:ascii="Arial" w:hAnsi="Arial" w:cs="Arial"/>
                                            <w:sz w:val="20"/>
                                          </w:rPr>
                                        </w:pPr>
                                      </w:p>
                                    </w:tc>
                                  </w:tr>
                                  <w:tr w:rsidR="00A90570" w:rsidRPr="00735349" w14:paraId="2ED016A7" w14:textId="77777777">
                                    <w:trPr>
                                      <w:trHeight w:val="255"/>
                                    </w:trPr>
                                    <w:tc>
                                      <w:tcPr>
                                        <w:tcW w:w="2365" w:type="dxa"/>
                                        <w:tcBorders>
                                          <w:top w:val="nil"/>
                                          <w:left w:val="nil"/>
                                          <w:bottom w:val="nil"/>
                                          <w:right w:val="nil"/>
                                        </w:tcBorders>
                                        <w:shd w:val="clear" w:color="auto" w:fill="auto"/>
                                        <w:noWrap/>
                                        <w:vAlign w:val="bottom"/>
                                      </w:tcPr>
                                      <w:p w14:paraId="1872421D" w14:textId="77777777" w:rsidR="00A90570" w:rsidRPr="00735349" w:rsidRDefault="00A90570" w:rsidP="00346411">
                                        <w:pPr>
                                          <w:rPr>
                                            <w:rFonts w:ascii="Arial" w:hAnsi="Arial" w:cs="Arial"/>
                                            <w:b/>
                                            <w:bCs/>
                                            <w:sz w:val="20"/>
                                          </w:rPr>
                                        </w:pPr>
                                        <w:r w:rsidRPr="00735349">
                                          <w:rPr>
                                            <w:rFonts w:ascii="Arial" w:hAnsi="Arial" w:cs="Arial"/>
                                            <w:b/>
                                            <w:bCs/>
                                            <w:sz w:val="20"/>
                                          </w:rPr>
                                          <w:t>Itemized Deductions</w:t>
                                        </w:r>
                                      </w:p>
                                    </w:tc>
                                    <w:tc>
                                      <w:tcPr>
                                        <w:tcW w:w="2340" w:type="dxa"/>
                                        <w:tcBorders>
                                          <w:top w:val="nil"/>
                                          <w:left w:val="nil"/>
                                          <w:bottom w:val="nil"/>
                                          <w:right w:val="nil"/>
                                        </w:tcBorders>
                                        <w:shd w:val="clear" w:color="auto" w:fill="auto"/>
                                        <w:noWrap/>
                                        <w:vAlign w:val="bottom"/>
                                      </w:tcPr>
                                      <w:p w14:paraId="725F02DC" w14:textId="77777777" w:rsidR="00A90570" w:rsidRPr="00735349" w:rsidRDefault="00A90570" w:rsidP="00346411">
                                        <w:pPr>
                                          <w:rPr>
                                            <w:rFonts w:ascii="Arial" w:hAnsi="Arial" w:cs="Arial"/>
                                            <w:b/>
                                            <w:bCs/>
                                            <w:sz w:val="20"/>
                                          </w:rPr>
                                        </w:pPr>
                                      </w:p>
                                    </w:tc>
                                    <w:tc>
                                      <w:tcPr>
                                        <w:tcW w:w="1300" w:type="dxa"/>
                                        <w:tcBorders>
                                          <w:top w:val="nil"/>
                                          <w:left w:val="nil"/>
                                          <w:bottom w:val="nil"/>
                                          <w:right w:val="nil"/>
                                        </w:tcBorders>
                                        <w:shd w:val="clear" w:color="auto" w:fill="auto"/>
                                        <w:noWrap/>
                                        <w:vAlign w:val="bottom"/>
                                      </w:tcPr>
                                      <w:p w14:paraId="41FDB832"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3D901CD2" w14:textId="77777777" w:rsidR="00A90570" w:rsidRPr="00735349" w:rsidRDefault="00A90570" w:rsidP="00346411">
                                        <w:pPr>
                                          <w:rPr>
                                            <w:rFonts w:ascii="Arial" w:hAnsi="Arial" w:cs="Arial"/>
                                            <w:b/>
                                            <w:bCs/>
                                            <w:sz w:val="20"/>
                                          </w:rPr>
                                        </w:pPr>
                                      </w:p>
                                    </w:tc>
                                    <w:tc>
                                      <w:tcPr>
                                        <w:tcW w:w="900" w:type="dxa"/>
                                        <w:tcBorders>
                                          <w:top w:val="nil"/>
                                          <w:left w:val="nil"/>
                                          <w:bottom w:val="nil"/>
                                          <w:right w:val="nil"/>
                                        </w:tcBorders>
                                        <w:shd w:val="clear" w:color="auto" w:fill="auto"/>
                                        <w:noWrap/>
                                        <w:vAlign w:val="bottom"/>
                                      </w:tcPr>
                                      <w:p w14:paraId="5CAE8924" w14:textId="77777777" w:rsidR="00A90570" w:rsidRPr="00735349" w:rsidRDefault="00A90570" w:rsidP="00346411">
                                        <w:pPr>
                                          <w:rPr>
                                            <w:rFonts w:ascii="Arial" w:hAnsi="Arial" w:cs="Arial"/>
                                            <w:b/>
                                            <w:bCs/>
                                            <w:sz w:val="20"/>
                                          </w:rPr>
                                        </w:pPr>
                                        <w:r w:rsidRPr="00735349">
                                          <w:rPr>
                                            <w:rFonts w:ascii="Arial" w:hAnsi="Arial" w:cs="Arial"/>
                                            <w:b/>
                                            <w:bCs/>
                                            <w:sz w:val="20"/>
                                          </w:rPr>
                                          <w:t xml:space="preserve">      (300)</w:t>
                                        </w:r>
                                      </w:p>
                                    </w:tc>
                                  </w:tr>
                                </w:tbl>
                                <w:p w14:paraId="0001BFB7" w14:textId="77777777" w:rsidR="00A90570" w:rsidRPr="00735349" w:rsidRDefault="00A90570"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5E24880D" w14:textId="77777777" w:rsidR="00A90570" w:rsidRPr="00735349" w:rsidRDefault="00A90570" w:rsidP="00346411">
                                  <w:pPr>
                                    <w:rPr>
                                      <w:rFonts w:ascii="Arial" w:hAnsi="Arial" w:cs="Arial"/>
                                      <w:sz w:val="20"/>
                                    </w:rPr>
                                  </w:pPr>
                                </w:p>
                              </w:tc>
                            </w:tr>
                            <w:tr w:rsidR="00A90570" w:rsidRPr="00735349" w14:paraId="718F86A7"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7DAD6EA9" w14:textId="77777777" w:rsidR="00A90570" w:rsidRPr="00735349" w:rsidRDefault="00A90570" w:rsidP="00346411">
                                  <w:pPr>
                                    <w:rPr>
                                      <w:rFonts w:ascii="Arial" w:hAnsi="Arial" w:cs="Arial"/>
                                      <w:color w:val="FFFF00"/>
                                      <w:sz w:val="20"/>
                                    </w:rPr>
                                  </w:pPr>
                                </w:p>
                              </w:tc>
                              <w:tc>
                                <w:tcPr>
                                  <w:tcW w:w="1420" w:type="dxa"/>
                                  <w:gridSpan w:val="2"/>
                                  <w:tcBorders>
                                    <w:top w:val="nil"/>
                                    <w:left w:val="nil"/>
                                    <w:bottom w:val="nil"/>
                                    <w:right w:val="nil"/>
                                  </w:tcBorders>
                                  <w:shd w:val="clear" w:color="auto" w:fill="auto"/>
                                  <w:noWrap/>
                                  <w:vAlign w:val="bottom"/>
                                </w:tcPr>
                                <w:p w14:paraId="017B4841" w14:textId="77777777" w:rsidR="00A90570" w:rsidRPr="00735349" w:rsidRDefault="00A90570" w:rsidP="00346411">
                                  <w:pPr>
                                    <w:rPr>
                                      <w:rFonts w:ascii="Arial" w:hAnsi="Arial" w:cs="Arial"/>
                                      <w:sz w:val="20"/>
                                    </w:rPr>
                                  </w:pPr>
                                </w:p>
                              </w:tc>
                            </w:tr>
                            <w:tr w:rsidR="00A90570" w:rsidRPr="00735349" w14:paraId="55EFCB40" w14:textId="77777777">
                              <w:trPr>
                                <w:gridAfter w:val="4"/>
                                <w:wAfter w:w="6385" w:type="dxa"/>
                                <w:trHeight w:val="255"/>
                              </w:trPr>
                              <w:tc>
                                <w:tcPr>
                                  <w:tcW w:w="1280" w:type="dxa"/>
                                  <w:tcBorders>
                                    <w:top w:val="nil"/>
                                    <w:left w:val="nil"/>
                                    <w:bottom w:val="nil"/>
                                    <w:right w:val="nil"/>
                                  </w:tcBorders>
                                  <w:shd w:val="clear" w:color="auto" w:fill="auto"/>
                                  <w:noWrap/>
                                  <w:vAlign w:val="bottom"/>
                                </w:tcPr>
                                <w:p w14:paraId="2A2DB8D8" w14:textId="77777777" w:rsidR="00A90570" w:rsidRPr="00735349" w:rsidRDefault="00A90570"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3719055E" w14:textId="77777777" w:rsidR="00A90570" w:rsidRPr="00735349" w:rsidRDefault="00A90570" w:rsidP="00346411">
                                  <w:pPr>
                                    <w:rPr>
                                      <w:rFonts w:ascii="Arial" w:hAnsi="Arial" w:cs="Arial"/>
                                      <w:sz w:val="20"/>
                                    </w:rPr>
                                  </w:pPr>
                                </w:p>
                              </w:tc>
                            </w:tr>
                            <w:tr w:rsidR="00A90570" w:rsidRPr="00735349" w14:paraId="02FF9479"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6B5549DD" w14:textId="77777777" w:rsidR="00A90570" w:rsidRPr="00735349" w:rsidRDefault="00A90570"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41FF878A" w14:textId="77777777" w:rsidR="00A90570" w:rsidRPr="00735349" w:rsidRDefault="00A90570" w:rsidP="00346411">
                                  <w:pPr>
                                    <w:rPr>
                                      <w:rFonts w:ascii="Arial" w:hAnsi="Arial" w:cs="Arial"/>
                                      <w:sz w:val="20"/>
                                    </w:rPr>
                                  </w:pPr>
                                </w:p>
                              </w:tc>
                            </w:tr>
                            <w:tr w:rsidR="00A90570" w:rsidRPr="00735349" w14:paraId="7B255C32" w14:textId="77777777">
                              <w:trPr>
                                <w:trHeight w:val="270"/>
                              </w:trPr>
                              <w:tc>
                                <w:tcPr>
                                  <w:tcW w:w="2365" w:type="dxa"/>
                                  <w:gridSpan w:val="2"/>
                                  <w:tcBorders>
                                    <w:top w:val="nil"/>
                                    <w:left w:val="nil"/>
                                    <w:bottom w:val="nil"/>
                                    <w:right w:val="nil"/>
                                  </w:tcBorders>
                                  <w:shd w:val="clear" w:color="auto" w:fill="auto"/>
                                  <w:noWrap/>
                                  <w:vAlign w:val="bottom"/>
                                </w:tcPr>
                                <w:p w14:paraId="21EFA98B"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02480D33"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212EFD86" w14:textId="77777777" w:rsidR="00A90570" w:rsidRPr="00735349" w:rsidRDefault="00A90570" w:rsidP="00346411">
                                  <w:pPr>
                                    <w:jc w:val="center"/>
                                    <w:rPr>
                                      <w:rFonts w:ascii="Arial" w:hAnsi="Arial" w:cs="Arial"/>
                                      <w:b/>
                                      <w:bCs/>
                                      <w:sz w:val="20"/>
                                    </w:rPr>
                                  </w:pPr>
                                </w:p>
                              </w:tc>
                              <w:tc>
                                <w:tcPr>
                                  <w:tcW w:w="1280" w:type="dxa"/>
                                  <w:tcBorders>
                                    <w:top w:val="nil"/>
                                    <w:left w:val="nil"/>
                                    <w:bottom w:val="nil"/>
                                    <w:right w:val="nil"/>
                                  </w:tcBorders>
                                  <w:shd w:val="clear" w:color="auto" w:fill="auto"/>
                                  <w:noWrap/>
                                  <w:vAlign w:val="bottom"/>
                                </w:tcPr>
                                <w:p w14:paraId="22C0C6AA" w14:textId="77777777" w:rsidR="00A90570" w:rsidRPr="00735349" w:rsidRDefault="00A90570" w:rsidP="00346411">
                                  <w:pPr>
                                    <w:jc w:val="center"/>
                                    <w:rPr>
                                      <w:rFonts w:ascii="Arial" w:hAnsi="Arial" w:cs="Arial"/>
                                      <w:b/>
                                      <w:bCs/>
                                      <w:sz w:val="20"/>
                                    </w:rPr>
                                  </w:pPr>
                                </w:p>
                              </w:tc>
                              <w:tc>
                                <w:tcPr>
                                  <w:tcW w:w="1420" w:type="dxa"/>
                                  <w:tcBorders>
                                    <w:top w:val="nil"/>
                                    <w:left w:val="nil"/>
                                    <w:bottom w:val="nil"/>
                                    <w:right w:val="nil"/>
                                  </w:tcBorders>
                                  <w:shd w:val="clear" w:color="auto" w:fill="auto"/>
                                  <w:noWrap/>
                                  <w:vAlign w:val="bottom"/>
                                </w:tcPr>
                                <w:p w14:paraId="58922F17" w14:textId="77777777" w:rsidR="00A90570" w:rsidRPr="00735349" w:rsidRDefault="00A90570" w:rsidP="00346411">
                                  <w:pPr>
                                    <w:jc w:val="center"/>
                                    <w:rPr>
                                      <w:rFonts w:ascii="Arial" w:hAnsi="Arial" w:cs="Arial"/>
                                      <w:b/>
                                      <w:bCs/>
                                      <w:sz w:val="20"/>
                                    </w:rPr>
                                  </w:pPr>
                                </w:p>
                              </w:tc>
                            </w:tr>
                            <w:tr w:rsidR="00A90570" w:rsidRPr="00735349" w14:paraId="2ECF9CB1" w14:textId="77777777">
                              <w:trPr>
                                <w:trHeight w:val="255"/>
                              </w:trPr>
                              <w:tc>
                                <w:tcPr>
                                  <w:tcW w:w="2365" w:type="dxa"/>
                                  <w:gridSpan w:val="2"/>
                                  <w:tcBorders>
                                    <w:top w:val="nil"/>
                                    <w:left w:val="nil"/>
                                    <w:bottom w:val="nil"/>
                                    <w:right w:val="nil"/>
                                  </w:tcBorders>
                                  <w:shd w:val="clear" w:color="auto" w:fill="auto"/>
                                  <w:noWrap/>
                                  <w:vAlign w:val="bottom"/>
                                </w:tcPr>
                                <w:p w14:paraId="634ED802"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62C1A9A7"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3A965F35"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5CF518A"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6D77FA70" w14:textId="77777777" w:rsidR="00A90570" w:rsidRPr="00735349" w:rsidRDefault="00A90570" w:rsidP="00346411">
                                  <w:pPr>
                                    <w:rPr>
                                      <w:rFonts w:ascii="Arial" w:hAnsi="Arial" w:cs="Arial"/>
                                      <w:sz w:val="20"/>
                                    </w:rPr>
                                  </w:pPr>
                                </w:p>
                              </w:tc>
                            </w:tr>
                            <w:tr w:rsidR="00A90570" w:rsidRPr="00735349" w14:paraId="6D574F87" w14:textId="77777777">
                              <w:trPr>
                                <w:trHeight w:val="255"/>
                              </w:trPr>
                              <w:tc>
                                <w:tcPr>
                                  <w:tcW w:w="2365" w:type="dxa"/>
                                  <w:gridSpan w:val="2"/>
                                  <w:tcBorders>
                                    <w:top w:val="nil"/>
                                    <w:left w:val="nil"/>
                                    <w:bottom w:val="nil"/>
                                    <w:right w:val="nil"/>
                                  </w:tcBorders>
                                  <w:shd w:val="clear" w:color="auto" w:fill="auto"/>
                                  <w:noWrap/>
                                  <w:vAlign w:val="bottom"/>
                                </w:tcPr>
                                <w:p w14:paraId="6DBAEB78"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36E84B23"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089750F7"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009BFA4"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0109BAFE" w14:textId="77777777" w:rsidR="00A90570" w:rsidRPr="00735349" w:rsidRDefault="00A90570" w:rsidP="00346411">
                                  <w:pPr>
                                    <w:jc w:val="center"/>
                                    <w:rPr>
                                      <w:rFonts w:ascii="Arial" w:hAnsi="Arial" w:cs="Arial"/>
                                      <w:sz w:val="20"/>
                                    </w:rPr>
                                  </w:pPr>
                                </w:p>
                              </w:tc>
                            </w:tr>
                            <w:tr w:rsidR="00A90570" w:rsidRPr="00735349" w14:paraId="776E815E" w14:textId="77777777">
                              <w:trPr>
                                <w:trHeight w:val="255"/>
                              </w:trPr>
                              <w:tc>
                                <w:tcPr>
                                  <w:tcW w:w="2365" w:type="dxa"/>
                                  <w:gridSpan w:val="2"/>
                                  <w:tcBorders>
                                    <w:top w:val="nil"/>
                                    <w:left w:val="nil"/>
                                    <w:bottom w:val="nil"/>
                                    <w:right w:val="nil"/>
                                  </w:tcBorders>
                                  <w:shd w:val="clear" w:color="auto" w:fill="auto"/>
                                  <w:noWrap/>
                                  <w:vAlign w:val="bottom"/>
                                </w:tcPr>
                                <w:p w14:paraId="4992E328"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23215751"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511F7379"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E9DD9E0"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48BC35F3" w14:textId="77777777" w:rsidR="00A90570" w:rsidRPr="00735349" w:rsidRDefault="00A90570" w:rsidP="00346411">
                                  <w:pPr>
                                    <w:rPr>
                                      <w:rFonts w:ascii="Arial" w:hAnsi="Arial" w:cs="Arial"/>
                                      <w:sz w:val="20"/>
                                    </w:rPr>
                                  </w:pPr>
                                </w:p>
                              </w:tc>
                            </w:tr>
                            <w:tr w:rsidR="00A90570" w:rsidRPr="00735349" w14:paraId="2851C053" w14:textId="77777777">
                              <w:trPr>
                                <w:trHeight w:val="255"/>
                              </w:trPr>
                              <w:tc>
                                <w:tcPr>
                                  <w:tcW w:w="2365" w:type="dxa"/>
                                  <w:gridSpan w:val="2"/>
                                  <w:tcBorders>
                                    <w:top w:val="nil"/>
                                    <w:left w:val="nil"/>
                                    <w:bottom w:val="nil"/>
                                    <w:right w:val="nil"/>
                                  </w:tcBorders>
                                  <w:shd w:val="clear" w:color="auto" w:fill="auto"/>
                                  <w:noWrap/>
                                  <w:vAlign w:val="bottom"/>
                                </w:tcPr>
                                <w:p w14:paraId="6565E809"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118388E6"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7E279B0B"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5073FDBD"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0CDA2889" w14:textId="77777777" w:rsidR="00A90570" w:rsidRPr="00735349" w:rsidRDefault="00A90570" w:rsidP="00346411">
                                  <w:pPr>
                                    <w:rPr>
                                      <w:rFonts w:ascii="Arial" w:hAnsi="Arial" w:cs="Arial"/>
                                      <w:sz w:val="20"/>
                                    </w:rPr>
                                  </w:pPr>
                                </w:p>
                              </w:tc>
                            </w:tr>
                            <w:tr w:rsidR="00A90570" w:rsidRPr="00735349" w14:paraId="5C4A6D43" w14:textId="77777777">
                              <w:trPr>
                                <w:trHeight w:val="255"/>
                              </w:trPr>
                              <w:tc>
                                <w:tcPr>
                                  <w:tcW w:w="2365" w:type="dxa"/>
                                  <w:gridSpan w:val="2"/>
                                  <w:tcBorders>
                                    <w:top w:val="nil"/>
                                    <w:left w:val="nil"/>
                                    <w:bottom w:val="nil"/>
                                    <w:right w:val="nil"/>
                                  </w:tcBorders>
                                  <w:shd w:val="clear" w:color="auto" w:fill="auto"/>
                                  <w:noWrap/>
                                  <w:vAlign w:val="bottom"/>
                                </w:tcPr>
                                <w:p w14:paraId="634BFE9A"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75733A9A"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609C0BEC"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5D823ED0"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68B0A8D9" w14:textId="77777777" w:rsidR="00A90570" w:rsidRPr="00735349" w:rsidRDefault="00A90570" w:rsidP="00346411">
                                  <w:pPr>
                                    <w:rPr>
                                      <w:rFonts w:ascii="Arial" w:hAnsi="Arial" w:cs="Arial"/>
                                      <w:sz w:val="20"/>
                                    </w:rPr>
                                  </w:pPr>
                                </w:p>
                              </w:tc>
                            </w:tr>
                            <w:tr w:rsidR="00A90570" w:rsidRPr="00735349" w14:paraId="5900DCC9" w14:textId="77777777">
                              <w:trPr>
                                <w:trHeight w:val="255"/>
                              </w:trPr>
                              <w:tc>
                                <w:tcPr>
                                  <w:tcW w:w="2365" w:type="dxa"/>
                                  <w:gridSpan w:val="2"/>
                                  <w:tcBorders>
                                    <w:top w:val="nil"/>
                                    <w:left w:val="nil"/>
                                    <w:bottom w:val="nil"/>
                                    <w:right w:val="nil"/>
                                  </w:tcBorders>
                                  <w:shd w:val="clear" w:color="auto" w:fill="auto"/>
                                  <w:noWrap/>
                                  <w:vAlign w:val="bottom"/>
                                </w:tcPr>
                                <w:p w14:paraId="2E4E9AC7"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18948C4D"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15D72ECE"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B2B5D97"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49B25201" w14:textId="77777777" w:rsidR="00A90570" w:rsidRPr="00735349" w:rsidRDefault="00A90570" w:rsidP="00346411">
                                  <w:pPr>
                                    <w:rPr>
                                      <w:rFonts w:ascii="Arial" w:hAnsi="Arial" w:cs="Arial"/>
                                      <w:sz w:val="20"/>
                                    </w:rPr>
                                  </w:pPr>
                                </w:p>
                              </w:tc>
                            </w:tr>
                            <w:tr w:rsidR="00A90570" w:rsidRPr="00735349" w14:paraId="3DC1A5ED" w14:textId="77777777">
                              <w:trPr>
                                <w:trHeight w:val="255"/>
                              </w:trPr>
                              <w:tc>
                                <w:tcPr>
                                  <w:tcW w:w="2365" w:type="dxa"/>
                                  <w:gridSpan w:val="2"/>
                                  <w:tcBorders>
                                    <w:top w:val="nil"/>
                                    <w:left w:val="nil"/>
                                    <w:bottom w:val="nil"/>
                                    <w:right w:val="nil"/>
                                  </w:tcBorders>
                                  <w:shd w:val="clear" w:color="auto" w:fill="auto"/>
                                  <w:noWrap/>
                                  <w:vAlign w:val="bottom"/>
                                </w:tcPr>
                                <w:p w14:paraId="1122DE7E"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01BE4897"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7BF380E6"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47A4F2AA"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1DFE3EF3" w14:textId="77777777" w:rsidR="00A90570" w:rsidRPr="00735349" w:rsidRDefault="00A90570" w:rsidP="00346411">
                                  <w:pPr>
                                    <w:rPr>
                                      <w:rFonts w:ascii="Arial" w:hAnsi="Arial" w:cs="Arial"/>
                                      <w:sz w:val="20"/>
                                    </w:rPr>
                                  </w:pPr>
                                </w:p>
                              </w:tc>
                            </w:tr>
                            <w:tr w:rsidR="00A90570" w:rsidRPr="00735349" w14:paraId="59679A92" w14:textId="77777777">
                              <w:trPr>
                                <w:trHeight w:val="255"/>
                              </w:trPr>
                              <w:tc>
                                <w:tcPr>
                                  <w:tcW w:w="2365" w:type="dxa"/>
                                  <w:gridSpan w:val="2"/>
                                  <w:tcBorders>
                                    <w:top w:val="nil"/>
                                    <w:left w:val="nil"/>
                                    <w:bottom w:val="nil"/>
                                    <w:right w:val="nil"/>
                                  </w:tcBorders>
                                  <w:shd w:val="clear" w:color="auto" w:fill="auto"/>
                                  <w:noWrap/>
                                  <w:vAlign w:val="bottom"/>
                                </w:tcPr>
                                <w:p w14:paraId="49075109" w14:textId="77777777" w:rsidR="00A90570" w:rsidRPr="00735349" w:rsidRDefault="00A90570" w:rsidP="00346411">
                                  <w:pPr>
                                    <w:rPr>
                                      <w:rFonts w:ascii="Arial" w:hAnsi="Arial" w:cs="Arial"/>
                                      <w:b/>
                                      <w:bCs/>
                                      <w:sz w:val="20"/>
                                    </w:rPr>
                                  </w:pPr>
                                </w:p>
                              </w:tc>
                              <w:tc>
                                <w:tcPr>
                                  <w:tcW w:w="2340" w:type="dxa"/>
                                  <w:gridSpan w:val="2"/>
                                  <w:tcBorders>
                                    <w:top w:val="nil"/>
                                    <w:left w:val="nil"/>
                                    <w:bottom w:val="nil"/>
                                    <w:right w:val="nil"/>
                                  </w:tcBorders>
                                  <w:shd w:val="clear" w:color="auto" w:fill="auto"/>
                                  <w:noWrap/>
                                  <w:vAlign w:val="bottom"/>
                                </w:tcPr>
                                <w:p w14:paraId="38BC9B3D" w14:textId="77777777" w:rsidR="00A90570" w:rsidRPr="00735349" w:rsidRDefault="00A90570" w:rsidP="00346411">
                                  <w:pPr>
                                    <w:rPr>
                                      <w:rFonts w:ascii="Arial" w:hAnsi="Arial" w:cs="Arial"/>
                                      <w:b/>
                                      <w:bCs/>
                                      <w:sz w:val="20"/>
                                    </w:rPr>
                                  </w:pPr>
                                </w:p>
                              </w:tc>
                              <w:tc>
                                <w:tcPr>
                                  <w:tcW w:w="1680" w:type="dxa"/>
                                  <w:tcBorders>
                                    <w:top w:val="nil"/>
                                    <w:left w:val="nil"/>
                                    <w:bottom w:val="nil"/>
                                    <w:right w:val="nil"/>
                                  </w:tcBorders>
                                  <w:shd w:val="clear" w:color="auto" w:fill="auto"/>
                                  <w:noWrap/>
                                  <w:vAlign w:val="bottom"/>
                                </w:tcPr>
                                <w:p w14:paraId="369C4C40"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25260BF8" w14:textId="77777777" w:rsidR="00A90570" w:rsidRPr="00735349" w:rsidRDefault="00A90570" w:rsidP="00346411">
                                  <w:pPr>
                                    <w:rPr>
                                      <w:rFonts w:ascii="Arial" w:hAnsi="Arial" w:cs="Arial"/>
                                      <w:b/>
                                      <w:bCs/>
                                      <w:sz w:val="20"/>
                                    </w:rPr>
                                  </w:pPr>
                                </w:p>
                              </w:tc>
                              <w:tc>
                                <w:tcPr>
                                  <w:tcW w:w="1420" w:type="dxa"/>
                                  <w:tcBorders>
                                    <w:top w:val="nil"/>
                                    <w:left w:val="nil"/>
                                    <w:bottom w:val="nil"/>
                                    <w:right w:val="nil"/>
                                  </w:tcBorders>
                                  <w:shd w:val="clear" w:color="auto" w:fill="auto"/>
                                  <w:noWrap/>
                                  <w:vAlign w:val="bottom"/>
                                </w:tcPr>
                                <w:p w14:paraId="3FA5DEF8" w14:textId="77777777" w:rsidR="00A90570" w:rsidRPr="00735349" w:rsidRDefault="00A90570" w:rsidP="00346411">
                                  <w:pPr>
                                    <w:rPr>
                                      <w:rFonts w:ascii="Arial" w:hAnsi="Arial" w:cs="Arial"/>
                                      <w:sz w:val="20"/>
                                    </w:rPr>
                                  </w:pPr>
                                </w:p>
                              </w:tc>
                            </w:tr>
                            <w:tr w:rsidR="00A90570" w:rsidRPr="00735349" w14:paraId="4E91F0EC" w14:textId="77777777">
                              <w:trPr>
                                <w:trHeight w:val="255"/>
                              </w:trPr>
                              <w:tc>
                                <w:tcPr>
                                  <w:tcW w:w="2365" w:type="dxa"/>
                                  <w:gridSpan w:val="2"/>
                                  <w:tcBorders>
                                    <w:top w:val="nil"/>
                                    <w:left w:val="nil"/>
                                    <w:bottom w:val="nil"/>
                                    <w:right w:val="nil"/>
                                  </w:tcBorders>
                                  <w:shd w:val="clear" w:color="auto" w:fill="auto"/>
                                  <w:noWrap/>
                                  <w:vAlign w:val="bottom"/>
                                </w:tcPr>
                                <w:p w14:paraId="76A1C201"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369CA0F1"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31D70BB4"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21E8BD2D"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78AE3771" w14:textId="77777777" w:rsidR="00A90570" w:rsidRPr="00735349" w:rsidRDefault="00A90570" w:rsidP="00346411">
                                  <w:pPr>
                                    <w:rPr>
                                      <w:rFonts w:ascii="Arial" w:hAnsi="Arial" w:cs="Arial"/>
                                      <w:sz w:val="20"/>
                                    </w:rPr>
                                  </w:pPr>
                                </w:p>
                              </w:tc>
                            </w:tr>
                            <w:tr w:rsidR="00A90570" w:rsidRPr="00735349" w14:paraId="30638657" w14:textId="77777777">
                              <w:trPr>
                                <w:trHeight w:val="255"/>
                              </w:trPr>
                              <w:tc>
                                <w:tcPr>
                                  <w:tcW w:w="2365" w:type="dxa"/>
                                  <w:gridSpan w:val="2"/>
                                  <w:tcBorders>
                                    <w:top w:val="nil"/>
                                    <w:left w:val="nil"/>
                                    <w:bottom w:val="nil"/>
                                    <w:right w:val="nil"/>
                                  </w:tcBorders>
                                  <w:shd w:val="clear" w:color="auto" w:fill="auto"/>
                                  <w:noWrap/>
                                  <w:vAlign w:val="bottom"/>
                                </w:tcPr>
                                <w:p w14:paraId="4FD465C6" w14:textId="77777777" w:rsidR="00A90570" w:rsidRPr="00735349" w:rsidRDefault="00A90570" w:rsidP="00346411">
                                  <w:pPr>
                                    <w:rPr>
                                      <w:rFonts w:ascii="Arial" w:hAnsi="Arial" w:cs="Arial"/>
                                      <w:b/>
                                      <w:bCs/>
                                      <w:sz w:val="20"/>
                                    </w:rPr>
                                  </w:pPr>
                                </w:p>
                              </w:tc>
                              <w:tc>
                                <w:tcPr>
                                  <w:tcW w:w="2340" w:type="dxa"/>
                                  <w:gridSpan w:val="2"/>
                                  <w:tcBorders>
                                    <w:top w:val="nil"/>
                                    <w:left w:val="nil"/>
                                    <w:bottom w:val="nil"/>
                                    <w:right w:val="nil"/>
                                  </w:tcBorders>
                                  <w:shd w:val="clear" w:color="auto" w:fill="auto"/>
                                  <w:noWrap/>
                                  <w:vAlign w:val="bottom"/>
                                </w:tcPr>
                                <w:p w14:paraId="2251472E" w14:textId="77777777" w:rsidR="00A90570" w:rsidRPr="00735349" w:rsidRDefault="00A90570" w:rsidP="00346411">
                                  <w:pPr>
                                    <w:rPr>
                                      <w:rFonts w:ascii="Arial" w:hAnsi="Arial" w:cs="Arial"/>
                                      <w:b/>
                                      <w:bCs/>
                                      <w:sz w:val="20"/>
                                    </w:rPr>
                                  </w:pPr>
                                </w:p>
                              </w:tc>
                              <w:tc>
                                <w:tcPr>
                                  <w:tcW w:w="1680" w:type="dxa"/>
                                  <w:tcBorders>
                                    <w:top w:val="nil"/>
                                    <w:left w:val="nil"/>
                                    <w:bottom w:val="nil"/>
                                    <w:right w:val="nil"/>
                                  </w:tcBorders>
                                  <w:shd w:val="clear" w:color="auto" w:fill="auto"/>
                                  <w:noWrap/>
                                  <w:vAlign w:val="bottom"/>
                                </w:tcPr>
                                <w:p w14:paraId="232478EB"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493F949B" w14:textId="77777777" w:rsidR="00A90570" w:rsidRPr="00735349" w:rsidRDefault="00A90570" w:rsidP="00346411">
                                  <w:pPr>
                                    <w:rPr>
                                      <w:rFonts w:ascii="Arial" w:hAnsi="Arial" w:cs="Arial"/>
                                      <w:b/>
                                      <w:bCs/>
                                      <w:sz w:val="20"/>
                                    </w:rPr>
                                  </w:pPr>
                                </w:p>
                              </w:tc>
                              <w:tc>
                                <w:tcPr>
                                  <w:tcW w:w="1420" w:type="dxa"/>
                                  <w:tcBorders>
                                    <w:top w:val="nil"/>
                                    <w:left w:val="nil"/>
                                    <w:bottom w:val="nil"/>
                                    <w:right w:val="nil"/>
                                  </w:tcBorders>
                                  <w:shd w:val="clear" w:color="auto" w:fill="auto"/>
                                  <w:noWrap/>
                                  <w:vAlign w:val="bottom"/>
                                </w:tcPr>
                                <w:p w14:paraId="2734D1DB" w14:textId="77777777" w:rsidR="00A90570" w:rsidRPr="00735349" w:rsidRDefault="00A90570" w:rsidP="00346411">
                                  <w:pPr>
                                    <w:rPr>
                                      <w:rFonts w:ascii="Arial" w:hAnsi="Arial" w:cs="Arial"/>
                                      <w:b/>
                                      <w:bCs/>
                                      <w:sz w:val="20"/>
                                    </w:rPr>
                                  </w:pPr>
                                </w:p>
                              </w:tc>
                            </w:tr>
                          </w:tbl>
                          <w:p w14:paraId="752591E4" w14:textId="77777777" w:rsidR="00A90570" w:rsidRDefault="00A9057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0EF9C5" id="_x0000_t202" coordsize="21600,21600" o:spt="202" path="m,l,21600r21600,l21600,xe">
                <v:stroke joinstyle="miter"/>
                <v:path gradientshapeok="t" o:connecttype="rect"/>
              </v:shapetype>
              <v:shape id="Text Box 4" o:spid="_x0000_s1026" type="#_x0000_t202" style="position:absolute;left:0;text-align:left;margin-left:22.75pt;margin-top:2.65pt;width:462.9pt;height:25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">
                <v:textbox>
                  <w:txbxContent>
                    <w:tbl>
                      <w:tblPr>
                        <w:tblW w:w="9085" w:type="dxa"/>
                        <w:tblInd w:w="93" w:type="dxa"/>
                        <w:tblLook w:val="0000" w:firstRow="0" w:lastRow="0" w:firstColumn="0" w:lastColumn="0" w:noHBand="0" w:noVBand="0"/>
                      </w:tblPr>
                      <w:tblGrid>
                        <w:gridCol w:w="8562"/>
                        <w:gridCol w:w="1085"/>
                        <w:gridCol w:w="335"/>
                        <w:gridCol w:w="2005"/>
                        <w:gridCol w:w="1680"/>
                        <w:gridCol w:w="1280"/>
                        <w:gridCol w:w="1420"/>
                      </w:tblGrid>
                      <w:tr w:rsidR="00A90570" w:rsidRPr="00735349" w14:paraId="3A8439E2" w14:textId="77777777">
                        <w:trPr>
                          <w:gridAfter w:val="4"/>
                          <w:wAfter w:w="6385" w:type="dxa"/>
                          <w:trHeight w:val="270"/>
                        </w:trPr>
                        <w:tc>
                          <w:tcPr>
                            <w:tcW w:w="1280" w:type="dxa"/>
                            <w:tcBorders>
                              <w:top w:val="nil"/>
                              <w:left w:val="nil"/>
                              <w:bottom w:val="nil"/>
                              <w:right w:val="nil"/>
                            </w:tcBorders>
                            <w:shd w:val="clear" w:color="auto" w:fill="auto"/>
                            <w:noWrap/>
                            <w:vAlign w:val="bottom"/>
                          </w:tcPr>
                          <w:tbl>
                            <w:tblPr>
                              <w:tblW w:w="8185" w:type="dxa"/>
                              <w:tblLook w:val="0000" w:firstRow="0" w:lastRow="0" w:firstColumn="0" w:lastColumn="0" w:noHBand="0" w:noVBand="0"/>
                            </w:tblPr>
                            <w:tblGrid>
                              <w:gridCol w:w="2365"/>
                              <w:gridCol w:w="2340"/>
                              <w:gridCol w:w="1300"/>
                              <w:gridCol w:w="1280"/>
                              <w:gridCol w:w="1061"/>
                            </w:tblGrid>
                            <w:tr w:rsidR="00A90570" w:rsidRPr="00735349" w14:paraId="2150ABD8" w14:textId="77777777">
                              <w:trPr>
                                <w:trHeight w:val="270"/>
                              </w:trPr>
                              <w:tc>
                                <w:tcPr>
                                  <w:tcW w:w="2365" w:type="dxa"/>
                                  <w:tcBorders>
                                    <w:top w:val="nil"/>
                                    <w:left w:val="nil"/>
                                    <w:bottom w:val="nil"/>
                                    <w:right w:val="nil"/>
                                  </w:tcBorders>
                                  <w:shd w:val="clear" w:color="auto" w:fill="auto"/>
                                  <w:noWrap/>
                                  <w:vAlign w:val="bottom"/>
                                </w:tcPr>
                                <w:p w14:paraId="47AB5199" w14:textId="77777777" w:rsidR="00A90570" w:rsidRPr="00735349" w:rsidRDefault="00A90570" w:rsidP="00346411">
                                  <w:pPr>
                                    <w:rPr>
                                      <w:rFonts w:ascii="Arial" w:hAnsi="Arial" w:cs="Arial"/>
                                      <w:b/>
                                      <w:bCs/>
                                      <w:sz w:val="20"/>
                                    </w:rPr>
                                  </w:pPr>
                                  <w:r w:rsidRPr="00735349">
                                    <w:rPr>
                                      <w:rFonts w:ascii="Arial" w:hAnsi="Arial" w:cs="Arial"/>
                                      <w:b/>
                                      <w:bCs/>
                                      <w:sz w:val="20"/>
                                    </w:rPr>
                                    <w:t>Input Area:</w:t>
                                  </w:r>
                                </w:p>
                              </w:tc>
                              <w:tc>
                                <w:tcPr>
                                  <w:tcW w:w="2340" w:type="dxa"/>
                                  <w:tcBorders>
                                    <w:top w:val="nil"/>
                                    <w:left w:val="nil"/>
                                    <w:bottom w:val="nil"/>
                                    <w:right w:val="nil"/>
                                  </w:tcBorders>
                                  <w:shd w:val="clear" w:color="auto" w:fill="auto"/>
                                  <w:noWrap/>
                                  <w:vAlign w:val="bottom"/>
                                </w:tcPr>
                                <w:p w14:paraId="12663001"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754C4C89"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0B210A20"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0D8E25E6" w14:textId="77777777" w:rsidR="00A90570" w:rsidRPr="00735349" w:rsidRDefault="00A90570" w:rsidP="00346411">
                                  <w:pPr>
                                    <w:rPr>
                                      <w:rFonts w:ascii="Arial" w:hAnsi="Arial" w:cs="Arial"/>
                                      <w:sz w:val="20"/>
                                    </w:rPr>
                                  </w:pPr>
                                </w:p>
                              </w:tc>
                            </w:tr>
                            <w:tr w:rsidR="00A90570" w:rsidRPr="00735349" w14:paraId="3C018FA9" w14:textId="77777777">
                              <w:trPr>
                                <w:trHeight w:val="270"/>
                              </w:trPr>
                              <w:tc>
                                <w:tcPr>
                                  <w:tcW w:w="2365" w:type="dxa"/>
                                  <w:tcBorders>
                                    <w:top w:val="double" w:sz="6" w:space="0" w:color="auto"/>
                                    <w:left w:val="double" w:sz="6" w:space="0" w:color="auto"/>
                                    <w:bottom w:val="nil"/>
                                    <w:right w:val="nil"/>
                                  </w:tcBorders>
                                  <w:shd w:val="clear" w:color="auto" w:fill="auto"/>
                                  <w:noWrap/>
                                  <w:vAlign w:val="bottom"/>
                                </w:tcPr>
                                <w:p w14:paraId="2EDD354B" w14:textId="77777777" w:rsidR="00A90570" w:rsidRPr="00735349" w:rsidRDefault="00A90570" w:rsidP="00346411">
                                  <w:pPr>
                                    <w:rPr>
                                      <w:rFonts w:ascii="Arial" w:hAnsi="Arial" w:cs="Arial"/>
                                      <w:sz w:val="20"/>
                                    </w:rPr>
                                  </w:pPr>
                                  <w:r w:rsidRPr="00735349">
                                    <w:rPr>
                                      <w:rFonts w:ascii="Arial" w:hAnsi="Arial" w:cs="Arial"/>
                                      <w:sz w:val="20"/>
                                    </w:rPr>
                                    <w:t>Personal Days</w:t>
                                  </w:r>
                                </w:p>
                              </w:tc>
                              <w:tc>
                                <w:tcPr>
                                  <w:tcW w:w="2340" w:type="dxa"/>
                                  <w:tcBorders>
                                    <w:top w:val="double" w:sz="6" w:space="0" w:color="auto"/>
                                    <w:left w:val="nil"/>
                                    <w:bottom w:val="nil"/>
                                    <w:right w:val="double" w:sz="6" w:space="0" w:color="auto"/>
                                  </w:tcBorders>
                                  <w:shd w:val="clear" w:color="auto" w:fill="auto"/>
                                  <w:noWrap/>
                                  <w:vAlign w:val="bottom"/>
                                </w:tcPr>
                                <w:p w14:paraId="77523E15" w14:textId="77777777" w:rsidR="00A90570" w:rsidRPr="00735349" w:rsidRDefault="00A90570" w:rsidP="00346411">
                                  <w:pPr>
                                    <w:jc w:val="center"/>
                                    <w:rPr>
                                      <w:rFonts w:ascii="Arial" w:hAnsi="Arial" w:cs="Arial"/>
                                      <w:sz w:val="20"/>
                                    </w:rPr>
                                  </w:pPr>
                                  <w:r w:rsidRPr="00735349">
                                    <w:rPr>
                                      <w:rFonts w:ascii="Arial" w:hAnsi="Arial" w:cs="Arial"/>
                                      <w:sz w:val="20"/>
                                    </w:rPr>
                                    <w:t>10</w:t>
                                  </w:r>
                                </w:p>
                              </w:tc>
                              <w:tc>
                                <w:tcPr>
                                  <w:tcW w:w="1300" w:type="dxa"/>
                                  <w:tcBorders>
                                    <w:top w:val="nil"/>
                                    <w:left w:val="nil"/>
                                    <w:bottom w:val="nil"/>
                                    <w:right w:val="nil"/>
                                  </w:tcBorders>
                                  <w:shd w:val="clear" w:color="auto" w:fill="auto"/>
                                  <w:noWrap/>
                                  <w:vAlign w:val="bottom"/>
                                </w:tcPr>
                                <w:p w14:paraId="2924A28B"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D7C6C29" w14:textId="77777777" w:rsidR="00A90570" w:rsidRPr="00735349" w:rsidRDefault="00A90570" w:rsidP="00346411">
                                  <w:pPr>
                                    <w:rPr>
                                      <w:rFonts w:ascii="Arial" w:hAnsi="Arial" w:cs="Arial"/>
                                      <w:color w:val="FFFF00"/>
                                      <w:sz w:val="20"/>
                                    </w:rPr>
                                  </w:pPr>
                                </w:p>
                              </w:tc>
                              <w:tc>
                                <w:tcPr>
                                  <w:tcW w:w="900" w:type="dxa"/>
                                  <w:tcBorders>
                                    <w:top w:val="nil"/>
                                    <w:left w:val="nil"/>
                                    <w:bottom w:val="nil"/>
                                    <w:right w:val="nil"/>
                                  </w:tcBorders>
                                  <w:shd w:val="clear" w:color="auto" w:fill="auto"/>
                                  <w:noWrap/>
                                  <w:vAlign w:val="bottom"/>
                                </w:tcPr>
                                <w:p w14:paraId="294E4D8B" w14:textId="77777777" w:rsidR="00A90570" w:rsidRPr="00735349" w:rsidRDefault="00A90570" w:rsidP="00346411">
                                  <w:pPr>
                                    <w:rPr>
                                      <w:rFonts w:ascii="Arial" w:hAnsi="Arial" w:cs="Arial"/>
                                      <w:sz w:val="20"/>
                                    </w:rPr>
                                  </w:pPr>
                                </w:p>
                              </w:tc>
                            </w:tr>
                            <w:tr w:rsidR="00A90570" w:rsidRPr="00735349" w14:paraId="6A030ED5" w14:textId="77777777">
                              <w:trPr>
                                <w:trHeight w:val="255"/>
                              </w:trPr>
                              <w:tc>
                                <w:tcPr>
                                  <w:tcW w:w="2365" w:type="dxa"/>
                                  <w:tcBorders>
                                    <w:top w:val="nil"/>
                                    <w:left w:val="double" w:sz="6" w:space="0" w:color="auto"/>
                                    <w:bottom w:val="nil"/>
                                    <w:right w:val="nil"/>
                                  </w:tcBorders>
                                  <w:shd w:val="clear" w:color="auto" w:fill="auto"/>
                                  <w:noWrap/>
                                  <w:vAlign w:val="bottom"/>
                                </w:tcPr>
                                <w:p w14:paraId="22F108C8" w14:textId="77777777" w:rsidR="00A90570" w:rsidRPr="00735349" w:rsidRDefault="00A90570" w:rsidP="00346411">
                                  <w:pPr>
                                    <w:rPr>
                                      <w:rFonts w:ascii="Arial" w:hAnsi="Arial" w:cs="Arial"/>
                                      <w:sz w:val="20"/>
                                    </w:rPr>
                                  </w:pPr>
                                  <w:r w:rsidRPr="00735349">
                                    <w:rPr>
                                      <w:rFonts w:ascii="Arial" w:hAnsi="Arial" w:cs="Arial"/>
                                      <w:sz w:val="20"/>
                                    </w:rPr>
                                    <w:t>Rental Days</w:t>
                                  </w:r>
                                </w:p>
                              </w:tc>
                              <w:tc>
                                <w:tcPr>
                                  <w:tcW w:w="2340" w:type="dxa"/>
                                  <w:tcBorders>
                                    <w:top w:val="nil"/>
                                    <w:left w:val="nil"/>
                                    <w:bottom w:val="nil"/>
                                    <w:right w:val="double" w:sz="6" w:space="0" w:color="auto"/>
                                  </w:tcBorders>
                                  <w:shd w:val="clear" w:color="auto" w:fill="auto"/>
                                  <w:noWrap/>
                                  <w:vAlign w:val="bottom"/>
                                </w:tcPr>
                                <w:p w14:paraId="13EAB7F3" w14:textId="77777777" w:rsidR="00A90570" w:rsidRPr="00735349" w:rsidRDefault="00A90570" w:rsidP="00346411">
                                  <w:pPr>
                                    <w:jc w:val="center"/>
                                    <w:rPr>
                                      <w:rFonts w:ascii="Arial" w:hAnsi="Arial" w:cs="Arial"/>
                                      <w:sz w:val="20"/>
                                    </w:rPr>
                                  </w:pPr>
                                  <w:r w:rsidRPr="00735349">
                                    <w:rPr>
                                      <w:rFonts w:ascii="Arial" w:hAnsi="Arial" w:cs="Arial"/>
                                      <w:sz w:val="20"/>
                                    </w:rPr>
                                    <w:t>40</w:t>
                                  </w:r>
                                </w:p>
                              </w:tc>
                              <w:tc>
                                <w:tcPr>
                                  <w:tcW w:w="1300" w:type="dxa"/>
                                  <w:tcBorders>
                                    <w:top w:val="nil"/>
                                    <w:left w:val="nil"/>
                                    <w:bottom w:val="nil"/>
                                    <w:right w:val="nil"/>
                                  </w:tcBorders>
                                  <w:shd w:val="clear" w:color="auto" w:fill="auto"/>
                                  <w:noWrap/>
                                  <w:vAlign w:val="bottom"/>
                                </w:tcPr>
                                <w:p w14:paraId="2E9FB035"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F37AD4E"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5600712F" w14:textId="77777777" w:rsidR="00A90570" w:rsidRPr="00735349" w:rsidRDefault="00A90570" w:rsidP="00346411">
                                  <w:pPr>
                                    <w:rPr>
                                      <w:rFonts w:ascii="Arial" w:hAnsi="Arial" w:cs="Arial"/>
                                      <w:sz w:val="20"/>
                                    </w:rPr>
                                  </w:pPr>
                                </w:p>
                              </w:tc>
                            </w:tr>
                            <w:tr w:rsidR="00A90570" w:rsidRPr="00735349" w14:paraId="268683B8" w14:textId="77777777">
                              <w:trPr>
                                <w:trHeight w:val="255"/>
                              </w:trPr>
                              <w:tc>
                                <w:tcPr>
                                  <w:tcW w:w="2365" w:type="dxa"/>
                                  <w:tcBorders>
                                    <w:top w:val="nil"/>
                                    <w:left w:val="double" w:sz="6" w:space="0" w:color="auto"/>
                                    <w:bottom w:val="nil"/>
                                    <w:right w:val="nil"/>
                                  </w:tcBorders>
                                  <w:shd w:val="clear" w:color="auto" w:fill="auto"/>
                                  <w:noWrap/>
                                  <w:vAlign w:val="bottom"/>
                                </w:tcPr>
                                <w:p w14:paraId="125CFDC3" w14:textId="77777777" w:rsidR="00A90570" w:rsidRPr="00735349" w:rsidRDefault="00A90570" w:rsidP="00346411">
                                  <w:pPr>
                                    <w:rPr>
                                      <w:rFonts w:ascii="Arial" w:hAnsi="Arial" w:cs="Arial"/>
                                      <w:sz w:val="20"/>
                                    </w:rPr>
                                  </w:pPr>
                                  <w:r w:rsidRPr="00735349">
                                    <w:rPr>
                                      <w:rFonts w:ascii="Arial" w:hAnsi="Arial" w:cs="Arial"/>
                                      <w:sz w:val="20"/>
                                    </w:rPr>
                                    <w:t>Total Days</w:t>
                                  </w:r>
                                </w:p>
                              </w:tc>
                              <w:tc>
                                <w:tcPr>
                                  <w:tcW w:w="2340" w:type="dxa"/>
                                  <w:tcBorders>
                                    <w:top w:val="nil"/>
                                    <w:left w:val="nil"/>
                                    <w:bottom w:val="nil"/>
                                    <w:right w:val="double" w:sz="6" w:space="0" w:color="auto"/>
                                  </w:tcBorders>
                                  <w:shd w:val="clear" w:color="auto" w:fill="auto"/>
                                  <w:noWrap/>
                                  <w:vAlign w:val="bottom"/>
                                </w:tcPr>
                                <w:p w14:paraId="147FE966" w14:textId="77777777" w:rsidR="00A90570" w:rsidRPr="00735349" w:rsidRDefault="00A90570" w:rsidP="00346411">
                                  <w:pPr>
                                    <w:jc w:val="center"/>
                                    <w:rPr>
                                      <w:rFonts w:ascii="Arial" w:hAnsi="Arial" w:cs="Arial"/>
                                      <w:sz w:val="20"/>
                                    </w:rPr>
                                  </w:pPr>
                                  <w:r w:rsidRPr="00735349">
                                    <w:rPr>
                                      <w:rFonts w:ascii="Arial" w:hAnsi="Arial" w:cs="Arial"/>
                                      <w:sz w:val="20"/>
                                    </w:rPr>
                                    <w:t>50</w:t>
                                  </w:r>
                                </w:p>
                              </w:tc>
                              <w:tc>
                                <w:tcPr>
                                  <w:tcW w:w="1300" w:type="dxa"/>
                                  <w:tcBorders>
                                    <w:top w:val="nil"/>
                                    <w:left w:val="nil"/>
                                    <w:bottom w:val="nil"/>
                                    <w:right w:val="nil"/>
                                  </w:tcBorders>
                                  <w:shd w:val="clear" w:color="auto" w:fill="auto"/>
                                  <w:noWrap/>
                                  <w:vAlign w:val="bottom"/>
                                </w:tcPr>
                                <w:p w14:paraId="0A29B371"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CD5B12A"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2CFAA486" w14:textId="77777777" w:rsidR="00A90570" w:rsidRPr="00735349" w:rsidRDefault="00A90570" w:rsidP="00346411">
                                  <w:pPr>
                                    <w:rPr>
                                      <w:rFonts w:ascii="Arial" w:hAnsi="Arial" w:cs="Arial"/>
                                      <w:sz w:val="20"/>
                                    </w:rPr>
                                  </w:pPr>
                                </w:p>
                              </w:tc>
                            </w:tr>
                            <w:tr w:rsidR="00A90570" w:rsidRPr="00735349" w14:paraId="3566D9B5" w14:textId="77777777">
                              <w:trPr>
                                <w:trHeight w:val="270"/>
                              </w:trPr>
                              <w:tc>
                                <w:tcPr>
                                  <w:tcW w:w="2365" w:type="dxa"/>
                                  <w:tcBorders>
                                    <w:top w:val="nil"/>
                                    <w:left w:val="double" w:sz="6" w:space="0" w:color="auto"/>
                                    <w:bottom w:val="double" w:sz="6" w:space="0" w:color="auto"/>
                                    <w:right w:val="nil"/>
                                  </w:tcBorders>
                                  <w:shd w:val="clear" w:color="auto" w:fill="auto"/>
                                  <w:noWrap/>
                                  <w:vAlign w:val="bottom"/>
                                </w:tcPr>
                                <w:p w14:paraId="1177F7EC" w14:textId="77777777" w:rsidR="00A90570" w:rsidRPr="00735349" w:rsidRDefault="00A90570" w:rsidP="00346411">
                                  <w:pPr>
                                    <w:rPr>
                                      <w:rFonts w:ascii="Arial" w:hAnsi="Arial" w:cs="Arial"/>
                                      <w:sz w:val="20"/>
                                    </w:rPr>
                                  </w:pPr>
                                  <w:r w:rsidRPr="00735349">
                                    <w:rPr>
                                      <w:rFonts w:ascii="Arial" w:hAnsi="Arial" w:cs="Arial"/>
                                      <w:sz w:val="20"/>
                                    </w:rPr>
                                    <w:t>Type of Property</w:t>
                                  </w:r>
                                </w:p>
                              </w:tc>
                              <w:tc>
                                <w:tcPr>
                                  <w:tcW w:w="2340" w:type="dxa"/>
                                  <w:tcBorders>
                                    <w:top w:val="nil"/>
                                    <w:left w:val="nil"/>
                                    <w:bottom w:val="double" w:sz="6" w:space="0" w:color="auto"/>
                                    <w:right w:val="double" w:sz="6" w:space="0" w:color="auto"/>
                                  </w:tcBorders>
                                  <w:shd w:val="clear" w:color="auto" w:fill="auto"/>
                                  <w:noWrap/>
                                  <w:vAlign w:val="bottom"/>
                                </w:tcPr>
                                <w:p w14:paraId="426ED68D" w14:textId="77777777" w:rsidR="00A90570" w:rsidRPr="00735349" w:rsidRDefault="00A90570" w:rsidP="00346411">
                                  <w:pPr>
                                    <w:jc w:val="center"/>
                                    <w:rPr>
                                      <w:rFonts w:ascii="Arial" w:hAnsi="Arial" w:cs="Arial"/>
                                      <w:sz w:val="20"/>
                                    </w:rPr>
                                  </w:pPr>
                                  <w:r w:rsidRPr="00735349">
                                    <w:rPr>
                                      <w:rFonts w:ascii="Arial" w:hAnsi="Arial" w:cs="Arial"/>
                                      <w:sz w:val="20"/>
                                    </w:rPr>
                                    <w:t>R</w:t>
                                  </w:r>
                                </w:p>
                              </w:tc>
                              <w:tc>
                                <w:tcPr>
                                  <w:tcW w:w="1300" w:type="dxa"/>
                                  <w:tcBorders>
                                    <w:top w:val="nil"/>
                                    <w:left w:val="nil"/>
                                    <w:bottom w:val="nil"/>
                                    <w:right w:val="nil"/>
                                  </w:tcBorders>
                                  <w:shd w:val="clear" w:color="auto" w:fill="auto"/>
                                  <w:noWrap/>
                                  <w:vAlign w:val="bottom"/>
                                </w:tcPr>
                                <w:p w14:paraId="3129B371"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27D5D630"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5186A4A3" w14:textId="77777777" w:rsidR="00A90570" w:rsidRPr="00735349" w:rsidRDefault="00A90570" w:rsidP="00346411">
                                  <w:pPr>
                                    <w:rPr>
                                      <w:rFonts w:ascii="Arial" w:hAnsi="Arial" w:cs="Arial"/>
                                      <w:sz w:val="20"/>
                                    </w:rPr>
                                  </w:pPr>
                                </w:p>
                              </w:tc>
                            </w:tr>
                            <w:tr w:rsidR="00A90570" w:rsidRPr="00735349" w14:paraId="43AA49D5" w14:textId="77777777">
                              <w:trPr>
                                <w:trHeight w:val="270"/>
                              </w:trPr>
                              <w:tc>
                                <w:tcPr>
                                  <w:tcW w:w="2365" w:type="dxa"/>
                                  <w:tcBorders>
                                    <w:top w:val="nil"/>
                                    <w:left w:val="nil"/>
                                    <w:bottom w:val="nil"/>
                                    <w:right w:val="nil"/>
                                  </w:tcBorders>
                                  <w:shd w:val="clear" w:color="auto" w:fill="auto"/>
                                  <w:noWrap/>
                                  <w:vAlign w:val="bottom"/>
                                </w:tcPr>
                                <w:p w14:paraId="45BABC16" w14:textId="77777777" w:rsidR="00A90570" w:rsidRPr="00735349"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27CE6ED6"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57ECF3A" w14:textId="77777777" w:rsidR="00A90570" w:rsidRPr="00735349" w:rsidRDefault="00A90570" w:rsidP="00346411">
                                  <w:pPr>
                                    <w:jc w:val="center"/>
                                    <w:rPr>
                                      <w:rFonts w:ascii="Arial" w:hAnsi="Arial" w:cs="Arial"/>
                                      <w:b/>
                                      <w:bCs/>
                                      <w:sz w:val="20"/>
                                    </w:rPr>
                                  </w:pPr>
                                  <w:r w:rsidRPr="00735349">
                                    <w:rPr>
                                      <w:rFonts w:ascii="Arial" w:hAnsi="Arial" w:cs="Arial"/>
                                      <w:b/>
                                      <w:bCs/>
                                      <w:sz w:val="20"/>
                                    </w:rPr>
                                    <w:t xml:space="preserve">Total </w:t>
                                  </w:r>
                                </w:p>
                              </w:tc>
                              <w:tc>
                                <w:tcPr>
                                  <w:tcW w:w="1280" w:type="dxa"/>
                                  <w:tcBorders>
                                    <w:top w:val="nil"/>
                                    <w:left w:val="nil"/>
                                    <w:bottom w:val="nil"/>
                                    <w:right w:val="nil"/>
                                  </w:tcBorders>
                                  <w:shd w:val="clear" w:color="auto" w:fill="auto"/>
                                  <w:noWrap/>
                                  <w:vAlign w:val="bottom"/>
                                </w:tcPr>
                                <w:p w14:paraId="5CE0A27C" w14:textId="77777777" w:rsidR="00A90570" w:rsidRPr="00735349" w:rsidRDefault="00A90570" w:rsidP="00346411">
                                  <w:pPr>
                                    <w:jc w:val="center"/>
                                    <w:rPr>
                                      <w:rFonts w:ascii="Arial" w:hAnsi="Arial" w:cs="Arial"/>
                                      <w:b/>
                                      <w:bCs/>
                                      <w:sz w:val="20"/>
                                    </w:rPr>
                                  </w:pPr>
                                  <w:r w:rsidRPr="00735349">
                                    <w:rPr>
                                      <w:rFonts w:ascii="Arial" w:hAnsi="Arial" w:cs="Arial"/>
                                      <w:b/>
                                      <w:bCs/>
                                      <w:sz w:val="20"/>
                                    </w:rPr>
                                    <w:t>Rental</w:t>
                                  </w:r>
                                </w:p>
                              </w:tc>
                              <w:tc>
                                <w:tcPr>
                                  <w:tcW w:w="900" w:type="dxa"/>
                                  <w:tcBorders>
                                    <w:top w:val="nil"/>
                                    <w:left w:val="nil"/>
                                    <w:bottom w:val="nil"/>
                                    <w:right w:val="nil"/>
                                  </w:tcBorders>
                                  <w:shd w:val="clear" w:color="auto" w:fill="auto"/>
                                  <w:noWrap/>
                                  <w:vAlign w:val="bottom"/>
                                </w:tcPr>
                                <w:p w14:paraId="30C654A7" w14:textId="77777777" w:rsidR="00A90570" w:rsidRPr="00735349" w:rsidRDefault="00A90570" w:rsidP="00346411">
                                  <w:pPr>
                                    <w:jc w:val="center"/>
                                    <w:rPr>
                                      <w:rFonts w:ascii="Arial" w:hAnsi="Arial" w:cs="Arial"/>
                                      <w:b/>
                                      <w:bCs/>
                                      <w:sz w:val="20"/>
                                    </w:rPr>
                                  </w:pPr>
                                  <w:r w:rsidRPr="00735349">
                                    <w:rPr>
                                      <w:rFonts w:ascii="Arial" w:hAnsi="Arial" w:cs="Arial"/>
                                      <w:b/>
                                      <w:bCs/>
                                      <w:sz w:val="20"/>
                                    </w:rPr>
                                    <w:t xml:space="preserve">Personal </w:t>
                                  </w:r>
                                </w:p>
                              </w:tc>
                            </w:tr>
                            <w:tr w:rsidR="00A90570" w:rsidRPr="00735349" w14:paraId="5161FC0C" w14:textId="77777777">
                              <w:trPr>
                                <w:trHeight w:val="255"/>
                              </w:trPr>
                              <w:tc>
                                <w:tcPr>
                                  <w:tcW w:w="2365" w:type="dxa"/>
                                  <w:tcBorders>
                                    <w:top w:val="nil"/>
                                    <w:left w:val="nil"/>
                                    <w:bottom w:val="nil"/>
                                    <w:right w:val="nil"/>
                                  </w:tcBorders>
                                  <w:shd w:val="clear" w:color="auto" w:fill="auto"/>
                                  <w:noWrap/>
                                  <w:vAlign w:val="bottom"/>
                                </w:tcPr>
                                <w:p w14:paraId="76DF4EEF" w14:textId="77777777" w:rsidR="00A90570" w:rsidRPr="00735349" w:rsidRDefault="00A90570" w:rsidP="00346411">
                                  <w:pPr>
                                    <w:rPr>
                                      <w:rFonts w:ascii="Arial" w:hAnsi="Arial" w:cs="Arial"/>
                                      <w:sz w:val="20"/>
                                    </w:rPr>
                                  </w:pPr>
                                  <w:r w:rsidRPr="00735349">
                                    <w:rPr>
                                      <w:rFonts w:ascii="Arial" w:hAnsi="Arial" w:cs="Arial"/>
                                      <w:sz w:val="20"/>
                                    </w:rPr>
                                    <w:t>Rental Income</w:t>
                                  </w:r>
                                </w:p>
                              </w:tc>
                              <w:tc>
                                <w:tcPr>
                                  <w:tcW w:w="2340" w:type="dxa"/>
                                  <w:tcBorders>
                                    <w:top w:val="nil"/>
                                    <w:left w:val="nil"/>
                                    <w:bottom w:val="nil"/>
                                    <w:right w:val="nil"/>
                                  </w:tcBorders>
                                  <w:shd w:val="clear" w:color="auto" w:fill="auto"/>
                                  <w:noWrap/>
                                  <w:vAlign w:val="bottom"/>
                                </w:tcPr>
                                <w:p w14:paraId="6FE42FDE"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200D3A08" w14:textId="77777777" w:rsidR="00A90570" w:rsidRPr="00735349" w:rsidRDefault="00A90570" w:rsidP="00346411">
                                  <w:pPr>
                                    <w:rPr>
                                      <w:rFonts w:ascii="Arial" w:hAnsi="Arial" w:cs="Arial"/>
                                      <w:sz w:val="20"/>
                                    </w:rPr>
                                  </w:pPr>
                                  <w:r>
                                    <w:rPr>
                                      <w:rFonts w:ascii="Arial" w:hAnsi="Arial" w:cs="Arial"/>
                                      <w:sz w:val="20"/>
                                    </w:rPr>
                                    <w:t xml:space="preserve"> $</w:t>
                                  </w:r>
                                  <w:r w:rsidRPr="00735349">
                                    <w:rPr>
                                      <w:rFonts w:ascii="Arial" w:hAnsi="Arial" w:cs="Arial"/>
                                      <w:sz w:val="20"/>
                                    </w:rPr>
                                    <w:t xml:space="preserve">  9,000 </w:t>
                                  </w:r>
                                </w:p>
                              </w:tc>
                              <w:tc>
                                <w:tcPr>
                                  <w:tcW w:w="1280" w:type="dxa"/>
                                  <w:tcBorders>
                                    <w:top w:val="nil"/>
                                    <w:left w:val="nil"/>
                                    <w:bottom w:val="nil"/>
                                    <w:right w:val="nil"/>
                                  </w:tcBorders>
                                  <w:shd w:val="clear" w:color="auto" w:fill="auto"/>
                                  <w:noWrap/>
                                  <w:vAlign w:val="bottom"/>
                                </w:tcPr>
                                <w:p w14:paraId="36780B6A" w14:textId="77777777" w:rsidR="00A90570" w:rsidRPr="00735349" w:rsidRDefault="00A90570" w:rsidP="00346411">
                                  <w:pPr>
                                    <w:rPr>
                                      <w:rFonts w:ascii="Arial" w:hAnsi="Arial" w:cs="Arial"/>
                                      <w:sz w:val="20"/>
                                    </w:rPr>
                                  </w:pPr>
                                  <w:r>
                                    <w:rPr>
                                      <w:rFonts w:ascii="Arial" w:hAnsi="Arial" w:cs="Arial"/>
                                      <w:sz w:val="20"/>
                                    </w:rPr>
                                    <w:t>$</w:t>
                                  </w:r>
                                  <w:r w:rsidRPr="00735349">
                                    <w:rPr>
                                      <w:rFonts w:ascii="Arial" w:hAnsi="Arial" w:cs="Arial"/>
                                      <w:sz w:val="20"/>
                                    </w:rPr>
                                    <w:t xml:space="preserve">    9,000 </w:t>
                                  </w:r>
                                </w:p>
                              </w:tc>
                              <w:tc>
                                <w:tcPr>
                                  <w:tcW w:w="900" w:type="dxa"/>
                                  <w:tcBorders>
                                    <w:top w:val="nil"/>
                                    <w:left w:val="nil"/>
                                    <w:bottom w:val="nil"/>
                                    <w:right w:val="nil"/>
                                  </w:tcBorders>
                                  <w:shd w:val="clear" w:color="auto" w:fill="auto"/>
                                  <w:noWrap/>
                                  <w:vAlign w:val="bottom"/>
                                </w:tcPr>
                                <w:p w14:paraId="365AB86D" w14:textId="77777777" w:rsidR="00A90570" w:rsidRPr="00735349" w:rsidRDefault="00A90570" w:rsidP="00346411">
                                  <w:pPr>
                                    <w:rPr>
                                      <w:rFonts w:ascii="Arial" w:hAnsi="Arial" w:cs="Arial"/>
                                      <w:sz w:val="20"/>
                                    </w:rPr>
                                  </w:pPr>
                                  <w:r w:rsidRPr="00735349">
                                    <w:rPr>
                                      <w:rFonts w:ascii="Arial" w:hAnsi="Arial" w:cs="Arial"/>
                                      <w:sz w:val="20"/>
                                    </w:rPr>
                                    <w:t xml:space="preserve"> </w:t>
                                  </w:r>
                                  <w:r>
                                    <w:rPr>
                                      <w:rFonts w:ascii="Arial" w:hAnsi="Arial" w:cs="Arial"/>
                                      <w:sz w:val="20"/>
                                    </w:rPr>
                                    <w:t xml:space="preserve">   </w:t>
                                  </w:r>
                                  <w:r w:rsidRPr="00735349">
                                    <w:rPr>
                                      <w:rFonts w:ascii="Arial" w:hAnsi="Arial" w:cs="Arial"/>
                                      <w:sz w:val="20"/>
                                    </w:rPr>
                                    <w:t xml:space="preserve">$    -   </w:t>
                                  </w:r>
                                </w:p>
                              </w:tc>
                            </w:tr>
                            <w:tr w:rsidR="00A90570" w:rsidRPr="00735349" w14:paraId="4D518A93" w14:textId="77777777">
                              <w:trPr>
                                <w:trHeight w:val="255"/>
                              </w:trPr>
                              <w:tc>
                                <w:tcPr>
                                  <w:tcW w:w="2365" w:type="dxa"/>
                                  <w:tcBorders>
                                    <w:top w:val="nil"/>
                                    <w:left w:val="nil"/>
                                    <w:bottom w:val="nil"/>
                                    <w:right w:val="nil"/>
                                  </w:tcBorders>
                                  <w:shd w:val="clear" w:color="auto" w:fill="auto"/>
                                  <w:noWrap/>
                                  <w:vAlign w:val="bottom"/>
                                </w:tcPr>
                                <w:p w14:paraId="370F3905" w14:textId="77777777" w:rsidR="00A90570" w:rsidRPr="00735349" w:rsidRDefault="00A90570" w:rsidP="00346411">
                                  <w:pPr>
                                    <w:rPr>
                                      <w:rFonts w:ascii="Arial" w:hAnsi="Arial" w:cs="Arial"/>
                                      <w:sz w:val="20"/>
                                    </w:rPr>
                                  </w:pPr>
                                  <w:r w:rsidRPr="00735349">
                                    <w:rPr>
                                      <w:rFonts w:ascii="Arial" w:hAnsi="Arial" w:cs="Arial"/>
                                      <w:sz w:val="20"/>
                                    </w:rPr>
                                    <w:t>Mortgage interest</w:t>
                                  </w:r>
                                </w:p>
                              </w:tc>
                              <w:tc>
                                <w:tcPr>
                                  <w:tcW w:w="2340" w:type="dxa"/>
                                  <w:tcBorders>
                                    <w:top w:val="nil"/>
                                    <w:left w:val="nil"/>
                                    <w:bottom w:val="nil"/>
                                    <w:right w:val="nil"/>
                                  </w:tcBorders>
                                  <w:shd w:val="clear" w:color="auto" w:fill="auto"/>
                                  <w:noWrap/>
                                  <w:vAlign w:val="bottom"/>
                                </w:tcPr>
                                <w:p w14:paraId="5E0B346E"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6EE741F7" w14:textId="77777777" w:rsidR="00A90570" w:rsidRPr="00735349" w:rsidRDefault="00A90570" w:rsidP="00346411">
                                  <w:pPr>
                                    <w:rPr>
                                      <w:rFonts w:ascii="Arial" w:hAnsi="Arial" w:cs="Arial"/>
                                      <w:sz w:val="20"/>
                                    </w:rPr>
                                  </w:pPr>
                                  <w:r w:rsidRPr="00735349">
                                    <w:rPr>
                                      <w:rFonts w:ascii="Arial" w:hAnsi="Arial" w:cs="Arial"/>
                                      <w:sz w:val="20"/>
                                    </w:rPr>
                                    <w:t xml:space="preserve"> $ </w:t>
                                  </w:r>
                                  <w:r>
                                    <w:rPr>
                                      <w:rFonts w:ascii="Arial" w:hAnsi="Arial" w:cs="Arial"/>
                                      <w:sz w:val="20"/>
                                    </w:rPr>
                                    <w:t>(</w:t>
                                  </w:r>
                                  <w:r w:rsidRPr="00735349">
                                    <w:rPr>
                                      <w:rFonts w:ascii="Arial" w:hAnsi="Arial" w:cs="Arial"/>
                                      <w:sz w:val="20"/>
                                    </w:rPr>
                                    <w:t>10,200)</w:t>
                                  </w:r>
                                </w:p>
                              </w:tc>
                              <w:tc>
                                <w:tcPr>
                                  <w:tcW w:w="1280" w:type="dxa"/>
                                  <w:tcBorders>
                                    <w:top w:val="nil"/>
                                    <w:left w:val="nil"/>
                                    <w:bottom w:val="nil"/>
                                    <w:right w:val="nil"/>
                                  </w:tcBorders>
                                  <w:shd w:val="clear" w:color="auto" w:fill="auto"/>
                                  <w:noWrap/>
                                  <w:vAlign w:val="bottom"/>
                                </w:tcPr>
                                <w:p w14:paraId="38DA910C" w14:textId="77777777" w:rsidR="00A90570" w:rsidRPr="00735349" w:rsidRDefault="00A90570" w:rsidP="00346411">
                                  <w:pPr>
                                    <w:rPr>
                                      <w:rFonts w:ascii="Arial" w:hAnsi="Arial" w:cs="Arial"/>
                                      <w:sz w:val="20"/>
                                    </w:rPr>
                                  </w:pPr>
                                  <w:r w:rsidRPr="00735349">
                                    <w:rPr>
                                      <w:rFonts w:ascii="Arial" w:hAnsi="Arial" w:cs="Arial"/>
                                      <w:sz w:val="20"/>
                                    </w:rPr>
                                    <w:t xml:space="preserve"> </w:t>
                                  </w:r>
                                  <w:r>
                                    <w:rPr>
                                      <w:rFonts w:ascii="Arial" w:hAnsi="Arial" w:cs="Arial"/>
                                      <w:sz w:val="20"/>
                                    </w:rPr>
                                    <w:t xml:space="preserve">$ </w:t>
                                  </w:r>
                                  <w:r w:rsidRPr="00735349">
                                    <w:rPr>
                                      <w:rFonts w:ascii="Arial" w:hAnsi="Arial" w:cs="Arial"/>
                                      <w:sz w:val="20"/>
                                    </w:rPr>
                                    <w:t>(8,160)</w:t>
                                  </w:r>
                                </w:p>
                              </w:tc>
                              <w:tc>
                                <w:tcPr>
                                  <w:tcW w:w="900" w:type="dxa"/>
                                  <w:tcBorders>
                                    <w:top w:val="nil"/>
                                    <w:left w:val="nil"/>
                                    <w:bottom w:val="nil"/>
                                    <w:right w:val="nil"/>
                                  </w:tcBorders>
                                  <w:shd w:val="clear" w:color="auto" w:fill="auto"/>
                                  <w:noWrap/>
                                  <w:vAlign w:val="bottom"/>
                                </w:tcPr>
                                <w:p w14:paraId="33FB5DFD" w14:textId="77777777" w:rsidR="00A90570" w:rsidRPr="00735349" w:rsidRDefault="00A90570" w:rsidP="00346411">
                                  <w:pPr>
                                    <w:jc w:val="center"/>
                                    <w:rPr>
                                      <w:rFonts w:ascii="Arial" w:hAnsi="Arial" w:cs="Arial"/>
                                      <w:sz w:val="20"/>
                                    </w:rPr>
                                  </w:pPr>
                                  <w:r w:rsidRPr="00735349">
                                    <w:rPr>
                                      <w:rFonts w:ascii="Arial" w:hAnsi="Arial" w:cs="Arial"/>
                                      <w:sz w:val="20"/>
                                    </w:rPr>
                                    <w:t xml:space="preserve">$    - </w:t>
                                  </w:r>
                                </w:p>
                              </w:tc>
                            </w:tr>
                            <w:tr w:rsidR="00A90570" w:rsidRPr="00735349" w14:paraId="298C0285" w14:textId="77777777">
                              <w:trPr>
                                <w:trHeight w:val="255"/>
                              </w:trPr>
                              <w:tc>
                                <w:tcPr>
                                  <w:tcW w:w="2365" w:type="dxa"/>
                                  <w:tcBorders>
                                    <w:top w:val="nil"/>
                                    <w:left w:val="nil"/>
                                    <w:bottom w:val="nil"/>
                                    <w:right w:val="nil"/>
                                  </w:tcBorders>
                                  <w:shd w:val="clear" w:color="auto" w:fill="auto"/>
                                  <w:noWrap/>
                                  <w:vAlign w:val="bottom"/>
                                </w:tcPr>
                                <w:p w14:paraId="4C3E172C" w14:textId="77777777" w:rsidR="00A90570" w:rsidRPr="00735349" w:rsidRDefault="00A90570" w:rsidP="00346411">
                                  <w:pPr>
                                    <w:rPr>
                                      <w:rFonts w:ascii="Arial" w:hAnsi="Arial" w:cs="Arial"/>
                                      <w:sz w:val="20"/>
                                    </w:rPr>
                                  </w:pPr>
                                  <w:r w:rsidRPr="00735349">
                                    <w:rPr>
                                      <w:rFonts w:ascii="Arial" w:hAnsi="Arial" w:cs="Arial"/>
                                      <w:sz w:val="20"/>
                                    </w:rPr>
                                    <w:t>Property taxes</w:t>
                                  </w:r>
                                </w:p>
                              </w:tc>
                              <w:tc>
                                <w:tcPr>
                                  <w:tcW w:w="2340" w:type="dxa"/>
                                  <w:tcBorders>
                                    <w:top w:val="nil"/>
                                    <w:left w:val="nil"/>
                                    <w:bottom w:val="nil"/>
                                    <w:right w:val="nil"/>
                                  </w:tcBorders>
                                  <w:shd w:val="clear" w:color="auto" w:fill="auto"/>
                                  <w:noWrap/>
                                  <w:vAlign w:val="bottom"/>
                                </w:tcPr>
                                <w:p w14:paraId="050BD0CC"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155E579" w14:textId="77777777" w:rsidR="00A90570" w:rsidRPr="00735349" w:rsidRDefault="00A90570" w:rsidP="00346411">
                                  <w:pPr>
                                    <w:rPr>
                                      <w:rFonts w:ascii="Arial" w:hAnsi="Arial" w:cs="Arial"/>
                                      <w:sz w:val="20"/>
                                    </w:rPr>
                                  </w:pPr>
                                  <w:r w:rsidRPr="00735349">
                                    <w:rPr>
                                      <w:rFonts w:ascii="Arial" w:hAnsi="Arial" w:cs="Arial"/>
                                      <w:sz w:val="20"/>
                                    </w:rPr>
                                    <w:t xml:space="preserve"> $   (1,500)</w:t>
                                  </w:r>
                                </w:p>
                              </w:tc>
                              <w:tc>
                                <w:tcPr>
                                  <w:tcW w:w="1280" w:type="dxa"/>
                                  <w:tcBorders>
                                    <w:top w:val="nil"/>
                                    <w:left w:val="nil"/>
                                    <w:bottom w:val="nil"/>
                                    <w:right w:val="nil"/>
                                  </w:tcBorders>
                                  <w:shd w:val="clear" w:color="auto" w:fill="auto"/>
                                  <w:noWrap/>
                                  <w:vAlign w:val="bottom"/>
                                </w:tcPr>
                                <w:p w14:paraId="475111BF" w14:textId="77777777" w:rsidR="00A90570" w:rsidRPr="00735349" w:rsidRDefault="00A90570" w:rsidP="00346411">
                                  <w:pPr>
                                    <w:rPr>
                                      <w:rFonts w:ascii="Arial" w:hAnsi="Arial" w:cs="Arial"/>
                                      <w:sz w:val="20"/>
                                    </w:rPr>
                                  </w:pPr>
                                  <w:r w:rsidRPr="00735349">
                                    <w:rPr>
                                      <w:rFonts w:ascii="Arial" w:hAnsi="Arial" w:cs="Arial"/>
                                      <w:sz w:val="20"/>
                                    </w:rPr>
                                    <w:t xml:space="preserve"> $ (1,200)</w:t>
                                  </w:r>
                                </w:p>
                              </w:tc>
                              <w:tc>
                                <w:tcPr>
                                  <w:tcW w:w="900" w:type="dxa"/>
                                  <w:tcBorders>
                                    <w:top w:val="nil"/>
                                    <w:left w:val="nil"/>
                                    <w:bottom w:val="nil"/>
                                    <w:right w:val="nil"/>
                                  </w:tcBorders>
                                  <w:shd w:val="clear" w:color="auto" w:fill="auto"/>
                                  <w:noWrap/>
                                  <w:vAlign w:val="bottom"/>
                                </w:tcPr>
                                <w:p w14:paraId="0C22AE79" w14:textId="77777777" w:rsidR="00A90570" w:rsidRPr="00735349" w:rsidRDefault="00A90570" w:rsidP="00346411">
                                  <w:pPr>
                                    <w:rPr>
                                      <w:rFonts w:ascii="Arial" w:hAnsi="Arial" w:cs="Arial"/>
                                      <w:sz w:val="20"/>
                                    </w:rPr>
                                  </w:pPr>
                                  <w:r w:rsidRPr="00735349">
                                    <w:rPr>
                                      <w:rFonts w:ascii="Arial" w:hAnsi="Arial" w:cs="Arial"/>
                                      <w:sz w:val="20"/>
                                    </w:rPr>
                                    <w:t xml:space="preserve">      (300)</w:t>
                                  </w:r>
                                </w:p>
                              </w:tc>
                            </w:tr>
                            <w:tr w:rsidR="00A90570" w:rsidRPr="00735349" w14:paraId="3868A41D" w14:textId="77777777">
                              <w:trPr>
                                <w:trHeight w:val="255"/>
                              </w:trPr>
                              <w:tc>
                                <w:tcPr>
                                  <w:tcW w:w="2365" w:type="dxa"/>
                                  <w:tcBorders>
                                    <w:top w:val="nil"/>
                                    <w:left w:val="nil"/>
                                    <w:bottom w:val="nil"/>
                                    <w:right w:val="nil"/>
                                  </w:tcBorders>
                                  <w:shd w:val="clear" w:color="auto" w:fill="auto"/>
                                  <w:noWrap/>
                                  <w:vAlign w:val="bottom"/>
                                </w:tcPr>
                                <w:p w14:paraId="7B496262" w14:textId="77777777" w:rsidR="00A90570" w:rsidRPr="00735349" w:rsidRDefault="00A90570" w:rsidP="00346411">
                                  <w:pPr>
                                    <w:rPr>
                                      <w:rFonts w:ascii="Arial" w:hAnsi="Arial" w:cs="Arial"/>
                                      <w:sz w:val="20"/>
                                    </w:rPr>
                                  </w:pPr>
                                  <w:r w:rsidRPr="00735349">
                                    <w:rPr>
                                      <w:rFonts w:ascii="Arial" w:hAnsi="Arial" w:cs="Arial"/>
                                      <w:sz w:val="20"/>
                                    </w:rPr>
                                    <w:t>Utilities</w:t>
                                  </w:r>
                                </w:p>
                              </w:tc>
                              <w:tc>
                                <w:tcPr>
                                  <w:tcW w:w="2340" w:type="dxa"/>
                                  <w:tcBorders>
                                    <w:top w:val="nil"/>
                                    <w:left w:val="nil"/>
                                    <w:bottom w:val="nil"/>
                                    <w:right w:val="nil"/>
                                  </w:tcBorders>
                                  <w:shd w:val="clear" w:color="auto" w:fill="auto"/>
                                  <w:noWrap/>
                                  <w:vAlign w:val="bottom"/>
                                </w:tcPr>
                                <w:p w14:paraId="49504109"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26DBE4CA" w14:textId="77777777" w:rsidR="00A90570" w:rsidRPr="00735349" w:rsidRDefault="00A90570" w:rsidP="00346411">
                                  <w:pPr>
                                    <w:rPr>
                                      <w:rFonts w:ascii="Arial" w:hAnsi="Arial" w:cs="Arial"/>
                                      <w:sz w:val="20"/>
                                    </w:rPr>
                                  </w:pPr>
                                  <w:r w:rsidRPr="00735349">
                                    <w:rPr>
                                      <w:rFonts w:ascii="Arial" w:hAnsi="Arial" w:cs="Arial"/>
                                      <w:sz w:val="20"/>
                                    </w:rPr>
                                    <w:t xml:space="preserve"> $    (800)</w:t>
                                  </w:r>
                                </w:p>
                              </w:tc>
                              <w:tc>
                                <w:tcPr>
                                  <w:tcW w:w="1280" w:type="dxa"/>
                                  <w:tcBorders>
                                    <w:top w:val="nil"/>
                                    <w:left w:val="nil"/>
                                    <w:bottom w:val="nil"/>
                                    <w:right w:val="nil"/>
                                  </w:tcBorders>
                                  <w:shd w:val="clear" w:color="auto" w:fill="auto"/>
                                  <w:noWrap/>
                                  <w:vAlign w:val="bottom"/>
                                </w:tcPr>
                                <w:p w14:paraId="5CE4F026" w14:textId="77777777" w:rsidR="00A90570" w:rsidRPr="00735349" w:rsidRDefault="00A90570" w:rsidP="00346411">
                                  <w:pPr>
                                    <w:rPr>
                                      <w:rFonts w:ascii="Arial" w:hAnsi="Arial" w:cs="Arial"/>
                                      <w:sz w:val="20"/>
                                    </w:rPr>
                                  </w:pPr>
                                  <w:r w:rsidRPr="00735349">
                                    <w:rPr>
                                      <w:rFonts w:ascii="Arial" w:hAnsi="Arial" w:cs="Arial"/>
                                      <w:sz w:val="20"/>
                                    </w:rPr>
                                    <w:t xml:space="preserve"> $    (640)</w:t>
                                  </w:r>
                                </w:p>
                              </w:tc>
                              <w:tc>
                                <w:tcPr>
                                  <w:tcW w:w="900" w:type="dxa"/>
                                  <w:tcBorders>
                                    <w:top w:val="nil"/>
                                    <w:left w:val="nil"/>
                                    <w:bottom w:val="nil"/>
                                    <w:right w:val="nil"/>
                                  </w:tcBorders>
                                  <w:shd w:val="clear" w:color="auto" w:fill="auto"/>
                                  <w:noWrap/>
                                  <w:vAlign w:val="bottom"/>
                                </w:tcPr>
                                <w:p w14:paraId="55DDC8AE" w14:textId="77777777" w:rsidR="00A90570" w:rsidRPr="00735349" w:rsidRDefault="00A90570" w:rsidP="00346411">
                                  <w:pPr>
                                    <w:rPr>
                                      <w:rFonts w:ascii="Arial" w:hAnsi="Arial" w:cs="Arial"/>
                                      <w:sz w:val="20"/>
                                    </w:rPr>
                                  </w:pPr>
                                  <w:r w:rsidRPr="00735349">
                                    <w:rPr>
                                      <w:rFonts w:ascii="Arial" w:hAnsi="Arial" w:cs="Arial"/>
                                      <w:sz w:val="20"/>
                                    </w:rPr>
                                    <w:t xml:space="preserve">      (160)</w:t>
                                  </w:r>
                                </w:p>
                              </w:tc>
                            </w:tr>
                            <w:tr w:rsidR="00A90570" w:rsidRPr="00735349" w14:paraId="16300590" w14:textId="77777777">
                              <w:trPr>
                                <w:trHeight w:val="255"/>
                              </w:trPr>
                              <w:tc>
                                <w:tcPr>
                                  <w:tcW w:w="2365" w:type="dxa"/>
                                  <w:tcBorders>
                                    <w:top w:val="nil"/>
                                    <w:left w:val="nil"/>
                                    <w:bottom w:val="nil"/>
                                    <w:right w:val="nil"/>
                                  </w:tcBorders>
                                  <w:shd w:val="clear" w:color="auto" w:fill="auto"/>
                                  <w:noWrap/>
                                  <w:vAlign w:val="bottom"/>
                                </w:tcPr>
                                <w:p w14:paraId="216CAB67" w14:textId="77777777" w:rsidR="00A90570" w:rsidRPr="00735349" w:rsidRDefault="00A90570" w:rsidP="00346411">
                                  <w:pPr>
                                    <w:rPr>
                                      <w:rFonts w:ascii="Arial" w:hAnsi="Arial" w:cs="Arial"/>
                                      <w:sz w:val="20"/>
                                    </w:rPr>
                                  </w:pPr>
                                  <w:r w:rsidRPr="00735349">
                                    <w:rPr>
                                      <w:rFonts w:ascii="Arial" w:hAnsi="Arial" w:cs="Arial"/>
                                      <w:sz w:val="20"/>
                                    </w:rPr>
                                    <w:t>Maintenance fees</w:t>
                                  </w:r>
                                </w:p>
                              </w:tc>
                              <w:tc>
                                <w:tcPr>
                                  <w:tcW w:w="2340" w:type="dxa"/>
                                  <w:tcBorders>
                                    <w:top w:val="nil"/>
                                    <w:left w:val="nil"/>
                                    <w:bottom w:val="nil"/>
                                    <w:right w:val="nil"/>
                                  </w:tcBorders>
                                  <w:shd w:val="clear" w:color="auto" w:fill="auto"/>
                                  <w:noWrap/>
                                  <w:vAlign w:val="bottom"/>
                                </w:tcPr>
                                <w:p w14:paraId="60F8511A"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14C459C" w14:textId="77777777" w:rsidR="00A90570" w:rsidRPr="00735349" w:rsidRDefault="00A90570" w:rsidP="00346411">
                                  <w:pPr>
                                    <w:rPr>
                                      <w:rFonts w:ascii="Arial" w:hAnsi="Arial" w:cs="Arial"/>
                                      <w:sz w:val="20"/>
                                    </w:rPr>
                                  </w:pPr>
                                  <w:r w:rsidRPr="00735349">
                                    <w:rPr>
                                      <w:rFonts w:ascii="Arial" w:hAnsi="Arial" w:cs="Arial"/>
                                      <w:sz w:val="20"/>
                                    </w:rPr>
                                    <w:t xml:space="preserve"> $ </w:t>
                                  </w:r>
                                  <w:r>
                                    <w:rPr>
                                      <w:rFonts w:ascii="Arial" w:hAnsi="Arial" w:cs="Arial"/>
                                      <w:sz w:val="20"/>
                                    </w:rPr>
                                    <w:t>(</w:t>
                                  </w:r>
                                  <w:r w:rsidRPr="00735349">
                                    <w:rPr>
                                      <w:rFonts w:ascii="Arial" w:hAnsi="Arial" w:cs="Arial"/>
                                      <w:sz w:val="20"/>
                                    </w:rPr>
                                    <w:t>1,000)</w:t>
                                  </w:r>
                                </w:p>
                              </w:tc>
                              <w:tc>
                                <w:tcPr>
                                  <w:tcW w:w="1280" w:type="dxa"/>
                                  <w:tcBorders>
                                    <w:top w:val="nil"/>
                                    <w:left w:val="nil"/>
                                    <w:bottom w:val="nil"/>
                                    <w:right w:val="nil"/>
                                  </w:tcBorders>
                                  <w:shd w:val="clear" w:color="auto" w:fill="auto"/>
                                  <w:noWrap/>
                                  <w:vAlign w:val="bottom"/>
                                </w:tcPr>
                                <w:p w14:paraId="5617527A" w14:textId="77777777" w:rsidR="00A90570" w:rsidRPr="00735349" w:rsidRDefault="00A90570" w:rsidP="00346411">
                                  <w:pPr>
                                    <w:rPr>
                                      <w:rFonts w:ascii="Arial" w:hAnsi="Arial" w:cs="Arial"/>
                                      <w:sz w:val="20"/>
                                    </w:rPr>
                                  </w:pPr>
                                  <w:r w:rsidRPr="00735349">
                                    <w:rPr>
                                      <w:rFonts w:ascii="Arial" w:hAnsi="Arial" w:cs="Arial"/>
                                      <w:sz w:val="20"/>
                                    </w:rPr>
                                    <w:t xml:space="preserve"> $    (800)</w:t>
                                  </w:r>
                                </w:p>
                              </w:tc>
                              <w:tc>
                                <w:tcPr>
                                  <w:tcW w:w="900" w:type="dxa"/>
                                  <w:tcBorders>
                                    <w:top w:val="nil"/>
                                    <w:left w:val="nil"/>
                                    <w:bottom w:val="nil"/>
                                    <w:right w:val="nil"/>
                                  </w:tcBorders>
                                  <w:shd w:val="clear" w:color="auto" w:fill="auto"/>
                                  <w:noWrap/>
                                  <w:vAlign w:val="bottom"/>
                                </w:tcPr>
                                <w:p w14:paraId="57C4063C" w14:textId="77777777" w:rsidR="00A90570" w:rsidRPr="00735349" w:rsidRDefault="00A90570" w:rsidP="00346411">
                                  <w:pPr>
                                    <w:rPr>
                                      <w:rFonts w:ascii="Arial" w:hAnsi="Arial" w:cs="Arial"/>
                                      <w:sz w:val="20"/>
                                    </w:rPr>
                                  </w:pPr>
                                  <w:r w:rsidRPr="00735349">
                                    <w:rPr>
                                      <w:rFonts w:ascii="Arial" w:hAnsi="Arial" w:cs="Arial"/>
                                      <w:sz w:val="20"/>
                                    </w:rPr>
                                    <w:t xml:space="preserve">      (200)</w:t>
                                  </w:r>
                                </w:p>
                              </w:tc>
                            </w:tr>
                            <w:tr w:rsidR="00A90570" w:rsidRPr="00735349" w14:paraId="31B24503" w14:textId="77777777">
                              <w:trPr>
                                <w:trHeight w:val="255"/>
                              </w:trPr>
                              <w:tc>
                                <w:tcPr>
                                  <w:tcW w:w="2365" w:type="dxa"/>
                                  <w:tcBorders>
                                    <w:top w:val="nil"/>
                                    <w:left w:val="nil"/>
                                    <w:bottom w:val="nil"/>
                                    <w:right w:val="nil"/>
                                  </w:tcBorders>
                                  <w:shd w:val="clear" w:color="auto" w:fill="auto"/>
                                  <w:noWrap/>
                                  <w:vAlign w:val="bottom"/>
                                </w:tcPr>
                                <w:p w14:paraId="4B523004" w14:textId="77777777" w:rsidR="00A90570" w:rsidRPr="00735349" w:rsidRDefault="00A90570" w:rsidP="00346411">
                                  <w:pPr>
                                    <w:rPr>
                                      <w:rFonts w:ascii="Arial" w:hAnsi="Arial" w:cs="Arial"/>
                                      <w:sz w:val="20"/>
                                    </w:rPr>
                                  </w:pPr>
                                  <w:r w:rsidRPr="00735349">
                                    <w:rPr>
                                      <w:rFonts w:ascii="Arial" w:hAnsi="Arial" w:cs="Arial"/>
                                      <w:sz w:val="20"/>
                                    </w:rPr>
                                    <w:t>Repairs</w:t>
                                  </w:r>
                                </w:p>
                              </w:tc>
                              <w:tc>
                                <w:tcPr>
                                  <w:tcW w:w="2340" w:type="dxa"/>
                                  <w:tcBorders>
                                    <w:top w:val="nil"/>
                                    <w:left w:val="nil"/>
                                    <w:bottom w:val="nil"/>
                                    <w:right w:val="nil"/>
                                  </w:tcBorders>
                                  <w:shd w:val="clear" w:color="auto" w:fill="auto"/>
                                  <w:noWrap/>
                                  <w:vAlign w:val="bottom"/>
                                </w:tcPr>
                                <w:p w14:paraId="2B08E6F7"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0F915F96" w14:textId="77777777" w:rsidR="00A90570" w:rsidRPr="00735349" w:rsidRDefault="00A90570" w:rsidP="00346411">
                                  <w:pPr>
                                    <w:rPr>
                                      <w:rFonts w:ascii="Arial" w:hAnsi="Arial" w:cs="Arial"/>
                                      <w:sz w:val="20"/>
                                    </w:rPr>
                                  </w:pPr>
                                  <w:r w:rsidRPr="00735349">
                                    <w:rPr>
                                      <w:rFonts w:ascii="Arial" w:hAnsi="Arial" w:cs="Arial"/>
                                      <w:sz w:val="20"/>
                                    </w:rPr>
                                    <w:t xml:space="preserve"> $   (600)</w:t>
                                  </w:r>
                                </w:p>
                              </w:tc>
                              <w:tc>
                                <w:tcPr>
                                  <w:tcW w:w="1280" w:type="dxa"/>
                                  <w:tcBorders>
                                    <w:top w:val="nil"/>
                                    <w:left w:val="nil"/>
                                    <w:bottom w:val="nil"/>
                                    <w:right w:val="nil"/>
                                  </w:tcBorders>
                                  <w:shd w:val="clear" w:color="auto" w:fill="auto"/>
                                  <w:noWrap/>
                                  <w:vAlign w:val="bottom"/>
                                </w:tcPr>
                                <w:p w14:paraId="570CA667" w14:textId="77777777" w:rsidR="00A90570" w:rsidRPr="00735349" w:rsidRDefault="00A90570" w:rsidP="00346411">
                                  <w:pPr>
                                    <w:rPr>
                                      <w:rFonts w:ascii="Arial" w:hAnsi="Arial" w:cs="Arial"/>
                                      <w:sz w:val="20"/>
                                    </w:rPr>
                                  </w:pPr>
                                  <w:r w:rsidRPr="00735349">
                                    <w:rPr>
                                      <w:rFonts w:ascii="Arial" w:hAnsi="Arial" w:cs="Arial"/>
                                      <w:sz w:val="20"/>
                                    </w:rPr>
                                    <w:t xml:space="preserve"> $    (480)</w:t>
                                  </w:r>
                                </w:p>
                              </w:tc>
                              <w:tc>
                                <w:tcPr>
                                  <w:tcW w:w="900" w:type="dxa"/>
                                  <w:tcBorders>
                                    <w:top w:val="nil"/>
                                    <w:left w:val="nil"/>
                                    <w:bottom w:val="nil"/>
                                    <w:right w:val="nil"/>
                                  </w:tcBorders>
                                  <w:shd w:val="clear" w:color="auto" w:fill="auto"/>
                                  <w:noWrap/>
                                  <w:vAlign w:val="bottom"/>
                                </w:tcPr>
                                <w:p w14:paraId="1B589E01" w14:textId="77777777" w:rsidR="00A90570" w:rsidRPr="00735349" w:rsidRDefault="00A90570" w:rsidP="00346411">
                                  <w:pPr>
                                    <w:rPr>
                                      <w:rFonts w:ascii="Arial" w:hAnsi="Arial" w:cs="Arial"/>
                                      <w:sz w:val="20"/>
                                    </w:rPr>
                                  </w:pPr>
                                  <w:r w:rsidRPr="00735349">
                                    <w:rPr>
                                      <w:rFonts w:ascii="Arial" w:hAnsi="Arial" w:cs="Arial"/>
                                      <w:sz w:val="20"/>
                                    </w:rPr>
                                    <w:t xml:space="preserve">      (120)</w:t>
                                  </w:r>
                                </w:p>
                              </w:tc>
                            </w:tr>
                            <w:tr w:rsidR="00A90570" w:rsidRPr="00735349" w14:paraId="071DFB17" w14:textId="77777777">
                              <w:trPr>
                                <w:trHeight w:val="255"/>
                              </w:trPr>
                              <w:tc>
                                <w:tcPr>
                                  <w:tcW w:w="2365" w:type="dxa"/>
                                  <w:tcBorders>
                                    <w:top w:val="nil"/>
                                    <w:left w:val="nil"/>
                                    <w:bottom w:val="nil"/>
                                    <w:right w:val="nil"/>
                                  </w:tcBorders>
                                  <w:shd w:val="clear" w:color="auto" w:fill="auto"/>
                                  <w:noWrap/>
                                  <w:vAlign w:val="bottom"/>
                                </w:tcPr>
                                <w:p w14:paraId="1F0E43DB" w14:textId="77777777" w:rsidR="00A90570" w:rsidRPr="00735349" w:rsidRDefault="00A90570" w:rsidP="00346411">
                                  <w:pPr>
                                    <w:rPr>
                                      <w:rFonts w:ascii="Arial" w:hAnsi="Arial" w:cs="Arial"/>
                                      <w:sz w:val="20"/>
                                    </w:rPr>
                                  </w:pPr>
                                  <w:r w:rsidRPr="00735349">
                                    <w:rPr>
                                      <w:rFonts w:ascii="Arial" w:hAnsi="Arial" w:cs="Arial"/>
                                      <w:sz w:val="20"/>
                                    </w:rPr>
                                    <w:t>Depreciation (unallocated)</w:t>
                                  </w:r>
                                </w:p>
                              </w:tc>
                              <w:tc>
                                <w:tcPr>
                                  <w:tcW w:w="2340" w:type="dxa"/>
                                  <w:tcBorders>
                                    <w:top w:val="nil"/>
                                    <w:left w:val="nil"/>
                                    <w:bottom w:val="nil"/>
                                    <w:right w:val="nil"/>
                                  </w:tcBorders>
                                  <w:shd w:val="clear" w:color="auto" w:fill="auto"/>
                                  <w:noWrap/>
                                  <w:vAlign w:val="bottom"/>
                                </w:tcPr>
                                <w:p w14:paraId="014DF224"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264F10CB" w14:textId="77777777" w:rsidR="00A90570" w:rsidRPr="00735349" w:rsidRDefault="00A90570" w:rsidP="00346411">
                                  <w:pPr>
                                    <w:rPr>
                                      <w:rFonts w:ascii="Arial" w:hAnsi="Arial" w:cs="Arial"/>
                                      <w:sz w:val="20"/>
                                    </w:rPr>
                                  </w:pPr>
                                  <w:r w:rsidRPr="00735349">
                                    <w:rPr>
                                      <w:rFonts w:ascii="Arial" w:hAnsi="Arial" w:cs="Arial"/>
                                      <w:sz w:val="20"/>
                                    </w:rPr>
                                    <w:t xml:space="preserve"> $(5,000)</w:t>
                                  </w:r>
                                </w:p>
                              </w:tc>
                              <w:tc>
                                <w:tcPr>
                                  <w:tcW w:w="1280" w:type="dxa"/>
                                  <w:tcBorders>
                                    <w:top w:val="nil"/>
                                    <w:left w:val="nil"/>
                                    <w:bottom w:val="nil"/>
                                    <w:right w:val="nil"/>
                                  </w:tcBorders>
                                  <w:shd w:val="clear" w:color="auto" w:fill="auto"/>
                                  <w:noWrap/>
                                  <w:vAlign w:val="bottom"/>
                                </w:tcPr>
                                <w:p w14:paraId="4243FAB0" w14:textId="77777777" w:rsidR="00A90570" w:rsidRPr="00735349" w:rsidRDefault="00A90570" w:rsidP="00346411">
                                  <w:pPr>
                                    <w:rPr>
                                      <w:rFonts w:ascii="Arial" w:hAnsi="Arial" w:cs="Arial"/>
                                      <w:sz w:val="20"/>
                                    </w:rPr>
                                  </w:pPr>
                                  <w:r w:rsidRPr="00735349">
                                    <w:rPr>
                                      <w:rFonts w:ascii="Arial" w:hAnsi="Arial" w:cs="Arial"/>
                                      <w:sz w:val="20"/>
                                    </w:rPr>
                                    <w:t xml:space="preserve"> $ (4,000)</w:t>
                                  </w:r>
                                </w:p>
                              </w:tc>
                              <w:tc>
                                <w:tcPr>
                                  <w:tcW w:w="900" w:type="dxa"/>
                                  <w:tcBorders>
                                    <w:top w:val="nil"/>
                                    <w:left w:val="nil"/>
                                    <w:bottom w:val="nil"/>
                                    <w:right w:val="nil"/>
                                  </w:tcBorders>
                                  <w:shd w:val="clear" w:color="auto" w:fill="auto"/>
                                  <w:noWrap/>
                                  <w:vAlign w:val="bottom"/>
                                </w:tcPr>
                                <w:p w14:paraId="44F50718" w14:textId="77777777" w:rsidR="00A90570" w:rsidRPr="00735349" w:rsidRDefault="00A90570" w:rsidP="00346411">
                                  <w:pPr>
                                    <w:rPr>
                                      <w:rFonts w:ascii="Arial" w:hAnsi="Arial" w:cs="Arial"/>
                                      <w:sz w:val="20"/>
                                    </w:rPr>
                                  </w:pPr>
                                  <w:r w:rsidRPr="00735349">
                                    <w:rPr>
                                      <w:rFonts w:ascii="Arial" w:hAnsi="Arial" w:cs="Arial"/>
                                      <w:sz w:val="20"/>
                                    </w:rPr>
                                    <w:t xml:space="preserve">   (1,000)</w:t>
                                  </w:r>
                                </w:p>
                              </w:tc>
                            </w:tr>
                            <w:tr w:rsidR="00A90570" w:rsidRPr="00735349" w14:paraId="0D63361E" w14:textId="77777777">
                              <w:trPr>
                                <w:trHeight w:val="255"/>
                              </w:trPr>
                              <w:tc>
                                <w:tcPr>
                                  <w:tcW w:w="2365" w:type="dxa"/>
                                  <w:tcBorders>
                                    <w:top w:val="nil"/>
                                    <w:left w:val="nil"/>
                                    <w:bottom w:val="nil"/>
                                    <w:right w:val="nil"/>
                                  </w:tcBorders>
                                  <w:shd w:val="clear" w:color="auto" w:fill="auto"/>
                                  <w:noWrap/>
                                  <w:vAlign w:val="bottom"/>
                                </w:tcPr>
                                <w:p w14:paraId="24364CE4" w14:textId="77777777" w:rsidR="00A90570" w:rsidRPr="00735349" w:rsidRDefault="00A90570" w:rsidP="00346411">
                                  <w:pPr>
                                    <w:rPr>
                                      <w:rFonts w:ascii="Arial" w:hAnsi="Arial" w:cs="Arial"/>
                                      <w:b/>
                                      <w:bCs/>
                                      <w:sz w:val="20"/>
                                    </w:rPr>
                                  </w:pPr>
                                  <w:r w:rsidRPr="00735349">
                                    <w:rPr>
                                      <w:rFonts w:ascii="Arial" w:hAnsi="Arial" w:cs="Arial"/>
                                      <w:b/>
                                      <w:bCs/>
                                      <w:sz w:val="20"/>
                                    </w:rPr>
                                    <w:t>Net Income(Loss)</w:t>
                                  </w:r>
                                </w:p>
                              </w:tc>
                              <w:tc>
                                <w:tcPr>
                                  <w:tcW w:w="2340" w:type="dxa"/>
                                  <w:tcBorders>
                                    <w:top w:val="nil"/>
                                    <w:left w:val="nil"/>
                                    <w:bottom w:val="nil"/>
                                    <w:right w:val="nil"/>
                                  </w:tcBorders>
                                  <w:shd w:val="clear" w:color="auto" w:fill="auto"/>
                                  <w:noWrap/>
                                  <w:vAlign w:val="bottom"/>
                                </w:tcPr>
                                <w:p w14:paraId="52308EC2" w14:textId="77777777" w:rsidR="00A90570" w:rsidRPr="00735349" w:rsidRDefault="00A90570" w:rsidP="00346411">
                                  <w:pPr>
                                    <w:rPr>
                                      <w:rFonts w:ascii="Arial" w:hAnsi="Arial" w:cs="Arial"/>
                                      <w:b/>
                                      <w:bCs/>
                                      <w:sz w:val="20"/>
                                    </w:rPr>
                                  </w:pPr>
                                </w:p>
                              </w:tc>
                              <w:tc>
                                <w:tcPr>
                                  <w:tcW w:w="1300" w:type="dxa"/>
                                  <w:tcBorders>
                                    <w:top w:val="nil"/>
                                    <w:left w:val="nil"/>
                                    <w:bottom w:val="nil"/>
                                    <w:right w:val="nil"/>
                                  </w:tcBorders>
                                  <w:shd w:val="clear" w:color="auto" w:fill="auto"/>
                                  <w:noWrap/>
                                  <w:vAlign w:val="bottom"/>
                                </w:tcPr>
                                <w:p w14:paraId="2BE190B4"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07791645" w14:textId="77777777" w:rsidR="00A90570" w:rsidRPr="00735349" w:rsidRDefault="00A90570" w:rsidP="00346411">
                                  <w:pPr>
                                    <w:rPr>
                                      <w:rFonts w:ascii="Arial" w:hAnsi="Arial" w:cs="Arial"/>
                                      <w:b/>
                                      <w:bCs/>
                                      <w:sz w:val="20"/>
                                    </w:rPr>
                                  </w:pPr>
                                  <w:r w:rsidRPr="00735349">
                                    <w:rPr>
                                      <w:rFonts w:ascii="Arial" w:hAnsi="Arial" w:cs="Arial"/>
                                      <w:b/>
                                      <w:bCs/>
                                      <w:sz w:val="20"/>
                                    </w:rPr>
                                    <w:t xml:space="preserve"> $ (6,280)</w:t>
                                  </w:r>
                                </w:p>
                              </w:tc>
                              <w:tc>
                                <w:tcPr>
                                  <w:tcW w:w="900" w:type="dxa"/>
                                  <w:tcBorders>
                                    <w:top w:val="nil"/>
                                    <w:left w:val="nil"/>
                                    <w:bottom w:val="nil"/>
                                    <w:right w:val="nil"/>
                                  </w:tcBorders>
                                  <w:shd w:val="clear" w:color="auto" w:fill="auto"/>
                                  <w:noWrap/>
                                  <w:vAlign w:val="bottom"/>
                                </w:tcPr>
                                <w:p w14:paraId="4B58167A" w14:textId="77777777" w:rsidR="00A90570" w:rsidRPr="00735349" w:rsidRDefault="00A90570" w:rsidP="00346411">
                                  <w:pPr>
                                    <w:rPr>
                                      <w:rFonts w:ascii="Arial" w:hAnsi="Arial" w:cs="Arial"/>
                                      <w:sz w:val="20"/>
                                    </w:rPr>
                                  </w:pPr>
                                </w:p>
                              </w:tc>
                            </w:tr>
                            <w:tr w:rsidR="00A90570" w:rsidRPr="00735349" w14:paraId="44AF6995" w14:textId="77777777">
                              <w:trPr>
                                <w:trHeight w:val="255"/>
                              </w:trPr>
                              <w:tc>
                                <w:tcPr>
                                  <w:tcW w:w="2365" w:type="dxa"/>
                                  <w:tcBorders>
                                    <w:top w:val="nil"/>
                                    <w:left w:val="nil"/>
                                    <w:bottom w:val="nil"/>
                                    <w:right w:val="nil"/>
                                  </w:tcBorders>
                                  <w:shd w:val="clear" w:color="auto" w:fill="auto"/>
                                  <w:noWrap/>
                                  <w:vAlign w:val="bottom"/>
                                </w:tcPr>
                                <w:p w14:paraId="321FD0AD" w14:textId="77777777" w:rsidR="00A90570" w:rsidRPr="00735349"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09954408" w14:textId="77777777" w:rsidR="00A90570" w:rsidRPr="00735349" w:rsidRDefault="00A90570" w:rsidP="00346411">
                                  <w:pPr>
                                    <w:rPr>
                                      <w:rFonts w:ascii="Arial" w:hAnsi="Arial" w:cs="Arial"/>
                                      <w:sz w:val="20"/>
                                    </w:rPr>
                                  </w:pPr>
                                </w:p>
                              </w:tc>
                              <w:tc>
                                <w:tcPr>
                                  <w:tcW w:w="1300" w:type="dxa"/>
                                  <w:tcBorders>
                                    <w:top w:val="nil"/>
                                    <w:left w:val="nil"/>
                                    <w:bottom w:val="nil"/>
                                    <w:right w:val="nil"/>
                                  </w:tcBorders>
                                  <w:shd w:val="clear" w:color="auto" w:fill="auto"/>
                                  <w:noWrap/>
                                  <w:vAlign w:val="bottom"/>
                                </w:tcPr>
                                <w:p w14:paraId="3E5FAFD0"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7E88E48" w14:textId="77777777" w:rsidR="00A90570" w:rsidRPr="00735349"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2FA76A8D" w14:textId="77777777" w:rsidR="00A90570" w:rsidRPr="00735349" w:rsidRDefault="00A90570" w:rsidP="00346411">
                                  <w:pPr>
                                    <w:rPr>
                                      <w:rFonts w:ascii="Arial" w:hAnsi="Arial" w:cs="Arial"/>
                                      <w:sz w:val="20"/>
                                    </w:rPr>
                                  </w:pPr>
                                </w:p>
                              </w:tc>
                            </w:tr>
                            <w:tr w:rsidR="00A90570" w:rsidRPr="00735349" w14:paraId="2ED016A7" w14:textId="77777777">
                              <w:trPr>
                                <w:trHeight w:val="255"/>
                              </w:trPr>
                              <w:tc>
                                <w:tcPr>
                                  <w:tcW w:w="2365" w:type="dxa"/>
                                  <w:tcBorders>
                                    <w:top w:val="nil"/>
                                    <w:left w:val="nil"/>
                                    <w:bottom w:val="nil"/>
                                    <w:right w:val="nil"/>
                                  </w:tcBorders>
                                  <w:shd w:val="clear" w:color="auto" w:fill="auto"/>
                                  <w:noWrap/>
                                  <w:vAlign w:val="bottom"/>
                                </w:tcPr>
                                <w:p w14:paraId="1872421D" w14:textId="77777777" w:rsidR="00A90570" w:rsidRPr="00735349" w:rsidRDefault="00A90570" w:rsidP="00346411">
                                  <w:pPr>
                                    <w:rPr>
                                      <w:rFonts w:ascii="Arial" w:hAnsi="Arial" w:cs="Arial"/>
                                      <w:b/>
                                      <w:bCs/>
                                      <w:sz w:val="20"/>
                                    </w:rPr>
                                  </w:pPr>
                                  <w:r w:rsidRPr="00735349">
                                    <w:rPr>
                                      <w:rFonts w:ascii="Arial" w:hAnsi="Arial" w:cs="Arial"/>
                                      <w:b/>
                                      <w:bCs/>
                                      <w:sz w:val="20"/>
                                    </w:rPr>
                                    <w:t>Itemized Deductions</w:t>
                                  </w:r>
                                </w:p>
                              </w:tc>
                              <w:tc>
                                <w:tcPr>
                                  <w:tcW w:w="2340" w:type="dxa"/>
                                  <w:tcBorders>
                                    <w:top w:val="nil"/>
                                    <w:left w:val="nil"/>
                                    <w:bottom w:val="nil"/>
                                    <w:right w:val="nil"/>
                                  </w:tcBorders>
                                  <w:shd w:val="clear" w:color="auto" w:fill="auto"/>
                                  <w:noWrap/>
                                  <w:vAlign w:val="bottom"/>
                                </w:tcPr>
                                <w:p w14:paraId="725F02DC" w14:textId="77777777" w:rsidR="00A90570" w:rsidRPr="00735349" w:rsidRDefault="00A90570" w:rsidP="00346411">
                                  <w:pPr>
                                    <w:rPr>
                                      <w:rFonts w:ascii="Arial" w:hAnsi="Arial" w:cs="Arial"/>
                                      <w:b/>
                                      <w:bCs/>
                                      <w:sz w:val="20"/>
                                    </w:rPr>
                                  </w:pPr>
                                </w:p>
                              </w:tc>
                              <w:tc>
                                <w:tcPr>
                                  <w:tcW w:w="1300" w:type="dxa"/>
                                  <w:tcBorders>
                                    <w:top w:val="nil"/>
                                    <w:left w:val="nil"/>
                                    <w:bottom w:val="nil"/>
                                    <w:right w:val="nil"/>
                                  </w:tcBorders>
                                  <w:shd w:val="clear" w:color="auto" w:fill="auto"/>
                                  <w:noWrap/>
                                  <w:vAlign w:val="bottom"/>
                                </w:tcPr>
                                <w:p w14:paraId="41FDB832"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3D901CD2" w14:textId="77777777" w:rsidR="00A90570" w:rsidRPr="00735349" w:rsidRDefault="00A90570" w:rsidP="00346411">
                                  <w:pPr>
                                    <w:rPr>
                                      <w:rFonts w:ascii="Arial" w:hAnsi="Arial" w:cs="Arial"/>
                                      <w:b/>
                                      <w:bCs/>
                                      <w:sz w:val="20"/>
                                    </w:rPr>
                                  </w:pPr>
                                </w:p>
                              </w:tc>
                              <w:tc>
                                <w:tcPr>
                                  <w:tcW w:w="900" w:type="dxa"/>
                                  <w:tcBorders>
                                    <w:top w:val="nil"/>
                                    <w:left w:val="nil"/>
                                    <w:bottom w:val="nil"/>
                                    <w:right w:val="nil"/>
                                  </w:tcBorders>
                                  <w:shd w:val="clear" w:color="auto" w:fill="auto"/>
                                  <w:noWrap/>
                                  <w:vAlign w:val="bottom"/>
                                </w:tcPr>
                                <w:p w14:paraId="5CAE8924" w14:textId="77777777" w:rsidR="00A90570" w:rsidRPr="00735349" w:rsidRDefault="00A90570" w:rsidP="00346411">
                                  <w:pPr>
                                    <w:rPr>
                                      <w:rFonts w:ascii="Arial" w:hAnsi="Arial" w:cs="Arial"/>
                                      <w:b/>
                                      <w:bCs/>
                                      <w:sz w:val="20"/>
                                    </w:rPr>
                                  </w:pPr>
                                  <w:r w:rsidRPr="00735349">
                                    <w:rPr>
                                      <w:rFonts w:ascii="Arial" w:hAnsi="Arial" w:cs="Arial"/>
                                      <w:b/>
                                      <w:bCs/>
                                      <w:sz w:val="20"/>
                                    </w:rPr>
                                    <w:t xml:space="preserve">      (300)</w:t>
                                  </w:r>
                                </w:p>
                              </w:tc>
                            </w:tr>
                          </w:tbl>
                          <w:p w14:paraId="0001BFB7" w14:textId="77777777" w:rsidR="00A90570" w:rsidRPr="00735349" w:rsidRDefault="00A90570"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5E24880D" w14:textId="77777777" w:rsidR="00A90570" w:rsidRPr="00735349" w:rsidRDefault="00A90570" w:rsidP="00346411">
                            <w:pPr>
                              <w:rPr>
                                <w:rFonts w:ascii="Arial" w:hAnsi="Arial" w:cs="Arial"/>
                                <w:sz w:val="20"/>
                              </w:rPr>
                            </w:pPr>
                          </w:p>
                        </w:tc>
                      </w:tr>
                      <w:tr w:rsidR="00A90570" w:rsidRPr="00735349" w14:paraId="718F86A7"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7DAD6EA9" w14:textId="77777777" w:rsidR="00A90570" w:rsidRPr="00735349" w:rsidRDefault="00A90570" w:rsidP="00346411">
                            <w:pPr>
                              <w:rPr>
                                <w:rFonts w:ascii="Arial" w:hAnsi="Arial" w:cs="Arial"/>
                                <w:color w:val="FFFF00"/>
                                <w:sz w:val="20"/>
                              </w:rPr>
                            </w:pPr>
                          </w:p>
                        </w:tc>
                        <w:tc>
                          <w:tcPr>
                            <w:tcW w:w="1420" w:type="dxa"/>
                            <w:gridSpan w:val="2"/>
                            <w:tcBorders>
                              <w:top w:val="nil"/>
                              <w:left w:val="nil"/>
                              <w:bottom w:val="nil"/>
                              <w:right w:val="nil"/>
                            </w:tcBorders>
                            <w:shd w:val="clear" w:color="auto" w:fill="auto"/>
                            <w:noWrap/>
                            <w:vAlign w:val="bottom"/>
                          </w:tcPr>
                          <w:p w14:paraId="017B4841" w14:textId="77777777" w:rsidR="00A90570" w:rsidRPr="00735349" w:rsidRDefault="00A90570" w:rsidP="00346411">
                            <w:pPr>
                              <w:rPr>
                                <w:rFonts w:ascii="Arial" w:hAnsi="Arial" w:cs="Arial"/>
                                <w:sz w:val="20"/>
                              </w:rPr>
                            </w:pPr>
                          </w:p>
                        </w:tc>
                      </w:tr>
                      <w:tr w:rsidR="00A90570" w:rsidRPr="00735349" w14:paraId="55EFCB40" w14:textId="77777777">
                        <w:trPr>
                          <w:gridAfter w:val="4"/>
                          <w:wAfter w:w="6385" w:type="dxa"/>
                          <w:trHeight w:val="255"/>
                        </w:trPr>
                        <w:tc>
                          <w:tcPr>
                            <w:tcW w:w="1280" w:type="dxa"/>
                            <w:tcBorders>
                              <w:top w:val="nil"/>
                              <w:left w:val="nil"/>
                              <w:bottom w:val="nil"/>
                              <w:right w:val="nil"/>
                            </w:tcBorders>
                            <w:shd w:val="clear" w:color="auto" w:fill="auto"/>
                            <w:noWrap/>
                            <w:vAlign w:val="bottom"/>
                          </w:tcPr>
                          <w:p w14:paraId="2A2DB8D8" w14:textId="77777777" w:rsidR="00A90570" w:rsidRPr="00735349" w:rsidRDefault="00A90570"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3719055E" w14:textId="77777777" w:rsidR="00A90570" w:rsidRPr="00735349" w:rsidRDefault="00A90570" w:rsidP="00346411">
                            <w:pPr>
                              <w:rPr>
                                <w:rFonts w:ascii="Arial" w:hAnsi="Arial" w:cs="Arial"/>
                                <w:sz w:val="20"/>
                              </w:rPr>
                            </w:pPr>
                          </w:p>
                        </w:tc>
                      </w:tr>
                      <w:tr w:rsidR="00A90570" w:rsidRPr="00735349" w14:paraId="02FF9479"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6B5549DD" w14:textId="77777777" w:rsidR="00A90570" w:rsidRPr="00735349" w:rsidRDefault="00A90570"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41FF878A" w14:textId="77777777" w:rsidR="00A90570" w:rsidRPr="00735349" w:rsidRDefault="00A90570" w:rsidP="00346411">
                            <w:pPr>
                              <w:rPr>
                                <w:rFonts w:ascii="Arial" w:hAnsi="Arial" w:cs="Arial"/>
                                <w:sz w:val="20"/>
                              </w:rPr>
                            </w:pPr>
                          </w:p>
                        </w:tc>
                      </w:tr>
                      <w:tr w:rsidR="00A90570" w:rsidRPr="00735349" w14:paraId="7B255C32" w14:textId="77777777">
                        <w:trPr>
                          <w:trHeight w:val="270"/>
                        </w:trPr>
                        <w:tc>
                          <w:tcPr>
                            <w:tcW w:w="2365" w:type="dxa"/>
                            <w:gridSpan w:val="2"/>
                            <w:tcBorders>
                              <w:top w:val="nil"/>
                              <w:left w:val="nil"/>
                              <w:bottom w:val="nil"/>
                              <w:right w:val="nil"/>
                            </w:tcBorders>
                            <w:shd w:val="clear" w:color="auto" w:fill="auto"/>
                            <w:noWrap/>
                            <w:vAlign w:val="bottom"/>
                          </w:tcPr>
                          <w:p w14:paraId="21EFA98B"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02480D33"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212EFD86" w14:textId="77777777" w:rsidR="00A90570" w:rsidRPr="00735349" w:rsidRDefault="00A90570" w:rsidP="00346411">
                            <w:pPr>
                              <w:jc w:val="center"/>
                              <w:rPr>
                                <w:rFonts w:ascii="Arial" w:hAnsi="Arial" w:cs="Arial"/>
                                <w:b/>
                                <w:bCs/>
                                <w:sz w:val="20"/>
                              </w:rPr>
                            </w:pPr>
                          </w:p>
                        </w:tc>
                        <w:tc>
                          <w:tcPr>
                            <w:tcW w:w="1280" w:type="dxa"/>
                            <w:tcBorders>
                              <w:top w:val="nil"/>
                              <w:left w:val="nil"/>
                              <w:bottom w:val="nil"/>
                              <w:right w:val="nil"/>
                            </w:tcBorders>
                            <w:shd w:val="clear" w:color="auto" w:fill="auto"/>
                            <w:noWrap/>
                            <w:vAlign w:val="bottom"/>
                          </w:tcPr>
                          <w:p w14:paraId="22C0C6AA" w14:textId="77777777" w:rsidR="00A90570" w:rsidRPr="00735349" w:rsidRDefault="00A90570" w:rsidP="00346411">
                            <w:pPr>
                              <w:jc w:val="center"/>
                              <w:rPr>
                                <w:rFonts w:ascii="Arial" w:hAnsi="Arial" w:cs="Arial"/>
                                <w:b/>
                                <w:bCs/>
                                <w:sz w:val="20"/>
                              </w:rPr>
                            </w:pPr>
                          </w:p>
                        </w:tc>
                        <w:tc>
                          <w:tcPr>
                            <w:tcW w:w="1420" w:type="dxa"/>
                            <w:tcBorders>
                              <w:top w:val="nil"/>
                              <w:left w:val="nil"/>
                              <w:bottom w:val="nil"/>
                              <w:right w:val="nil"/>
                            </w:tcBorders>
                            <w:shd w:val="clear" w:color="auto" w:fill="auto"/>
                            <w:noWrap/>
                            <w:vAlign w:val="bottom"/>
                          </w:tcPr>
                          <w:p w14:paraId="58922F17" w14:textId="77777777" w:rsidR="00A90570" w:rsidRPr="00735349" w:rsidRDefault="00A90570" w:rsidP="00346411">
                            <w:pPr>
                              <w:jc w:val="center"/>
                              <w:rPr>
                                <w:rFonts w:ascii="Arial" w:hAnsi="Arial" w:cs="Arial"/>
                                <w:b/>
                                <w:bCs/>
                                <w:sz w:val="20"/>
                              </w:rPr>
                            </w:pPr>
                          </w:p>
                        </w:tc>
                      </w:tr>
                      <w:tr w:rsidR="00A90570" w:rsidRPr="00735349" w14:paraId="2ECF9CB1" w14:textId="77777777">
                        <w:trPr>
                          <w:trHeight w:val="255"/>
                        </w:trPr>
                        <w:tc>
                          <w:tcPr>
                            <w:tcW w:w="2365" w:type="dxa"/>
                            <w:gridSpan w:val="2"/>
                            <w:tcBorders>
                              <w:top w:val="nil"/>
                              <w:left w:val="nil"/>
                              <w:bottom w:val="nil"/>
                              <w:right w:val="nil"/>
                            </w:tcBorders>
                            <w:shd w:val="clear" w:color="auto" w:fill="auto"/>
                            <w:noWrap/>
                            <w:vAlign w:val="bottom"/>
                          </w:tcPr>
                          <w:p w14:paraId="634ED802"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62C1A9A7"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3A965F35"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5CF518A"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6D77FA70" w14:textId="77777777" w:rsidR="00A90570" w:rsidRPr="00735349" w:rsidRDefault="00A90570" w:rsidP="00346411">
                            <w:pPr>
                              <w:rPr>
                                <w:rFonts w:ascii="Arial" w:hAnsi="Arial" w:cs="Arial"/>
                                <w:sz w:val="20"/>
                              </w:rPr>
                            </w:pPr>
                          </w:p>
                        </w:tc>
                      </w:tr>
                      <w:tr w:rsidR="00A90570" w:rsidRPr="00735349" w14:paraId="6D574F87" w14:textId="77777777">
                        <w:trPr>
                          <w:trHeight w:val="255"/>
                        </w:trPr>
                        <w:tc>
                          <w:tcPr>
                            <w:tcW w:w="2365" w:type="dxa"/>
                            <w:gridSpan w:val="2"/>
                            <w:tcBorders>
                              <w:top w:val="nil"/>
                              <w:left w:val="nil"/>
                              <w:bottom w:val="nil"/>
                              <w:right w:val="nil"/>
                            </w:tcBorders>
                            <w:shd w:val="clear" w:color="auto" w:fill="auto"/>
                            <w:noWrap/>
                            <w:vAlign w:val="bottom"/>
                          </w:tcPr>
                          <w:p w14:paraId="6DBAEB78"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36E84B23"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089750F7"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009BFA4"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0109BAFE" w14:textId="77777777" w:rsidR="00A90570" w:rsidRPr="00735349" w:rsidRDefault="00A90570" w:rsidP="00346411">
                            <w:pPr>
                              <w:jc w:val="center"/>
                              <w:rPr>
                                <w:rFonts w:ascii="Arial" w:hAnsi="Arial" w:cs="Arial"/>
                                <w:sz w:val="20"/>
                              </w:rPr>
                            </w:pPr>
                          </w:p>
                        </w:tc>
                      </w:tr>
                      <w:tr w:rsidR="00A90570" w:rsidRPr="00735349" w14:paraId="776E815E" w14:textId="77777777">
                        <w:trPr>
                          <w:trHeight w:val="255"/>
                        </w:trPr>
                        <w:tc>
                          <w:tcPr>
                            <w:tcW w:w="2365" w:type="dxa"/>
                            <w:gridSpan w:val="2"/>
                            <w:tcBorders>
                              <w:top w:val="nil"/>
                              <w:left w:val="nil"/>
                              <w:bottom w:val="nil"/>
                              <w:right w:val="nil"/>
                            </w:tcBorders>
                            <w:shd w:val="clear" w:color="auto" w:fill="auto"/>
                            <w:noWrap/>
                            <w:vAlign w:val="bottom"/>
                          </w:tcPr>
                          <w:p w14:paraId="4992E328"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23215751"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511F7379"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E9DD9E0"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48BC35F3" w14:textId="77777777" w:rsidR="00A90570" w:rsidRPr="00735349" w:rsidRDefault="00A90570" w:rsidP="00346411">
                            <w:pPr>
                              <w:rPr>
                                <w:rFonts w:ascii="Arial" w:hAnsi="Arial" w:cs="Arial"/>
                                <w:sz w:val="20"/>
                              </w:rPr>
                            </w:pPr>
                          </w:p>
                        </w:tc>
                      </w:tr>
                      <w:tr w:rsidR="00A90570" w:rsidRPr="00735349" w14:paraId="2851C053" w14:textId="77777777">
                        <w:trPr>
                          <w:trHeight w:val="255"/>
                        </w:trPr>
                        <w:tc>
                          <w:tcPr>
                            <w:tcW w:w="2365" w:type="dxa"/>
                            <w:gridSpan w:val="2"/>
                            <w:tcBorders>
                              <w:top w:val="nil"/>
                              <w:left w:val="nil"/>
                              <w:bottom w:val="nil"/>
                              <w:right w:val="nil"/>
                            </w:tcBorders>
                            <w:shd w:val="clear" w:color="auto" w:fill="auto"/>
                            <w:noWrap/>
                            <w:vAlign w:val="bottom"/>
                          </w:tcPr>
                          <w:p w14:paraId="6565E809"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118388E6"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7E279B0B"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5073FDBD"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0CDA2889" w14:textId="77777777" w:rsidR="00A90570" w:rsidRPr="00735349" w:rsidRDefault="00A90570" w:rsidP="00346411">
                            <w:pPr>
                              <w:rPr>
                                <w:rFonts w:ascii="Arial" w:hAnsi="Arial" w:cs="Arial"/>
                                <w:sz w:val="20"/>
                              </w:rPr>
                            </w:pPr>
                          </w:p>
                        </w:tc>
                      </w:tr>
                      <w:tr w:rsidR="00A90570" w:rsidRPr="00735349" w14:paraId="5C4A6D43" w14:textId="77777777">
                        <w:trPr>
                          <w:trHeight w:val="255"/>
                        </w:trPr>
                        <w:tc>
                          <w:tcPr>
                            <w:tcW w:w="2365" w:type="dxa"/>
                            <w:gridSpan w:val="2"/>
                            <w:tcBorders>
                              <w:top w:val="nil"/>
                              <w:left w:val="nil"/>
                              <w:bottom w:val="nil"/>
                              <w:right w:val="nil"/>
                            </w:tcBorders>
                            <w:shd w:val="clear" w:color="auto" w:fill="auto"/>
                            <w:noWrap/>
                            <w:vAlign w:val="bottom"/>
                          </w:tcPr>
                          <w:p w14:paraId="634BFE9A"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75733A9A"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609C0BEC"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5D823ED0"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68B0A8D9" w14:textId="77777777" w:rsidR="00A90570" w:rsidRPr="00735349" w:rsidRDefault="00A90570" w:rsidP="00346411">
                            <w:pPr>
                              <w:rPr>
                                <w:rFonts w:ascii="Arial" w:hAnsi="Arial" w:cs="Arial"/>
                                <w:sz w:val="20"/>
                              </w:rPr>
                            </w:pPr>
                          </w:p>
                        </w:tc>
                      </w:tr>
                      <w:tr w:rsidR="00A90570" w:rsidRPr="00735349" w14:paraId="5900DCC9" w14:textId="77777777">
                        <w:trPr>
                          <w:trHeight w:val="255"/>
                        </w:trPr>
                        <w:tc>
                          <w:tcPr>
                            <w:tcW w:w="2365" w:type="dxa"/>
                            <w:gridSpan w:val="2"/>
                            <w:tcBorders>
                              <w:top w:val="nil"/>
                              <w:left w:val="nil"/>
                              <w:bottom w:val="nil"/>
                              <w:right w:val="nil"/>
                            </w:tcBorders>
                            <w:shd w:val="clear" w:color="auto" w:fill="auto"/>
                            <w:noWrap/>
                            <w:vAlign w:val="bottom"/>
                          </w:tcPr>
                          <w:p w14:paraId="2E4E9AC7"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18948C4D"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15D72ECE"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B2B5D97"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49B25201" w14:textId="77777777" w:rsidR="00A90570" w:rsidRPr="00735349" w:rsidRDefault="00A90570" w:rsidP="00346411">
                            <w:pPr>
                              <w:rPr>
                                <w:rFonts w:ascii="Arial" w:hAnsi="Arial" w:cs="Arial"/>
                                <w:sz w:val="20"/>
                              </w:rPr>
                            </w:pPr>
                          </w:p>
                        </w:tc>
                      </w:tr>
                      <w:tr w:rsidR="00A90570" w:rsidRPr="00735349" w14:paraId="3DC1A5ED" w14:textId="77777777">
                        <w:trPr>
                          <w:trHeight w:val="255"/>
                        </w:trPr>
                        <w:tc>
                          <w:tcPr>
                            <w:tcW w:w="2365" w:type="dxa"/>
                            <w:gridSpan w:val="2"/>
                            <w:tcBorders>
                              <w:top w:val="nil"/>
                              <w:left w:val="nil"/>
                              <w:bottom w:val="nil"/>
                              <w:right w:val="nil"/>
                            </w:tcBorders>
                            <w:shd w:val="clear" w:color="auto" w:fill="auto"/>
                            <w:noWrap/>
                            <w:vAlign w:val="bottom"/>
                          </w:tcPr>
                          <w:p w14:paraId="1122DE7E"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01BE4897"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7BF380E6"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47A4F2AA"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1DFE3EF3" w14:textId="77777777" w:rsidR="00A90570" w:rsidRPr="00735349" w:rsidRDefault="00A90570" w:rsidP="00346411">
                            <w:pPr>
                              <w:rPr>
                                <w:rFonts w:ascii="Arial" w:hAnsi="Arial" w:cs="Arial"/>
                                <w:sz w:val="20"/>
                              </w:rPr>
                            </w:pPr>
                          </w:p>
                        </w:tc>
                      </w:tr>
                      <w:tr w:rsidR="00A90570" w:rsidRPr="00735349" w14:paraId="59679A92" w14:textId="77777777">
                        <w:trPr>
                          <w:trHeight w:val="255"/>
                        </w:trPr>
                        <w:tc>
                          <w:tcPr>
                            <w:tcW w:w="2365" w:type="dxa"/>
                            <w:gridSpan w:val="2"/>
                            <w:tcBorders>
                              <w:top w:val="nil"/>
                              <w:left w:val="nil"/>
                              <w:bottom w:val="nil"/>
                              <w:right w:val="nil"/>
                            </w:tcBorders>
                            <w:shd w:val="clear" w:color="auto" w:fill="auto"/>
                            <w:noWrap/>
                            <w:vAlign w:val="bottom"/>
                          </w:tcPr>
                          <w:p w14:paraId="49075109" w14:textId="77777777" w:rsidR="00A90570" w:rsidRPr="00735349" w:rsidRDefault="00A90570" w:rsidP="00346411">
                            <w:pPr>
                              <w:rPr>
                                <w:rFonts w:ascii="Arial" w:hAnsi="Arial" w:cs="Arial"/>
                                <w:b/>
                                <w:bCs/>
                                <w:sz w:val="20"/>
                              </w:rPr>
                            </w:pPr>
                          </w:p>
                        </w:tc>
                        <w:tc>
                          <w:tcPr>
                            <w:tcW w:w="2340" w:type="dxa"/>
                            <w:gridSpan w:val="2"/>
                            <w:tcBorders>
                              <w:top w:val="nil"/>
                              <w:left w:val="nil"/>
                              <w:bottom w:val="nil"/>
                              <w:right w:val="nil"/>
                            </w:tcBorders>
                            <w:shd w:val="clear" w:color="auto" w:fill="auto"/>
                            <w:noWrap/>
                            <w:vAlign w:val="bottom"/>
                          </w:tcPr>
                          <w:p w14:paraId="38BC9B3D" w14:textId="77777777" w:rsidR="00A90570" w:rsidRPr="00735349" w:rsidRDefault="00A90570" w:rsidP="00346411">
                            <w:pPr>
                              <w:rPr>
                                <w:rFonts w:ascii="Arial" w:hAnsi="Arial" w:cs="Arial"/>
                                <w:b/>
                                <w:bCs/>
                                <w:sz w:val="20"/>
                              </w:rPr>
                            </w:pPr>
                          </w:p>
                        </w:tc>
                        <w:tc>
                          <w:tcPr>
                            <w:tcW w:w="1680" w:type="dxa"/>
                            <w:tcBorders>
                              <w:top w:val="nil"/>
                              <w:left w:val="nil"/>
                              <w:bottom w:val="nil"/>
                              <w:right w:val="nil"/>
                            </w:tcBorders>
                            <w:shd w:val="clear" w:color="auto" w:fill="auto"/>
                            <w:noWrap/>
                            <w:vAlign w:val="bottom"/>
                          </w:tcPr>
                          <w:p w14:paraId="369C4C40"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25260BF8" w14:textId="77777777" w:rsidR="00A90570" w:rsidRPr="00735349" w:rsidRDefault="00A90570" w:rsidP="00346411">
                            <w:pPr>
                              <w:rPr>
                                <w:rFonts w:ascii="Arial" w:hAnsi="Arial" w:cs="Arial"/>
                                <w:b/>
                                <w:bCs/>
                                <w:sz w:val="20"/>
                              </w:rPr>
                            </w:pPr>
                          </w:p>
                        </w:tc>
                        <w:tc>
                          <w:tcPr>
                            <w:tcW w:w="1420" w:type="dxa"/>
                            <w:tcBorders>
                              <w:top w:val="nil"/>
                              <w:left w:val="nil"/>
                              <w:bottom w:val="nil"/>
                              <w:right w:val="nil"/>
                            </w:tcBorders>
                            <w:shd w:val="clear" w:color="auto" w:fill="auto"/>
                            <w:noWrap/>
                            <w:vAlign w:val="bottom"/>
                          </w:tcPr>
                          <w:p w14:paraId="3FA5DEF8" w14:textId="77777777" w:rsidR="00A90570" w:rsidRPr="00735349" w:rsidRDefault="00A90570" w:rsidP="00346411">
                            <w:pPr>
                              <w:rPr>
                                <w:rFonts w:ascii="Arial" w:hAnsi="Arial" w:cs="Arial"/>
                                <w:sz w:val="20"/>
                              </w:rPr>
                            </w:pPr>
                          </w:p>
                        </w:tc>
                      </w:tr>
                      <w:tr w:rsidR="00A90570" w:rsidRPr="00735349" w14:paraId="4E91F0EC" w14:textId="77777777">
                        <w:trPr>
                          <w:trHeight w:val="255"/>
                        </w:trPr>
                        <w:tc>
                          <w:tcPr>
                            <w:tcW w:w="2365" w:type="dxa"/>
                            <w:gridSpan w:val="2"/>
                            <w:tcBorders>
                              <w:top w:val="nil"/>
                              <w:left w:val="nil"/>
                              <w:bottom w:val="nil"/>
                              <w:right w:val="nil"/>
                            </w:tcBorders>
                            <w:shd w:val="clear" w:color="auto" w:fill="auto"/>
                            <w:noWrap/>
                            <w:vAlign w:val="bottom"/>
                          </w:tcPr>
                          <w:p w14:paraId="76A1C201" w14:textId="77777777" w:rsidR="00A90570" w:rsidRPr="00735349" w:rsidRDefault="00A90570"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369CA0F1" w14:textId="77777777" w:rsidR="00A90570" w:rsidRPr="00735349" w:rsidRDefault="00A90570"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31D70BB4" w14:textId="77777777" w:rsidR="00A90570" w:rsidRPr="00735349" w:rsidRDefault="00A90570"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21E8BD2D" w14:textId="77777777" w:rsidR="00A90570" w:rsidRPr="00735349" w:rsidRDefault="00A90570"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78AE3771" w14:textId="77777777" w:rsidR="00A90570" w:rsidRPr="00735349" w:rsidRDefault="00A90570" w:rsidP="00346411">
                            <w:pPr>
                              <w:rPr>
                                <w:rFonts w:ascii="Arial" w:hAnsi="Arial" w:cs="Arial"/>
                                <w:sz w:val="20"/>
                              </w:rPr>
                            </w:pPr>
                          </w:p>
                        </w:tc>
                      </w:tr>
                      <w:tr w:rsidR="00A90570" w:rsidRPr="00735349" w14:paraId="30638657" w14:textId="77777777">
                        <w:trPr>
                          <w:trHeight w:val="255"/>
                        </w:trPr>
                        <w:tc>
                          <w:tcPr>
                            <w:tcW w:w="2365" w:type="dxa"/>
                            <w:gridSpan w:val="2"/>
                            <w:tcBorders>
                              <w:top w:val="nil"/>
                              <w:left w:val="nil"/>
                              <w:bottom w:val="nil"/>
                              <w:right w:val="nil"/>
                            </w:tcBorders>
                            <w:shd w:val="clear" w:color="auto" w:fill="auto"/>
                            <w:noWrap/>
                            <w:vAlign w:val="bottom"/>
                          </w:tcPr>
                          <w:p w14:paraId="4FD465C6" w14:textId="77777777" w:rsidR="00A90570" w:rsidRPr="00735349" w:rsidRDefault="00A90570" w:rsidP="00346411">
                            <w:pPr>
                              <w:rPr>
                                <w:rFonts w:ascii="Arial" w:hAnsi="Arial" w:cs="Arial"/>
                                <w:b/>
                                <w:bCs/>
                                <w:sz w:val="20"/>
                              </w:rPr>
                            </w:pPr>
                          </w:p>
                        </w:tc>
                        <w:tc>
                          <w:tcPr>
                            <w:tcW w:w="2340" w:type="dxa"/>
                            <w:gridSpan w:val="2"/>
                            <w:tcBorders>
                              <w:top w:val="nil"/>
                              <w:left w:val="nil"/>
                              <w:bottom w:val="nil"/>
                              <w:right w:val="nil"/>
                            </w:tcBorders>
                            <w:shd w:val="clear" w:color="auto" w:fill="auto"/>
                            <w:noWrap/>
                            <w:vAlign w:val="bottom"/>
                          </w:tcPr>
                          <w:p w14:paraId="2251472E" w14:textId="77777777" w:rsidR="00A90570" w:rsidRPr="00735349" w:rsidRDefault="00A90570" w:rsidP="00346411">
                            <w:pPr>
                              <w:rPr>
                                <w:rFonts w:ascii="Arial" w:hAnsi="Arial" w:cs="Arial"/>
                                <w:b/>
                                <w:bCs/>
                                <w:sz w:val="20"/>
                              </w:rPr>
                            </w:pPr>
                          </w:p>
                        </w:tc>
                        <w:tc>
                          <w:tcPr>
                            <w:tcW w:w="1680" w:type="dxa"/>
                            <w:tcBorders>
                              <w:top w:val="nil"/>
                              <w:left w:val="nil"/>
                              <w:bottom w:val="nil"/>
                              <w:right w:val="nil"/>
                            </w:tcBorders>
                            <w:shd w:val="clear" w:color="auto" w:fill="auto"/>
                            <w:noWrap/>
                            <w:vAlign w:val="bottom"/>
                          </w:tcPr>
                          <w:p w14:paraId="232478EB" w14:textId="77777777" w:rsidR="00A90570" w:rsidRPr="00735349" w:rsidRDefault="00A90570"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493F949B" w14:textId="77777777" w:rsidR="00A90570" w:rsidRPr="00735349" w:rsidRDefault="00A90570" w:rsidP="00346411">
                            <w:pPr>
                              <w:rPr>
                                <w:rFonts w:ascii="Arial" w:hAnsi="Arial" w:cs="Arial"/>
                                <w:b/>
                                <w:bCs/>
                                <w:sz w:val="20"/>
                              </w:rPr>
                            </w:pPr>
                          </w:p>
                        </w:tc>
                        <w:tc>
                          <w:tcPr>
                            <w:tcW w:w="1420" w:type="dxa"/>
                            <w:tcBorders>
                              <w:top w:val="nil"/>
                              <w:left w:val="nil"/>
                              <w:bottom w:val="nil"/>
                              <w:right w:val="nil"/>
                            </w:tcBorders>
                            <w:shd w:val="clear" w:color="auto" w:fill="auto"/>
                            <w:noWrap/>
                            <w:vAlign w:val="bottom"/>
                          </w:tcPr>
                          <w:p w14:paraId="2734D1DB" w14:textId="77777777" w:rsidR="00A90570" w:rsidRPr="00735349" w:rsidRDefault="00A90570" w:rsidP="00346411">
                            <w:pPr>
                              <w:rPr>
                                <w:rFonts w:ascii="Arial" w:hAnsi="Arial" w:cs="Arial"/>
                                <w:b/>
                                <w:bCs/>
                                <w:sz w:val="20"/>
                              </w:rPr>
                            </w:pPr>
                          </w:p>
                        </w:tc>
                      </w:tr>
                    </w:tbl>
                    <w:p w14:paraId="752591E4" w14:textId="77777777" w:rsidR="00A90570" w:rsidRDefault="00A90570"/>
                  </w:txbxContent>
                </v:textbox>
              </v:shape>
            </w:pict>
          </mc:Fallback>
        </mc:AlternateContent>
      </w:r>
    </w:p>
    <w:p w14:paraId="15F39EDF" w14:textId="77777777" w:rsidR="009B64B2" w:rsidRDefault="009B64B2">
      <w:pPr>
        <w:pStyle w:val="PA"/>
      </w:pPr>
      <w:r>
        <w:tab/>
      </w:r>
      <w:r w:rsidR="00A90570" w:rsidRPr="00A90570">
        <w:rPr>
          <w:highlight w:val="yellow"/>
        </w:rPr>
        <w:t>RANDY do we need below</w:t>
      </w:r>
    </w:p>
    <w:tbl>
      <w:tblPr>
        <w:tblW w:w="9085" w:type="dxa"/>
        <w:tblInd w:w="93" w:type="dxa"/>
        <w:tblLook w:val="0000" w:firstRow="0" w:lastRow="0" w:firstColumn="0" w:lastColumn="0" w:noHBand="0" w:noVBand="0"/>
      </w:tblPr>
      <w:tblGrid>
        <w:gridCol w:w="1280"/>
        <w:gridCol w:w="1085"/>
        <w:gridCol w:w="335"/>
        <w:gridCol w:w="2005"/>
        <w:gridCol w:w="1680"/>
        <w:gridCol w:w="1280"/>
        <w:gridCol w:w="1420"/>
      </w:tblGrid>
      <w:tr w:rsidR="009B64B2" w:rsidRPr="00735349" w14:paraId="1BD74833"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3E2290B4" w14:textId="77777777" w:rsidR="009B64B2" w:rsidRPr="00735349" w:rsidRDefault="009B64B2"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4F160C00" w14:textId="77777777" w:rsidR="009B64B2" w:rsidRPr="00735349" w:rsidRDefault="009B64B2" w:rsidP="00346411">
            <w:pPr>
              <w:rPr>
                <w:rFonts w:ascii="Arial" w:hAnsi="Arial" w:cs="Arial"/>
                <w:sz w:val="20"/>
              </w:rPr>
            </w:pPr>
          </w:p>
        </w:tc>
      </w:tr>
      <w:tr w:rsidR="009B64B2" w:rsidRPr="00735349" w14:paraId="1FAF027B"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2CF98B18" w14:textId="77777777" w:rsidR="009B64B2" w:rsidRPr="00735349" w:rsidRDefault="009B64B2" w:rsidP="00346411">
            <w:pPr>
              <w:rPr>
                <w:rFonts w:ascii="Arial" w:hAnsi="Arial" w:cs="Arial"/>
                <w:color w:val="FFFF00"/>
                <w:sz w:val="20"/>
              </w:rPr>
            </w:pPr>
          </w:p>
        </w:tc>
        <w:tc>
          <w:tcPr>
            <w:tcW w:w="1420" w:type="dxa"/>
            <w:gridSpan w:val="2"/>
            <w:tcBorders>
              <w:top w:val="nil"/>
              <w:left w:val="nil"/>
              <w:bottom w:val="nil"/>
              <w:right w:val="nil"/>
            </w:tcBorders>
            <w:shd w:val="clear" w:color="auto" w:fill="auto"/>
            <w:noWrap/>
            <w:vAlign w:val="bottom"/>
          </w:tcPr>
          <w:p w14:paraId="7C59E4E4" w14:textId="77777777" w:rsidR="009B64B2" w:rsidRPr="00735349" w:rsidRDefault="009B64B2" w:rsidP="00346411">
            <w:pPr>
              <w:rPr>
                <w:rFonts w:ascii="Arial" w:hAnsi="Arial" w:cs="Arial"/>
                <w:sz w:val="20"/>
              </w:rPr>
            </w:pPr>
          </w:p>
        </w:tc>
      </w:tr>
      <w:tr w:rsidR="009B64B2" w:rsidRPr="00735349" w14:paraId="456B49F9" w14:textId="77777777">
        <w:trPr>
          <w:gridAfter w:val="4"/>
          <w:wAfter w:w="6385" w:type="dxa"/>
          <w:trHeight w:val="255"/>
        </w:trPr>
        <w:tc>
          <w:tcPr>
            <w:tcW w:w="1280" w:type="dxa"/>
            <w:tcBorders>
              <w:top w:val="nil"/>
              <w:left w:val="nil"/>
              <w:bottom w:val="nil"/>
              <w:right w:val="nil"/>
            </w:tcBorders>
            <w:shd w:val="clear" w:color="auto" w:fill="auto"/>
            <w:noWrap/>
            <w:vAlign w:val="bottom"/>
          </w:tcPr>
          <w:p w14:paraId="17FEE1B5" w14:textId="77777777" w:rsidR="009B64B2" w:rsidRPr="00735349" w:rsidRDefault="009B64B2"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282598FF" w14:textId="77777777" w:rsidR="009B64B2" w:rsidRPr="00735349" w:rsidRDefault="009B64B2" w:rsidP="00346411">
            <w:pPr>
              <w:rPr>
                <w:rFonts w:ascii="Arial" w:hAnsi="Arial" w:cs="Arial"/>
                <w:sz w:val="20"/>
              </w:rPr>
            </w:pPr>
          </w:p>
        </w:tc>
      </w:tr>
      <w:tr w:rsidR="009B64B2" w:rsidRPr="00735349" w14:paraId="38693A0A" w14:textId="77777777">
        <w:trPr>
          <w:gridAfter w:val="4"/>
          <w:wAfter w:w="6385" w:type="dxa"/>
          <w:trHeight w:val="270"/>
        </w:trPr>
        <w:tc>
          <w:tcPr>
            <w:tcW w:w="1280" w:type="dxa"/>
            <w:tcBorders>
              <w:top w:val="nil"/>
              <w:left w:val="nil"/>
              <w:bottom w:val="nil"/>
              <w:right w:val="nil"/>
            </w:tcBorders>
            <w:shd w:val="clear" w:color="auto" w:fill="auto"/>
            <w:noWrap/>
            <w:vAlign w:val="bottom"/>
          </w:tcPr>
          <w:p w14:paraId="4001BF68" w14:textId="77777777" w:rsidR="009B64B2" w:rsidRPr="00735349" w:rsidRDefault="009B64B2" w:rsidP="00346411">
            <w:pPr>
              <w:rPr>
                <w:rFonts w:ascii="Arial" w:hAnsi="Arial" w:cs="Arial"/>
                <w:sz w:val="20"/>
              </w:rPr>
            </w:pPr>
          </w:p>
        </w:tc>
        <w:tc>
          <w:tcPr>
            <w:tcW w:w="1420" w:type="dxa"/>
            <w:gridSpan w:val="2"/>
            <w:tcBorders>
              <w:top w:val="nil"/>
              <w:left w:val="nil"/>
              <w:bottom w:val="nil"/>
              <w:right w:val="nil"/>
            </w:tcBorders>
            <w:shd w:val="clear" w:color="auto" w:fill="auto"/>
            <w:noWrap/>
            <w:vAlign w:val="bottom"/>
          </w:tcPr>
          <w:p w14:paraId="1E18CC7B" w14:textId="77777777" w:rsidR="009B64B2" w:rsidRPr="00735349" w:rsidRDefault="009B64B2" w:rsidP="00346411">
            <w:pPr>
              <w:rPr>
                <w:rFonts w:ascii="Arial" w:hAnsi="Arial" w:cs="Arial"/>
                <w:sz w:val="20"/>
              </w:rPr>
            </w:pPr>
          </w:p>
        </w:tc>
      </w:tr>
      <w:tr w:rsidR="009B64B2" w:rsidRPr="00735349" w14:paraId="367321C1" w14:textId="77777777">
        <w:trPr>
          <w:trHeight w:val="270"/>
        </w:trPr>
        <w:tc>
          <w:tcPr>
            <w:tcW w:w="2365" w:type="dxa"/>
            <w:gridSpan w:val="2"/>
            <w:tcBorders>
              <w:top w:val="nil"/>
              <w:left w:val="nil"/>
              <w:bottom w:val="nil"/>
              <w:right w:val="nil"/>
            </w:tcBorders>
            <w:shd w:val="clear" w:color="auto" w:fill="auto"/>
            <w:noWrap/>
            <w:vAlign w:val="bottom"/>
          </w:tcPr>
          <w:p w14:paraId="37E463AE"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4FD0E014"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1B313F40" w14:textId="77777777" w:rsidR="009B64B2" w:rsidRPr="00735349" w:rsidRDefault="009B64B2" w:rsidP="00346411">
            <w:pPr>
              <w:jc w:val="center"/>
              <w:rPr>
                <w:rFonts w:ascii="Arial" w:hAnsi="Arial" w:cs="Arial"/>
                <w:b/>
                <w:bCs/>
                <w:sz w:val="20"/>
              </w:rPr>
            </w:pPr>
          </w:p>
        </w:tc>
        <w:tc>
          <w:tcPr>
            <w:tcW w:w="1280" w:type="dxa"/>
            <w:tcBorders>
              <w:top w:val="nil"/>
              <w:left w:val="nil"/>
              <w:bottom w:val="nil"/>
              <w:right w:val="nil"/>
            </w:tcBorders>
            <w:shd w:val="clear" w:color="auto" w:fill="auto"/>
            <w:noWrap/>
            <w:vAlign w:val="bottom"/>
          </w:tcPr>
          <w:p w14:paraId="4B5447E0" w14:textId="77777777" w:rsidR="009B64B2" w:rsidRPr="00735349" w:rsidRDefault="009B64B2" w:rsidP="00346411">
            <w:pPr>
              <w:jc w:val="center"/>
              <w:rPr>
                <w:rFonts w:ascii="Arial" w:hAnsi="Arial" w:cs="Arial"/>
                <w:b/>
                <w:bCs/>
                <w:sz w:val="20"/>
              </w:rPr>
            </w:pPr>
          </w:p>
        </w:tc>
        <w:tc>
          <w:tcPr>
            <w:tcW w:w="1420" w:type="dxa"/>
            <w:tcBorders>
              <w:top w:val="nil"/>
              <w:left w:val="nil"/>
              <w:bottom w:val="nil"/>
              <w:right w:val="nil"/>
            </w:tcBorders>
            <w:shd w:val="clear" w:color="auto" w:fill="auto"/>
            <w:noWrap/>
            <w:vAlign w:val="bottom"/>
          </w:tcPr>
          <w:p w14:paraId="7B563D1B" w14:textId="77777777" w:rsidR="009B64B2" w:rsidRPr="00735349" w:rsidRDefault="009B64B2" w:rsidP="00346411">
            <w:pPr>
              <w:jc w:val="center"/>
              <w:rPr>
                <w:rFonts w:ascii="Arial" w:hAnsi="Arial" w:cs="Arial"/>
                <w:b/>
                <w:bCs/>
                <w:sz w:val="20"/>
              </w:rPr>
            </w:pPr>
          </w:p>
        </w:tc>
      </w:tr>
      <w:tr w:rsidR="009B64B2" w:rsidRPr="00735349" w14:paraId="0E44E411" w14:textId="77777777">
        <w:trPr>
          <w:trHeight w:val="255"/>
        </w:trPr>
        <w:tc>
          <w:tcPr>
            <w:tcW w:w="2365" w:type="dxa"/>
            <w:gridSpan w:val="2"/>
            <w:tcBorders>
              <w:top w:val="nil"/>
              <w:left w:val="nil"/>
              <w:bottom w:val="nil"/>
              <w:right w:val="nil"/>
            </w:tcBorders>
            <w:shd w:val="clear" w:color="auto" w:fill="auto"/>
            <w:noWrap/>
            <w:vAlign w:val="bottom"/>
          </w:tcPr>
          <w:p w14:paraId="79E2C725"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0BFED513"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4A40EC7B"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37BCF576"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67219458" w14:textId="77777777" w:rsidR="009B64B2" w:rsidRPr="00735349" w:rsidRDefault="009B64B2" w:rsidP="00346411">
            <w:pPr>
              <w:rPr>
                <w:rFonts w:ascii="Arial" w:hAnsi="Arial" w:cs="Arial"/>
                <w:sz w:val="20"/>
              </w:rPr>
            </w:pPr>
          </w:p>
        </w:tc>
      </w:tr>
      <w:tr w:rsidR="009B64B2" w:rsidRPr="00735349" w14:paraId="23613F56" w14:textId="77777777">
        <w:trPr>
          <w:trHeight w:val="255"/>
        </w:trPr>
        <w:tc>
          <w:tcPr>
            <w:tcW w:w="2365" w:type="dxa"/>
            <w:gridSpan w:val="2"/>
            <w:tcBorders>
              <w:top w:val="nil"/>
              <w:left w:val="nil"/>
              <w:bottom w:val="nil"/>
              <w:right w:val="nil"/>
            </w:tcBorders>
            <w:shd w:val="clear" w:color="auto" w:fill="auto"/>
            <w:noWrap/>
            <w:vAlign w:val="bottom"/>
          </w:tcPr>
          <w:p w14:paraId="03EE0977"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5DEDD0ED"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077504DE"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2F487A49"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0A8820DC" w14:textId="77777777" w:rsidR="009B64B2" w:rsidRPr="00735349" w:rsidRDefault="009B64B2" w:rsidP="00346411">
            <w:pPr>
              <w:jc w:val="center"/>
              <w:rPr>
                <w:rFonts w:ascii="Arial" w:hAnsi="Arial" w:cs="Arial"/>
                <w:sz w:val="20"/>
              </w:rPr>
            </w:pPr>
          </w:p>
        </w:tc>
      </w:tr>
      <w:tr w:rsidR="009B64B2" w:rsidRPr="00735349" w14:paraId="39876C57" w14:textId="77777777">
        <w:trPr>
          <w:trHeight w:val="255"/>
        </w:trPr>
        <w:tc>
          <w:tcPr>
            <w:tcW w:w="2365" w:type="dxa"/>
            <w:gridSpan w:val="2"/>
            <w:tcBorders>
              <w:top w:val="nil"/>
              <w:left w:val="nil"/>
              <w:bottom w:val="nil"/>
              <w:right w:val="nil"/>
            </w:tcBorders>
            <w:shd w:val="clear" w:color="auto" w:fill="auto"/>
            <w:noWrap/>
            <w:vAlign w:val="bottom"/>
          </w:tcPr>
          <w:p w14:paraId="64C78E8C"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56B47590"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640EF3F2"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2CB17491"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2ED19680" w14:textId="77777777" w:rsidR="009B64B2" w:rsidRPr="00735349" w:rsidRDefault="009B64B2" w:rsidP="00346411">
            <w:pPr>
              <w:rPr>
                <w:rFonts w:ascii="Arial" w:hAnsi="Arial" w:cs="Arial"/>
                <w:sz w:val="20"/>
              </w:rPr>
            </w:pPr>
          </w:p>
        </w:tc>
      </w:tr>
      <w:tr w:rsidR="009B64B2" w:rsidRPr="00735349" w14:paraId="31486125" w14:textId="77777777">
        <w:trPr>
          <w:trHeight w:val="255"/>
        </w:trPr>
        <w:tc>
          <w:tcPr>
            <w:tcW w:w="2365" w:type="dxa"/>
            <w:gridSpan w:val="2"/>
            <w:tcBorders>
              <w:top w:val="nil"/>
              <w:left w:val="nil"/>
              <w:bottom w:val="nil"/>
              <w:right w:val="nil"/>
            </w:tcBorders>
            <w:shd w:val="clear" w:color="auto" w:fill="auto"/>
            <w:noWrap/>
            <w:vAlign w:val="bottom"/>
          </w:tcPr>
          <w:p w14:paraId="1B541628"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03E2BA20"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2C0B1CF1"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41620FAF"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6A008703" w14:textId="77777777" w:rsidR="009B64B2" w:rsidRPr="00735349" w:rsidRDefault="009B64B2" w:rsidP="00346411">
            <w:pPr>
              <w:rPr>
                <w:rFonts w:ascii="Arial" w:hAnsi="Arial" w:cs="Arial"/>
                <w:sz w:val="20"/>
              </w:rPr>
            </w:pPr>
          </w:p>
        </w:tc>
      </w:tr>
      <w:tr w:rsidR="009B64B2" w:rsidRPr="00735349" w14:paraId="3CF35190" w14:textId="77777777">
        <w:trPr>
          <w:trHeight w:val="255"/>
        </w:trPr>
        <w:tc>
          <w:tcPr>
            <w:tcW w:w="2365" w:type="dxa"/>
            <w:gridSpan w:val="2"/>
            <w:tcBorders>
              <w:top w:val="nil"/>
              <w:left w:val="nil"/>
              <w:bottom w:val="nil"/>
              <w:right w:val="nil"/>
            </w:tcBorders>
            <w:shd w:val="clear" w:color="auto" w:fill="auto"/>
            <w:noWrap/>
            <w:vAlign w:val="bottom"/>
          </w:tcPr>
          <w:p w14:paraId="40C3A73A"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2CF32D4B"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081D6C31"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6BCC5463"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18CE49D6" w14:textId="77777777" w:rsidR="009B64B2" w:rsidRPr="00735349" w:rsidRDefault="009B64B2" w:rsidP="00346411">
            <w:pPr>
              <w:rPr>
                <w:rFonts w:ascii="Arial" w:hAnsi="Arial" w:cs="Arial"/>
                <w:sz w:val="20"/>
              </w:rPr>
            </w:pPr>
          </w:p>
        </w:tc>
      </w:tr>
      <w:tr w:rsidR="009B64B2" w:rsidRPr="00735349" w14:paraId="75792AC8" w14:textId="77777777">
        <w:trPr>
          <w:trHeight w:val="255"/>
        </w:trPr>
        <w:tc>
          <w:tcPr>
            <w:tcW w:w="2365" w:type="dxa"/>
            <w:gridSpan w:val="2"/>
            <w:tcBorders>
              <w:top w:val="nil"/>
              <w:left w:val="nil"/>
              <w:bottom w:val="nil"/>
              <w:right w:val="nil"/>
            </w:tcBorders>
            <w:shd w:val="clear" w:color="auto" w:fill="auto"/>
            <w:noWrap/>
            <w:vAlign w:val="bottom"/>
          </w:tcPr>
          <w:p w14:paraId="5D8CCB57"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7D61B420"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28482291"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7262E0BA"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5654276B" w14:textId="77777777" w:rsidR="009B64B2" w:rsidRPr="00735349" w:rsidRDefault="009B64B2" w:rsidP="00346411">
            <w:pPr>
              <w:rPr>
                <w:rFonts w:ascii="Arial" w:hAnsi="Arial" w:cs="Arial"/>
                <w:sz w:val="20"/>
              </w:rPr>
            </w:pPr>
          </w:p>
        </w:tc>
      </w:tr>
      <w:tr w:rsidR="009B64B2" w:rsidRPr="00735349" w14:paraId="400C29B0" w14:textId="77777777">
        <w:trPr>
          <w:trHeight w:val="255"/>
        </w:trPr>
        <w:tc>
          <w:tcPr>
            <w:tcW w:w="2365" w:type="dxa"/>
            <w:gridSpan w:val="2"/>
            <w:tcBorders>
              <w:top w:val="nil"/>
              <w:left w:val="nil"/>
              <w:bottom w:val="nil"/>
              <w:right w:val="nil"/>
            </w:tcBorders>
            <w:shd w:val="clear" w:color="auto" w:fill="auto"/>
            <w:noWrap/>
            <w:vAlign w:val="bottom"/>
          </w:tcPr>
          <w:p w14:paraId="446B1E9C"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5C822C7F"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08F1FE93"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46BFF93C"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4DC9569A" w14:textId="77777777" w:rsidR="009B64B2" w:rsidRPr="00735349" w:rsidRDefault="009B64B2" w:rsidP="00346411">
            <w:pPr>
              <w:rPr>
                <w:rFonts w:ascii="Arial" w:hAnsi="Arial" w:cs="Arial"/>
                <w:sz w:val="20"/>
              </w:rPr>
            </w:pPr>
          </w:p>
        </w:tc>
      </w:tr>
      <w:tr w:rsidR="009B64B2" w:rsidRPr="00735349" w14:paraId="45BE9A8D" w14:textId="77777777">
        <w:trPr>
          <w:trHeight w:val="255"/>
        </w:trPr>
        <w:tc>
          <w:tcPr>
            <w:tcW w:w="2365" w:type="dxa"/>
            <w:gridSpan w:val="2"/>
            <w:tcBorders>
              <w:top w:val="nil"/>
              <w:left w:val="nil"/>
              <w:bottom w:val="nil"/>
              <w:right w:val="nil"/>
            </w:tcBorders>
            <w:shd w:val="clear" w:color="auto" w:fill="auto"/>
            <w:noWrap/>
            <w:vAlign w:val="bottom"/>
          </w:tcPr>
          <w:p w14:paraId="2DA81350" w14:textId="77777777" w:rsidR="009B64B2" w:rsidRPr="00735349" w:rsidRDefault="009B64B2" w:rsidP="00346411">
            <w:pPr>
              <w:rPr>
                <w:rFonts w:ascii="Arial" w:hAnsi="Arial" w:cs="Arial"/>
                <w:b/>
                <w:bCs/>
                <w:sz w:val="20"/>
              </w:rPr>
            </w:pPr>
          </w:p>
        </w:tc>
        <w:tc>
          <w:tcPr>
            <w:tcW w:w="2340" w:type="dxa"/>
            <w:gridSpan w:val="2"/>
            <w:tcBorders>
              <w:top w:val="nil"/>
              <w:left w:val="nil"/>
              <w:bottom w:val="nil"/>
              <w:right w:val="nil"/>
            </w:tcBorders>
            <w:shd w:val="clear" w:color="auto" w:fill="auto"/>
            <w:noWrap/>
            <w:vAlign w:val="bottom"/>
          </w:tcPr>
          <w:p w14:paraId="23F9BDC1" w14:textId="77777777" w:rsidR="009B64B2" w:rsidRPr="00735349" w:rsidRDefault="009B64B2" w:rsidP="00346411">
            <w:pPr>
              <w:rPr>
                <w:rFonts w:ascii="Arial" w:hAnsi="Arial" w:cs="Arial"/>
                <w:b/>
                <w:bCs/>
                <w:sz w:val="20"/>
              </w:rPr>
            </w:pPr>
          </w:p>
        </w:tc>
        <w:tc>
          <w:tcPr>
            <w:tcW w:w="1680" w:type="dxa"/>
            <w:tcBorders>
              <w:top w:val="nil"/>
              <w:left w:val="nil"/>
              <w:bottom w:val="nil"/>
              <w:right w:val="nil"/>
            </w:tcBorders>
            <w:shd w:val="clear" w:color="auto" w:fill="auto"/>
            <w:noWrap/>
            <w:vAlign w:val="bottom"/>
          </w:tcPr>
          <w:p w14:paraId="3EF158D9" w14:textId="77777777" w:rsidR="009B64B2" w:rsidRPr="00735349" w:rsidRDefault="009B64B2"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4BEA5E77" w14:textId="77777777" w:rsidR="009B64B2" w:rsidRPr="00735349" w:rsidRDefault="009B64B2" w:rsidP="00346411">
            <w:pPr>
              <w:rPr>
                <w:rFonts w:ascii="Arial" w:hAnsi="Arial" w:cs="Arial"/>
                <w:b/>
                <w:bCs/>
                <w:sz w:val="20"/>
              </w:rPr>
            </w:pPr>
          </w:p>
        </w:tc>
        <w:tc>
          <w:tcPr>
            <w:tcW w:w="1420" w:type="dxa"/>
            <w:tcBorders>
              <w:top w:val="nil"/>
              <w:left w:val="nil"/>
              <w:bottom w:val="nil"/>
              <w:right w:val="nil"/>
            </w:tcBorders>
            <w:shd w:val="clear" w:color="auto" w:fill="auto"/>
            <w:noWrap/>
            <w:vAlign w:val="bottom"/>
          </w:tcPr>
          <w:p w14:paraId="7936C8B4" w14:textId="77777777" w:rsidR="009B64B2" w:rsidRPr="00735349" w:rsidRDefault="009B64B2" w:rsidP="00346411">
            <w:pPr>
              <w:rPr>
                <w:rFonts w:ascii="Arial" w:hAnsi="Arial" w:cs="Arial"/>
                <w:sz w:val="20"/>
              </w:rPr>
            </w:pPr>
          </w:p>
        </w:tc>
      </w:tr>
      <w:tr w:rsidR="009B64B2" w:rsidRPr="00735349" w14:paraId="097C047B" w14:textId="77777777">
        <w:trPr>
          <w:trHeight w:val="255"/>
        </w:trPr>
        <w:tc>
          <w:tcPr>
            <w:tcW w:w="2365" w:type="dxa"/>
            <w:gridSpan w:val="2"/>
            <w:tcBorders>
              <w:top w:val="nil"/>
              <w:left w:val="nil"/>
              <w:bottom w:val="nil"/>
              <w:right w:val="nil"/>
            </w:tcBorders>
            <w:shd w:val="clear" w:color="auto" w:fill="auto"/>
            <w:noWrap/>
            <w:vAlign w:val="bottom"/>
          </w:tcPr>
          <w:p w14:paraId="3C3BE21F" w14:textId="77777777" w:rsidR="009B64B2" w:rsidRPr="00735349" w:rsidRDefault="009B64B2" w:rsidP="00346411">
            <w:pPr>
              <w:rPr>
                <w:rFonts w:ascii="Arial" w:hAnsi="Arial" w:cs="Arial"/>
                <w:sz w:val="20"/>
              </w:rPr>
            </w:pPr>
          </w:p>
        </w:tc>
        <w:tc>
          <w:tcPr>
            <w:tcW w:w="2340" w:type="dxa"/>
            <w:gridSpan w:val="2"/>
            <w:tcBorders>
              <w:top w:val="nil"/>
              <w:left w:val="nil"/>
              <w:bottom w:val="nil"/>
              <w:right w:val="nil"/>
            </w:tcBorders>
            <w:shd w:val="clear" w:color="auto" w:fill="auto"/>
            <w:noWrap/>
            <w:vAlign w:val="bottom"/>
          </w:tcPr>
          <w:p w14:paraId="605EA35D" w14:textId="77777777" w:rsidR="009B64B2" w:rsidRPr="00735349" w:rsidRDefault="009B64B2" w:rsidP="00346411">
            <w:pPr>
              <w:rPr>
                <w:rFonts w:ascii="Arial" w:hAnsi="Arial" w:cs="Arial"/>
                <w:sz w:val="20"/>
              </w:rPr>
            </w:pPr>
          </w:p>
        </w:tc>
        <w:tc>
          <w:tcPr>
            <w:tcW w:w="1680" w:type="dxa"/>
            <w:tcBorders>
              <w:top w:val="nil"/>
              <w:left w:val="nil"/>
              <w:bottom w:val="nil"/>
              <w:right w:val="nil"/>
            </w:tcBorders>
            <w:shd w:val="clear" w:color="auto" w:fill="auto"/>
            <w:noWrap/>
            <w:vAlign w:val="bottom"/>
          </w:tcPr>
          <w:p w14:paraId="29AE1A67" w14:textId="77777777" w:rsidR="009B64B2" w:rsidRPr="00735349" w:rsidRDefault="009B64B2" w:rsidP="00346411">
            <w:pPr>
              <w:rPr>
                <w:rFonts w:ascii="Arial" w:hAnsi="Arial" w:cs="Arial"/>
                <w:sz w:val="20"/>
              </w:rPr>
            </w:pPr>
          </w:p>
        </w:tc>
        <w:tc>
          <w:tcPr>
            <w:tcW w:w="1280" w:type="dxa"/>
            <w:tcBorders>
              <w:top w:val="nil"/>
              <w:left w:val="nil"/>
              <w:bottom w:val="nil"/>
              <w:right w:val="nil"/>
            </w:tcBorders>
            <w:shd w:val="clear" w:color="auto" w:fill="auto"/>
            <w:noWrap/>
            <w:vAlign w:val="bottom"/>
          </w:tcPr>
          <w:p w14:paraId="17379F50" w14:textId="77777777" w:rsidR="009B64B2" w:rsidRPr="00735349" w:rsidRDefault="009B64B2" w:rsidP="00346411">
            <w:pPr>
              <w:rPr>
                <w:rFonts w:ascii="Arial" w:hAnsi="Arial" w:cs="Arial"/>
                <w:sz w:val="20"/>
              </w:rPr>
            </w:pPr>
          </w:p>
        </w:tc>
        <w:tc>
          <w:tcPr>
            <w:tcW w:w="1420" w:type="dxa"/>
            <w:tcBorders>
              <w:top w:val="nil"/>
              <w:left w:val="nil"/>
              <w:bottom w:val="nil"/>
              <w:right w:val="nil"/>
            </w:tcBorders>
            <w:shd w:val="clear" w:color="auto" w:fill="auto"/>
            <w:noWrap/>
            <w:vAlign w:val="bottom"/>
          </w:tcPr>
          <w:p w14:paraId="4BE774E3" w14:textId="77777777" w:rsidR="009B64B2" w:rsidRPr="00735349" w:rsidRDefault="009B64B2" w:rsidP="00346411">
            <w:pPr>
              <w:rPr>
                <w:rFonts w:ascii="Arial" w:hAnsi="Arial" w:cs="Arial"/>
                <w:sz w:val="20"/>
              </w:rPr>
            </w:pPr>
          </w:p>
        </w:tc>
      </w:tr>
      <w:tr w:rsidR="009B64B2" w:rsidRPr="00735349" w14:paraId="2D4706C0" w14:textId="77777777">
        <w:trPr>
          <w:trHeight w:val="255"/>
        </w:trPr>
        <w:tc>
          <w:tcPr>
            <w:tcW w:w="2365" w:type="dxa"/>
            <w:gridSpan w:val="2"/>
            <w:tcBorders>
              <w:top w:val="nil"/>
              <w:left w:val="nil"/>
              <w:bottom w:val="nil"/>
              <w:right w:val="nil"/>
            </w:tcBorders>
            <w:shd w:val="clear" w:color="auto" w:fill="auto"/>
            <w:noWrap/>
            <w:vAlign w:val="bottom"/>
          </w:tcPr>
          <w:p w14:paraId="75C49841" w14:textId="77777777" w:rsidR="009B64B2" w:rsidRPr="00735349" w:rsidRDefault="009B64B2" w:rsidP="00346411">
            <w:pPr>
              <w:rPr>
                <w:rFonts w:ascii="Arial" w:hAnsi="Arial" w:cs="Arial"/>
                <w:b/>
                <w:bCs/>
                <w:sz w:val="20"/>
              </w:rPr>
            </w:pPr>
          </w:p>
        </w:tc>
        <w:tc>
          <w:tcPr>
            <w:tcW w:w="2340" w:type="dxa"/>
            <w:gridSpan w:val="2"/>
            <w:tcBorders>
              <w:top w:val="nil"/>
              <w:left w:val="nil"/>
              <w:bottom w:val="nil"/>
              <w:right w:val="nil"/>
            </w:tcBorders>
            <w:shd w:val="clear" w:color="auto" w:fill="auto"/>
            <w:noWrap/>
            <w:vAlign w:val="bottom"/>
          </w:tcPr>
          <w:p w14:paraId="1211F0F3" w14:textId="77777777" w:rsidR="009B64B2" w:rsidRPr="00735349" w:rsidRDefault="009B64B2" w:rsidP="00346411">
            <w:pPr>
              <w:rPr>
                <w:rFonts w:ascii="Arial" w:hAnsi="Arial" w:cs="Arial"/>
                <w:b/>
                <w:bCs/>
                <w:sz w:val="20"/>
              </w:rPr>
            </w:pPr>
          </w:p>
        </w:tc>
        <w:tc>
          <w:tcPr>
            <w:tcW w:w="1680" w:type="dxa"/>
            <w:tcBorders>
              <w:top w:val="nil"/>
              <w:left w:val="nil"/>
              <w:bottom w:val="nil"/>
              <w:right w:val="nil"/>
            </w:tcBorders>
            <w:shd w:val="clear" w:color="auto" w:fill="auto"/>
            <w:noWrap/>
            <w:vAlign w:val="bottom"/>
          </w:tcPr>
          <w:p w14:paraId="55554D27" w14:textId="77777777" w:rsidR="009B64B2" w:rsidRPr="00735349" w:rsidRDefault="009B64B2" w:rsidP="00346411">
            <w:pPr>
              <w:rPr>
                <w:rFonts w:ascii="Arial" w:hAnsi="Arial" w:cs="Arial"/>
                <w:b/>
                <w:bCs/>
                <w:sz w:val="20"/>
              </w:rPr>
            </w:pPr>
          </w:p>
        </w:tc>
        <w:tc>
          <w:tcPr>
            <w:tcW w:w="1280" w:type="dxa"/>
            <w:tcBorders>
              <w:top w:val="nil"/>
              <w:left w:val="nil"/>
              <w:bottom w:val="nil"/>
              <w:right w:val="nil"/>
            </w:tcBorders>
            <w:shd w:val="clear" w:color="auto" w:fill="auto"/>
            <w:noWrap/>
            <w:vAlign w:val="bottom"/>
          </w:tcPr>
          <w:p w14:paraId="447DB7D2" w14:textId="77777777" w:rsidR="009B64B2" w:rsidRPr="00735349" w:rsidRDefault="009B64B2" w:rsidP="00346411">
            <w:pPr>
              <w:rPr>
                <w:rFonts w:ascii="Arial" w:hAnsi="Arial" w:cs="Arial"/>
                <w:b/>
                <w:bCs/>
                <w:sz w:val="20"/>
              </w:rPr>
            </w:pPr>
          </w:p>
        </w:tc>
        <w:tc>
          <w:tcPr>
            <w:tcW w:w="1420" w:type="dxa"/>
            <w:tcBorders>
              <w:top w:val="nil"/>
              <w:left w:val="nil"/>
              <w:bottom w:val="nil"/>
              <w:right w:val="nil"/>
            </w:tcBorders>
            <w:shd w:val="clear" w:color="auto" w:fill="auto"/>
            <w:noWrap/>
            <w:vAlign w:val="bottom"/>
          </w:tcPr>
          <w:p w14:paraId="2601C749" w14:textId="77777777" w:rsidR="009B64B2" w:rsidRPr="00735349" w:rsidRDefault="009B64B2" w:rsidP="00346411">
            <w:pPr>
              <w:rPr>
                <w:rFonts w:ascii="Arial" w:hAnsi="Arial" w:cs="Arial"/>
                <w:b/>
                <w:bCs/>
                <w:sz w:val="20"/>
              </w:rPr>
            </w:pPr>
          </w:p>
        </w:tc>
      </w:tr>
    </w:tbl>
    <w:p w14:paraId="18DAB551" w14:textId="77777777" w:rsidR="009B64B2" w:rsidRDefault="009B64B2">
      <w:pPr>
        <w:pStyle w:val="PA"/>
      </w:pPr>
    </w:p>
    <w:p w14:paraId="196A956E" w14:textId="77777777" w:rsidR="009B64B2" w:rsidRDefault="009B64B2">
      <w:pPr>
        <w:pStyle w:val="PA"/>
      </w:pPr>
    </w:p>
    <w:p w14:paraId="28F36EDC" w14:textId="77777777" w:rsidR="009B64B2" w:rsidRDefault="009B64B2">
      <w:pPr>
        <w:pStyle w:val="PA2"/>
      </w:pPr>
    </w:p>
    <w:p w14:paraId="1DF0B5DB" w14:textId="77777777" w:rsidR="009B64B2" w:rsidRDefault="009B64B2">
      <w:pPr>
        <w:pStyle w:val="PA"/>
      </w:pPr>
      <w:r>
        <w:rPr>
          <w:u w:val="single"/>
        </w:rPr>
        <w:t>CASE B</w:t>
      </w:r>
    </w:p>
    <w:p w14:paraId="367D546C" w14:textId="77777777" w:rsidR="009B64B2" w:rsidRDefault="009B64B2">
      <w:pPr>
        <w:widowControl w:val="0"/>
        <w:spacing w:line="240" w:lineRule="exact"/>
        <w:rPr>
          <w:b/>
        </w:rPr>
      </w:pPr>
    </w:p>
    <w:p w14:paraId="011C801D" w14:textId="77777777" w:rsidR="009B64B2" w:rsidRDefault="009B64B2">
      <w:pPr>
        <w:pStyle w:val="PA"/>
      </w:pPr>
      <w:r>
        <w:tab/>
        <w:t xml:space="preserve">This is a vacation home because the personal use of the home (20 days) exceeds the greater of 14 days or 4 days (10% of rental days).  Therefore, the deductions are limited to rental income and must be taken in a specified order: interest and taxes first, expenses other than depreciation second, and depreciation last.  The expenses are allocated based on actual days the vacation home is rented to total days used for either rental or personal use.  Thus, 66.7% [40  ÷  60 (40  +  20)] of the expenses are related to the rental activity.  </w:t>
      </w:r>
    </w:p>
    <w:p w14:paraId="3D6B99F3" w14:textId="77777777" w:rsidR="009B64B2" w:rsidRDefault="009B64B2">
      <w:pPr>
        <w:widowControl w:val="0"/>
        <w:spacing w:line="240" w:lineRule="exact"/>
        <w:rPr>
          <w:b/>
        </w:rPr>
      </w:pPr>
    </w:p>
    <w:p w14:paraId="63FDC8B5" w14:textId="77777777" w:rsidR="009B64B2" w:rsidRDefault="009B64B2">
      <w:pPr>
        <w:pStyle w:val="PA"/>
      </w:pPr>
      <w:r>
        <w:tab/>
        <w:t xml:space="preserve">The adjusted gross income from rents would be reported as zero. The remaining $400 ($1,600  -  $1,200) of expenses and the allocated depreciation of $3,335 that is not allowed because of the income limit can be carried forward and deducted in a year when income is large enough to absorb the deductions. </w:t>
      </w:r>
    </w:p>
    <w:p w14:paraId="1A09AD5C" w14:textId="77777777" w:rsidR="009B64B2" w:rsidRDefault="009B64B2">
      <w:pPr>
        <w:spacing w:line="240" w:lineRule="exact"/>
      </w:pPr>
    </w:p>
    <w:p w14:paraId="004C6197" w14:textId="77777777" w:rsidR="009B64B2" w:rsidRDefault="009B64B2">
      <w:pPr>
        <w:pStyle w:val="PA"/>
      </w:pPr>
      <w:r>
        <w:tab/>
        <w:t>The interest and taxes $3,900 ($11,700  -  $7,800) allocated to the personal use of the dwelling are allowed as an itemized deduction.  Thus, if Theresa itemizes her deductions, the rental will decrease her taxable income by the $3,900 of itemized deductions.</w:t>
      </w:r>
    </w:p>
    <w:p w14:paraId="0D48960E" w14:textId="77777777" w:rsidR="009B64B2" w:rsidRDefault="009B64B2">
      <w:pPr>
        <w:pStyle w:val="PA2"/>
        <w:rPr>
          <w:b w:val="0"/>
        </w:rPr>
      </w:pPr>
    </w:p>
    <w:p w14:paraId="34B15368" w14:textId="77777777" w:rsidR="009B64B2" w:rsidRDefault="009B64B2">
      <w:pPr>
        <w:pStyle w:val="PA"/>
      </w:pPr>
      <w:r>
        <w:rPr>
          <w:noProof/>
        </w:rPr>
        <mc:AlternateContent>
          <mc:Choice Requires="wps">
            <w:drawing>
              <wp:anchor distT="0" distB="0" distL="114300" distR="114300" simplePos="0" relativeHeight="251657216" behindDoc="0" locked="0" layoutInCell="1" allowOverlap="1" wp14:anchorId="79178C9D" wp14:editId="177A6184">
                <wp:simplePos x="0" y="0"/>
                <wp:positionH relativeFrom="column">
                  <wp:posOffset>332308</wp:posOffset>
                </wp:positionH>
                <wp:positionV relativeFrom="paragraph">
                  <wp:posOffset>74295</wp:posOffset>
                </wp:positionV>
                <wp:extent cx="5829300" cy="3314700"/>
                <wp:effectExtent l="0" t="0" r="0" b="0"/>
                <wp:wrapNone/>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3314700"/>
                        </a:xfrm>
                        <a:prstGeom prst="rect">
                          <a:avLst/>
                        </a:prstGeom>
                        <a:solidFill>
                          <a:srgbClr val="FFFFFF"/>
                        </a:solidFill>
                        <a:ln w="9525">
                          <a:solidFill>
                            <a:srgbClr val="000000"/>
                          </a:solidFill>
                          <a:miter lim="800000"/>
                          <a:headEnd/>
                          <a:tailEnd/>
                        </a:ln>
                      </wps:spPr>
                      <wps:txbx>
                        <w:txbxContent>
                          <w:tbl>
                            <w:tblPr>
                              <w:tblW w:w="7785" w:type="dxa"/>
                              <w:tblInd w:w="93" w:type="dxa"/>
                              <w:tblLook w:val="0000" w:firstRow="0" w:lastRow="0" w:firstColumn="0" w:lastColumn="0" w:noHBand="0" w:noVBand="0"/>
                            </w:tblPr>
                            <w:tblGrid>
                              <w:gridCol w:w="2365"/>
                              <w:gridCol w:w="2340"/>
                              <w:gridCol w:w="1120"/>
                              <w:gridCol w:w="1060"/>
                              <w:gridCol w:w="1061"/>
                            </w:tblGrid>
                            <w:tr w:rsidR="00A90570" w:rsidRPr="00F25D9B" w14:paraId="4B45574C" w14:textId="77777777">
                              <w:trPr>
                                <w:trHeight w:val="270"/>
                              </w:trPr>
                              <w:tc>
                                <w:tcPr>
                                  <w:tcW w:w="2365" w:type="dxa"/>
                                  <w:tcBorders>
                                    <w:top w:val="nil"/>
                                    <w:left w:val="nil"/>
                                    <w:bottom w:val="nil"/>
                                    <w:right w:val="nil"/>
                                  </w:tcBorders>
                                  <w:shd w:val="clear" w:color="auto" w:fill="auto"/>
                                  <w:noWrap/>
                                  <w:vAlign w:val="bottom"/>
                                </w:tcPr>
                                <w:p w14:paraId="606964B9" w14:textId="77777777" w:rsidR="00A90570" w:rsidRPr="00F25D9B" w:rsidRDefault="00A90570" w:rsidP="00346411">
                                  <w:pPr>
                                    <w:rPr>
                                      <w:rFonts w:ascii="Arial" w:hAnsi="Arial" w:cs="Arial"/>
                                      <w:b/>
                                      <w:bCs/>
                                      <w:sz w:val="20"/>
                                    </w:rPr>
                                  </w:pPr>
                                  <w:r w:rsidRPr="00F25D9B">
                                    <w:rPr>
                                      <w:rFonts w:ascii="Arial" w:hAnsi="Arial" w:cs="Arial"/>
                                      <w:b/>
                                      <w:bCs/>
                                      <w:sz w:val="20"/>
                                    </w:rPr>
                                    <w:t>Input Area:</w:t>
                                  </w:r>
                                </w:p>
                              </w:tc>
                              <w:tc>
                                <w:tcPr>
                                  <w:tcW w:w="2340" w:type="dxa"/>
                                  <w:tcBorders>
                                    <w:top w:val="nil"/>
                                    <w:left w:val="nil"/>
                                    <w:bottom w:val="nil"/>
                                    <w:right w:val="nil"/>
                                  </w:tcBorders>
                                  <w:shd w:val="clear" w:color="auto" w:fill="auto"/>
                                  <w:noWrap/>
                                  <w:vAlign w:val="bottom"/>
                                </w:tcPr>
                                <w:p w14:paraId="464A040B"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2089F6FC"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67D4E4FB"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6D615D4D" w14:textId="77777777" w:rsidR="00A90570" w:rsidRPr="00F25D9B" w:rsidRDefault="00A90570" w:rsidP="00346411">
                                  <w:pPr>
                                    <w:rPr>
                                      <w:rFonts w:ascii="Arial" w:hAnsi="Arial" w:cs="Arial"/>
                                      <w:sz w:val="20"/>
                                    </w:rPr>
                                  </w:pPr>
                                </w:p>
                              </w:tc>
                            </w:tr>
                            <w:tr w:rsidR="00A90570" w:rsidRPr="00F25D9B" w14:paraId="6DCF85F2" w14:textId="77777777">
                              <w:trPr>
                                <w:trHeight w:val="270"/>
                              </w:trPr>
                              <w:tc>
                                <w:tcPr>
                                  <w:tcW w:w="2365" w:type="dxa"/>
                                  <w:tcBorders>
                                    <w:top w:val="double" w:sz="6" w:space="0" w:color="auto"/>
                                    <w:left w:val="double" w:sz="6" w:space="0" w:color="auto"/>
                                    <w:bottom w:val="nil"/>
                                    <w:right w:val="nil"/>
                                  </w:tcBorders>
                                  <w:shd w:val="clear" w:color="auto" w:fill="auto"/>
                                  <w:noWrap/>
                                  <w:vAlign w:val="bottom"/>
                                </w:tcPr>
                                <w:p w14:paraId="3E32D00F" w14:textId="77777777" w:rsidR="00A90570" w:rsidRPr="00F25D9B" w:rsidRDefault="00A90570" w:rsidP="00346411">
                                  <w:pPr>
                                    <w:rPr>
                                      <w:rFonts w:ascii="Arial" w:hAnsi="Arial" w:cs="Arial"/>
                                      <w:sz w:val="20"/>
                                    </w:rPr>
                                  </w:pPr>
                                  <w:r w:rsidRPr="00F25D9B">
                                    <w:rPr>
                                      <w:rFonts w:ascii="Arial" w:hAnsi="Arial" w:cs="Arial"/>
                                      <w:sz w:val="20"/>
                                    </w:rPr>
                                    <w:t>Personal Days</w:t>
                                  </w:r>
                                </w:p>
                              </w:tc>
                              <w:tc>
                                <w:tcPr>
                                  <w:tcW w:w="2340" w:type="dxa"/>
                                  <w:tcBorders>
                                    <w:top w:val="double" w:sz="6" w:space="0" w:color="auto"/>
                                    <w:left w:val="nil"/>
                                    <w:bottom w:val="nil"/>
                                    <w:right w:val="double" w:sz="6" w:space="0" w:color="auto"/>
                                  </w:tcBorders>
                                  <w:shd w:val="clear" w:color="auto" w:fill="auto"/>
                                  <w:noWrap/>
                                  <w:vAlign w:val="bottom"/>
                                </w:tcPr>
                                <w:p w14:paraId="3E6493EF" w14:textId="77777777" w:rsidR="00A90570" w:rsidRPr="00F25D9B" w:rsidRDefault="00A90570" w:rsidP="00346411">
                                  <w:pPr>
                                    <w:jc w:val="center"/>
                                    <w:rPr>
                                      <w:rFonts w:ascii="Arial" w:hAnsi="Arial" w:cs="Arial"/>
                                      <w:sz w:val="20"/>
                                    </w:rPr>
                                  </w:pPr>
                                  <w:r w:rsidRPr="00F25D9B">
                                    <w:rPr>
                                      <w:rFonts w:ascii="Arial" w:hAnsi="Arial" w:cs="Arial"/>
                                      <w:sz w:val="20"/>
                                    </w:rPr>
                                    <w:t>20</w:t>
                                  </w:r>
                                </w:p>
                              </w:tc>
                              <w:tc>
                                <w:tcPr>
                                  <w:tcW w:w="1120" w:type="dxa"/>
                                  <w:tcBorders>
                                    <w:top w:val="nil"/>
                                    <w:left w:val="nil"/>
                                    <w:bottom w:val="nil"/>
                                    <w:right w:val="nil"/>
                                  </w:tcBorders>
                                  <w:shd w:val="clear" w:color="auto" w:fill="auto"/>
                                  <w:noWrap/>
                                  <w:vAlign w:val="bottom"/>
                                </w:tcPr>
                                <w:p w14:paraId="338C126A"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1FAB3724" w14:textId="77777777" w:rsidR="00A90570" w:rsidRPr="00F25D9B" w:rsidRDefault="00A90570" w:rsidP="00346411">
                                  <w:pPr>
                                    <w:rPr>
                                      <w:rFonts w:ascii="Arial" w:hAnsi="Arial" w:cs="Arial"/>
                                      <w:color w:val="FFFF00"/>
                                      <w:sz w:val="20"/>
                                    </w:rPr>
                                  </w:pPr>
                                </w:p>
                              </w:tc>
                              <w:tc>
                                <w:tcPr>
                                  <w:tcW w:w="900" w:type="dxa"/>
                                  <w:tcBorders>
                                    <w:top w:val="nil"/>
                                    <w:left w:val="nil"/>
                                    <w:bottom w:val="nil"/>
                                    <w:right w:val="nil"/>
                                  </w:tcBorders>
                                  <w:shd w:val="clear" w:color="auto" w:fill="auto"/>
                                  <w:noWrap/>
                                  <w:vAlign w:val="bottom"/>
                                </w:tcPr>
                                <w:p w14:paraId="066F1043" w14:textId="77777777" w:rsidR="00A90570" w:rsidRPr="00F25D9B" w:rsidRDefault="00A90570" w:rsidP="00346411">
                                  <w:pPr>
                                    <w:rPr>
                                      <w:rFonts w:ascii="Arial" w:hAnsi="Arial" w:cs="Arial"/>
                                      <w:sz w:val="20"/>
                                    </w:rPr>
                                  </w:pPr>
                                </w:p>
                              </w:tc>
                            </w:tr>
                            <w:tr w:rsidR="00A90570" w:rsidRPr="00F25D9B" w14:paraId="4D0798AD" w14:textId="77777777">
                              <w:trPr>
                                <w:trHeight w:val="255"/>
                              </w:trPr>
                              <w:tc>
                                <w:tcPr>
                                  <w:tcW w:w="2365" w:type="dxa"/>
                                  <w:tcBorders>
                                    <w:top w:val="nil"/>
                                    <w:left w:val="double" w:sz="6" w:space="0" w:color="auto"/>
                                    <w:bottom w:val="nil"/>
                                    <w:right w:val="nil"/>
                                  </w:tcBorders>
                                  <w:shd w:val="clear" w:color="auto" w:fill="auto"/>
                                  <w:noWrap/>
                                  <w:vAlign w:val="bottom"/>
                                </w:tcPr>
                                <w:p w14:paraId="4D528A2D" w14:textId="77777777" w:rsidR="00A90570" w:rsidRPr="00F25D9B" w:rsidRDefault="00A90570" w:rsidP="00346411">
                                  <w:pPr>
                                    <w:rPr>
                                      <w:rFonts w:ascii="Arial" w:hAnsi="Arial" w:cs="Arial"/>
                                      <w:sz w:val="20"/>
                                    </w:rPr>
                                  </w:pPr>
                                  <w:r w:rsidRPr="00F25D9B">
                                    <w:rPr>
                                      <w:rFonts w:ascii="Arial" w:hAnsi="Arial" w:cs="Arial"/>
                                      <w:sz w:val="20"/>
                                    </w:rPr>
                                    <w:t>Rental Days</w:t>
                                  </w:r>
                                </w:p>
                              </w:tc>
                              <w:tc>
                                <w:tcPr>
                                  <w:tcW w:w="2340" w:type="dxa"/>
                                  <w:tcBorders>
                                    <w:top w:val="nil"/>
                                    <w:left w:val="nil"/>
                                    <w:bottom w:val="nil"/>
                                    <w:right w:val="double" w:sz="6" w:space="0" w:color="auto"/>
                                  </w:tcBorders>
                                  <w:shd w:val="clear" w:color="auto" w:fill="auto"/>
                                  <w:noWrap/>
                                  <w:vAlign w:val="bottom"/>
                                </w:tcPr>
                                <w:p w14:paraId="728BC486" w14:textId="77777777" w:rsidR="00A90570" w:rsidRPr="00F25D9B" w:rsidRDefault="00A90570" w:rsidP="00346411">
                                  <w:pPr>
                                    <w:jc w:val="center"/>
                                    <w:rPr>
                                      <w:rFonts w:ascii="Arial" w:hAnsi="Arial" w:cs="Arial"/>
                                      <w:sz w:val="20"/>
                                    </w:rPr>
                                  </w:pPr>
                                  <w:r w:rsidRPr="00F25D9B">
                                    <w:rPr>
                                      <w:rFonts w:ascii="Arial" w:hAnsi="Arial" w:cs="Arial"/>
                                      <w:sz w:val="20"/>
                                    </w:rPr>
                                    <w:t>40</w:t>
                                  </w:r>
                                </w:p>
                              </w:tc>
                              <w:tc>
                                <w:tcPr>
                                  <w:tcW w:w="1120" w:type="dxa"/>
                                  <w:tcBorders>
                                    <w:top w:val="nil"/>
                                    <w:left w:val="nil"/>
                                    <w:bottom w:val="nil"/>
                                    <w:right w:val="nil"/>
                                  </w:tcBorders>
                                  <w:shd w:val="clear" w:color="auto" w:fill="auto"/>
                                  <w:noWrap/>
                                  <w:vAlign w:val="bottom"/>
                                </w:tcPr>
                                <w:p w14:paraId="76FF4342"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39C44179"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39109A98" w14:textId="77777777" w:rsidR="00A90570" w:rsidRPr="00F25D9B" w:rsidRDefault="00A90570" w:rsidP="00346411">
                                  <w:pPr>
                                    <w:rPr>
                                      <w:rFonts w:ascii="Arial" w:hAnsi="Arial" w:cs="Arial"/>
                                      <w:sz w:val="20"/>
                                    </w:rPr>
                                  </w:pPr>
                                </w:p>
                              </w:tc>
                            </w:tr>
                            <w:tr w:rsidR="00A90570" w:rsidRPr="00F25D9B" w14:paraId="42EBE04B" w14:textId="77777777">
                              <w:trPr>
                                <w:trHeight w:val="255"/>
                              </w:trPr>
                              <w:tc>
                                <w:tcPr>
                                  <w:tcW w:w="2365" w:type="dxa"/>
                                  <w:tcBorders>
                                    <w:top w:val="nil"/>
                                    <w:left w:val="double" w:sz="6" w:space="0" w:color="auto"/>
                                    <w:bottom w:val="nil"/>
                                    <w:right w:val="nil"/>
                                  </w:tcBorders>
                                  <w:shd w:val="clear" w:color="auto" w:fill="auto"/>
                                  <w:noWrap/>
                                  <w:vAlign w:val="bottom"/>
                                </w:tcPr>
                                <w:p w14:paraId="37790E6C" w14:textId="77777777" w:rsidR="00A90570" w:rsidRPr="00F25D9B" w:rsidRDefault="00A90570" w:rsidP="00346411">
                                  <w:pPr>
                                    <w:rPr>
                                      <w:rFonts w:ascii="Arial" w:hAnsi="Arial" w:cs="Arial"/>
                                      <w:sz w:val="20"/>
                                    </w:rPr>
                                  </w:pPr>
                                  <w:r w:rsidRPr="00F25D9B">
                                    <w:rPr>
                                      <w:rFonts w:ascii="Arial" w:hAnsi="Arial" w:cs="Arial"/>
                                      <w:sz w:val="20"/>
                                    </w:rPr>
                                    <w:t>Total Days</w:t>
                                  </w:r>
                                </w:p>
                              </w:tc>
                              <w:tc>
                                <w:tcPr>
                                  <w:tcW w:w="2340" w:type="dxa"/>
                                  <w:tcBorders>
                                    <w:top w:val="nil"/>
                                    <w:left w:val="nil"/>
                                    <w:bottom w:val="nil"/>
                                    <w:right w:val="double" w:sz="6" w:space="0" w:color="auto"/>
                                  </w:tcBorders>
                                  <w:shd w:val="clear" w:color="auto" w:fill="auto"/>
                                  <w:noWrap/>
                                  <w:vAlign w:val="bottom"/>
                                </w:tcPr>
                                <w:p w14:paraId="3A2B1C74" w14:textId="77777777" w:rsidR="00A90570" w:rsidRPr="00F25D9B" w:rsidRDefault="00A90570" w:rsidP="00346411">
                                  <w:pPr>
                                    <w:jc w:val="center"/>
                                    <w:rPr>
                                      <w:rFonts w:ascii="Arial" w:hAnsi="Arial" w:cs="Arial"/>
                                      <w:sz w:val="20"/>
                                    </w:rPr>
                                  </w:pPr>
                                  <w:r w:rsidRPr="00F25D9B">
                                    <w:rPr>
                                      <w:rFonts w:ascii="Arial" w:hAnsi="Arial" w:cs="Arial"/>
                                      <w:sz w:val="20"/>
                                    </w:rPr>
                                    <w:t>60</w:t>
                                  </w:r>
                                </w:p>
                              </w:tc>
                              <w:tc>
                                <w:tcPr>
                                  <w:tcW w:w="1120" w:type="dxa"/>
                                  <w:tcBorders>
                                    <w:top w:val="nil"/>
                                    <w:left w:val="nil"/>
                                    <w:bottom w:val="nil"/>
                                    <w:right w:val="nil"/>
                                  </w:tcBorders>
                                  <w:shd w:val="clear" w:color="auto" w:fill="auto"/>
                                  <w:noWrap/>
                                  <w:vAlign w:val="bottom"/>
                                </w:tcPr>
                                <w:p w14:paraId="22EF521A"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522D7F9E"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3685B7E0" w14:textId="77777777" w:rsidR="00A90570" w:rsidRPr="00F25D9B" w:rsidRDefault="00A90570" w:rsidP="00346411">
                                  <w:pPr>
                                    <w:rPr>
                                      <w:rFonts w:ascii="Arial" w:hAnsi="Arial" w:cs="Arial"/>
                                      <w:sz w:val="20"/>
                                    </w:rPr>
                                  </w:pPr>
                                </w:p>
                              </w:tc>
                            </w:tr>
                            <w:tr w:rsidR="00A90570" w:rsidRPr="00F25D9B" w14:paraId="59AD87D2" w14:textId="77777777">
                              <w:trPr>
                                <w:trHeight w:val="270"/>
                              </w:trPr>
                              <w:tc>
                                <w:tcPr>
                                  <w:tcW w:w="2365" w:type="dxa"/>
                                  <w:tcBorders>
                                    <w:top w:val="nil"/>
                                    <w:left w:val="double" w:sz="6" w:space="0" w:color="auto"/>
                                    <w:bottom w:val="double" w:sz="6" w:space="0" w:color="auto"/>
                                    <w:right w:val="nil"/>
                                  </w:tcBorders>
                                  <w:shd w:val="clear" w:color="auto" w:fill="auto"/>
                                  <w:noWrap/>
                                  <w:vAlign w:val="bottom"/>
                                </w:tcPr>
                                <w:p w14:paraId="6E0887DE" w14:textId="77777777" w:rsidR="00A90570" w:rsidRPr="00F25D9B" w:rsidRDefault="00A90570" w:rsidP="00346411">
                                  <w:pPr>
                                    <w:rPr>
                                      <w:rFonts w:ascii="Arial" w:hAnsi="Arial" w:cs="Arial"/>
                                      <w:sz w:val="20"/>
                                    </w:rPr>
                                  </w:pPr>
                                  <w:r w:rsidRPr="00F25D9B">
                                    <w:rPr>
                                      <w:rFonts w:ascii="Arial" w:hAnsi="Arial" w:cs="Arial"/>
                                      <w:sz w:val="20"/>
                                    </w:rPr>
                                    <w:t>Type of Property</w:t>
                                  </w:r>
                                </w:p>
                              </w:tc>
                              <w:tc>
                                <w:tcPr>
                                  <w:tcW w:w="2340" w:type="dxa"/>
                                  <w:tcBorders>
                                    <w:top w:val="nil"/>
                                    <w:left w:val="nil"/>
                                    <w:bottom w:val="double" w:sz="6" w:space="0" w:color="auto"/>
                                    <w:right w:val="double" w:sz="6" w:space="0" w:color="auto"/>
                                  </w:tcBorders>
                                  <w:shd w:val="clear" w:color="auto" w:fill="auto"/>
                                  <w:noWrap/>
                                  <w:vAlign w:val="bottom"/>
                                </w:tcPr>
                                <w:p w14:paraId="58513BB2" w14:textId="77777777" w:rsidR="00A90570" w:rsidRPr="00F25D9B" w:rsidRDefault="00A90570" w:rsidP="00346411">
                                  <w:pPr>
                                    <w:jc w:val="center"/>
                                    <w:rPr>
                                      <w:rFonts w:ascii="Arial" w:hAnsi="Arial" w:cs="Arial"/>
                                      <w:sz w:val="20"/>
                                    </w:rPr>
                                  </w:pPr>
                                  <w:r w:rsidRPr="00F25D9B">
                                    <w:rPr>
                                      <w:rFonts w:ascii="Arial" w:hAnsi="Arial" w:cs="Arial"/>
                                      <w:sz w:val="20"/>
                                    </w:rPr>
                                    <w:t>P</w:t>
                                  </w:r>
                                </w:p>
                              </w:tc>
                              <w:tc>
                                <w:tcPr>
                                  <w:tcW w:w="1120" w:type="dxa"/>
                                  <w:tcBorders>
                                    <w:top w:val="nil"/>
                                    <w:left w:val="nil"/>
                                    <w:bottom w:val="nil"/>
                                    <w:right w:val="nil"/>
                                  </w:tcBorders>
                                  <w:shd w:val="clear" w:color="auto" w:fill="auto"/>
                                  <w:noWrap/>
                                  <w:vAlign w:val="bottom"/>
                                </w:tcPr>
                                <w:p w14:paraId="3F6BF2CE"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B4EAC31"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0430A819" w14:textId="77777777" w:rsidR="00A90570" w:rsidRPr="00F25D9B" w:rsidRDefault="00A90570" w:rsidP="00346411">
                                  <w:pPr>
                                    <w:rPr>
                                      <w:rFonts w:ascii="Arial" w:hAnsi="Arial" w:cs="Arial"/>
                                      <w:sz w:val="20"/>
                                    </w:rPr>
                                  </w:pPr>
                                </w:p>
                              </w:tc>
                            </w:tr>
                            <w:tr w:rsidR="00A90570" w:rsidRPr="00F25D9B" w14:paraId="2194ABF5" w14:textId="77777777">
                              <w:trPr>
                                <w:trHeight w:val="270"/>
                              </w:trPr>
                              <w:tc>
                                <w:tcPr>
                                  <w:tcW w:w="2365" w:type="dxa"/>
                                  <w:tcBorders>
                                    <w:top w:val="nil"/>
                                    <w:left w:val="nil"/>
                                    <w:bottom w:val="nil"/>
                                    <w:right w:val="nil"/>
                                  </w:tcBorders>
                                  <w:shd w:val="clear" w:color="auto" w:fill="auto"/>
                                  <w:noWrap/>
                                  <w:vAlign w:val="bottom"/>
                                </w:tcPr>
                                <w:p w14:paraId="71405ABA" w14:textId="77777777" w:rsidR="00A90570" w:rsidRPr="00F25D9B"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4CE590CC"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1DF0CC6F" w14:textId="77777777" w:rsidR="00A90570" w:rsidRPr="00F25D9B" w:rsidRDefault="00A90570" w:rsidP="00346411">
                                  <w:pPr>
                                    <w:jc w:val="center"/>
                                    <w:rPr>
                                      <w:rFonts w:ascii="Arial" w:hAnsi="Arial" w:cs="Arial"/>
                                      <w:b/>
                                      <w:bCs/>
                                      <w:sz w:val="20"/>
                                    </w:rPr>
                                  </w:pPr>
                                  <w:r w:rsidRPr="00F25D9B">
                                    <w:rPr>
                                      <w:rFonts w:ascii="Arial" w:hAnsi="Arial" w:cs="Arial"/>
                                      <w:b/>
                                      <w:bCs/>
                                      <w:sz w:val="20"/>
                                    </w:rPr>
                                    <w:t xml:space="preserve">Total </w:t>
                                  </w:r>
                                </w:p>
                              </w:tc>
                              <w:tc>
                                <w:tcPr>
                                  <w:tcW w:w="1060" w:type="dxa"/>
                                  <w:tcBorders>
                                    <w:top w:val="nil"/>
                                    <w:left w:val="nil"/>
                                    <w:bottom w:val="nil"/>
                                    <w:right w:val="nil"/>
                                  </w:tcBorders>
                                  <w:shd w:val="clear" w:color="auto" w:fill="auto"/>
                                  <w:noWrap/>
                                  <w:vAlign w:val="bottom"/>
                                </w:tcPr>
                                <w:p w14:paraId="39DF8E80" w14:textId="77777777" w:rsidR="00A90570" w:rsidRPr="00F25D9B" w:rsidRDefault="00A90570" w:rsidP="00346411">
                                  <w:pPr>
                                    <w:jc w:val="center"/>
                                    <w:rPr>
                                      <w:rFonts w:ascii="Arial" w:hAnsi="Arial" w:cs="Arial"/>
                                      <w:b/>
                                      <w:bCs/>
                                      <w:sz w:val="20"/>
                                    </w:rPr>
                                  </w:pPr>
                                  <w:r w:rsidRPr="00F25D9B">
                                    <w:rPr>
                                      <w:rFonts w:ascii="Arial" w:hAnsi="Arial" w:cs="Arial"/>
                                      <w:b/>
                                      <w:bCs/>
                                      <w:sz w:val="20"/>
                                    </w:rPr>
                                    <w:t>Rental</w:t>
                                  </w:r>
                                </w:p>
                              </w:tc>
                              <w:tc>
                                <w:tcPr>
                                  <w:tcW w:w="900" w:type="dxa"/>
                                  <w:tcBorders>
                                    <w:top w:val="nil"/>
                                    <w:left w:val="nil"/>
                                    <w:bottom w:val="nil"/>
                                    <w:right w:val="nil"/>
                                  </w:tcBorders>
                                  <w:shd w:val="clear" w:color="auto" w:fill="auto"/>
                                  <w:noWrap/>
                                  <w:vAlign w:val="bottom"/>
                                </w:tcPr>
                                <w:p w14:paraId="506A859D" w14:textId="77777777" w:rsidR="00A90570" w:rsidRPr="00F25D9B" w:rsidRDefault="00A90570" w:rsidP="00346411">
                                  <w:pPr>
                                    <w:jc w:val="center"/>
                                    <w:rPr>
                                      <w:rFonts w:ascii="Arial" w:hAnsi="Arial" w:cs="Arial"/>
                                      <w:b/>
                                      <w:bCs/>
                                      <w:sz w:val="20"/>
                                    </w:rPr>
                                  </w:pPr>
                                  <w:r w:rsidRPr="00F25D9B">
                                    <w:rPr>
                                      <w:rFonts w:ascii="Arial" w:hAnsi="Arial" w:cs="Arial"/>
                                      <w:b/>
                                      <w:bCs/>
                                      <w:sz w:val="20"/>
                                    </w:rPr>
                                    <w:t xml:space="preserve">Personal </w:t>
                                  </w:r>
                                </w:p>
                              </w:tc>
                            </w:tr>
                            <w:tr w:rsidR="00A90570" w:rsidRPr="00F25D9B" w14:paraId="31D71AFF" w14:textId="77777777">
                              <w:trPr>
                                <w:trHeight w:val="255"/>
                              </w:trPr>
                              <w:tc>
                                <w:tcPr>
                                  <w:tcW w:w="2365" w:type="dxa"/>
                                  <w:tcBorders>
                                    <w:top w:val="nil"/>
                                    <w:left w:val="nil"/>
                                    <w:bottom w:val="nil"/>
                                    <w:right w:val="nil"/>
                                  </w:tcBorders>
                                  <w:shd w:val="clear" w:color="auto" w:fill="auto"/>
                                  <w:noWrap/>
                                  <w:vAlign w:val="bottom"/>
                                </w:tcPr>
                                <w:p w14:paraId="5F959A43" w14:textId="77777777" w:rsidR="00A90570" w:rsidRPr="00F25D9B" w:rsidRDefault="00A90570" w:rsidP="00346411">
                                  <w:pPr>
                                    <w:rPr>
                                      <w:rFonts w:ascii="Arial" w:hAnsi="Arial" w:cs="Arial"/>
                                      <w:sz w:val="20"/>
                                    </w:rPr>
                                  </w:pPr>
                                  <w:r w:rsidRPr="00F25D9B">
                                    <w:rPr>
                                      <w:rFonts w:ascii="Arial" w:hAnsi="Arial" w:cs="Arial"/>
                                      <w:sz w:val="20"/>
                                    </w:rPr>
                                    <w:t>Rental Income</w:t>
                                  </w:r>
                                </w:p>
                              </w:tc>
                              <w:tc>
                                <w:tcPr>
                                  <w:tcW w:w="2340" w:type="dxa"/>
                                  <w:tcBorders>
                                    <w:top w:val="nil"/>
                                    <w:left w:val="nil"/>
                                    <w:bottom w:val="nil"/>
                                    <w:right w:val="nil"/>
                                  </w:tcBorders>
                                  <w:shd w:val="clear" w:color="auto" w:fill="auto"/>
                                  <w:noWrap/>
                                  <w:vAlign w:val="bottom"/>
                                </w:tcPr>
                                <w:p w14:paraId="094BE864"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401EF4F5" w14:textId="77777777" w:rsidR="00A90570" w:rsidRPr="00F25D9B" w:rsidRDefault="00A90570" w:rsidP="00346411">
                                  <w:pPr>
                                    <w:rPr>
                                      <w:rFonts w:ascii="Arial" w:hAnsi="Arial" w:cs="Arial"/>
                                      <w:sz w:val="20"/>
                                    </w:rPr>
                                  </w:pPr>
                                  <w:r w:rsidRPr="00F25D9B">
                                    <w:rPr>
                                      <w:rFonts w:ascii="Arial" w:hAnsi="Arial" w:cs="Arial"/>
                                      <w:sz w:val="20"/>
                                    </w:rPr>
                                    <w:t xml:space="preserve"> $ 9,000 </w:t>
                                  </w:r>
                                </w:p>
                              </w:tc>
                              <w:tc>
                                <w:tcPr>
                                  <w:tcW w:w="1060" w:type="dxa"/>
                                  <w:tcBorders>
                                    <w:top w:val="nil"/>
                                    <w:left w:val="nil"/>
                                    <w:bottom w:val="nil"/>
                                    <w:right w:val="nil"/>
                                  </w:tcBorders>
                                  <w:shd w:val="clear" w:color="auto" w:fill="auto"/>
                                  <w:noWrap/>
                                  <w:vAlign w:val="bottom"/>
                                </w:tcPr>
                                <w:p w14:paraId="7EA8306B" w14:textId="77777777" w:rsidR="00A90570" w:rsidRPr="00F25D9B" w:rsidRDefault="00A90570" w:rsidP="00346411">
                                  <w:pPr>
                                    <w:rPr>
                                      <w:rFonts w:ascii="Arial" w:hAnsi="Arial" w:cs="Arial"/>
                                      <w:sz w:val="20"/>
                                    </w:rPr>
                                  </w:pPr>
                                  <w:r w:rsidRPr="00F25D9B">
                                    <w:rPr>
                                      <w:rFonts w:ascii="Arial" w:hAnsi="Arial" w:cs="Arial"/>
                                      <w:sz w:val="20"/>
                                    </w:rPr>
                                    <w:t xml:space="preserve"> $ 9,000 </w:t>
                                  </w:r>
                                </w:p>
                              </w:tc>
                              <w:tc>
                                <w:tcPr>
                                  <w:tcW w:w="900" w:type="dxa"/>
                                  <w:tcBorders>
                                    <w:top w:val="nil"/>
                                    <w:left w:val="nil"/>
                                    <w:bottom w:val="nil"/>
                                    <w:right w:val="nil"/>
                                  </w:tcBorders>
                                  <w:shd w:val="clear" w:color="auto" w:fill="auto"/>
                                  <w:noWrap/>
                                  <w:vAlign w:val="bottom"/>
                                </w:tcPr>
                                <w:p w14:paraId="15567BC6" w14:textId="77777777" w:rsidR="00A90570" w:rsidRPr="00F25D9B" w:rsidRDefault="00A90570" w:rsidP="00346411">
                                  <w:pPr>
                                    <w:rPr>
                                      <w:rFonts w:ascii="Arial" w:hAnsi="Arial" w:cs="Arial"/>
                                      <w:sz w:val="20"/>
                                    </w:rPr>
                                  </w:pPr>
                                  <w:r w:rsidRPr="00F25D9B">
                                    <w:rPr>
                                      <w:rFonts w:ascii="Arial" w:hAnsi="Arial" w:cs="Arial"/>
                                      <w:sz w:val="20"/>
                                    </w:rPr>
                                    <w:t xml:space="preserve"> $       -   </w:t>
                                  </w:r>
                                </w:p>
                              </w:tc>
                            </w:tr>
                            <w:tr w:rsidR="00A90570" w:rsidRPr="00F25D9B" w14:paraId="672E0A80" w14:textId="77777777">
                              <w:trPr>
                                <w:trHeight w:val="255"/>
                              </w:trPr>
                              <w:tc>
                                <w:tcPr>
                                  <w:tcW w:w="2365" w:type="dxa"/>
                                  <w:tcBorders>
                                    <w:top w:val="nil"/>
                                    <w:left w:val="nil"/>
                                    <w:bottom w:val="nil"/>
                                    <w:right w:val="nil"/>
                                  </w:tcBorders>
                                  <w:shd w:val="clear" w:color="auto" w:fill="auto"/>
                                  <w:noWrap/>
                                  <w:vAlign w:val="bottom"/>
                                </w:tcPr>
                                <w:p w14:paraId="243367BA" w14:textId="77777777" w:rsidR="00A90570" w:rsidRPr="00F25D9B" w:rsidRDefault="00A90570" w:rsidP="00346411">
                                  <w:pPr>
                                    <w:rPr>
                                      <w:rFonts w:ascii="Arial" w:hAnsi="Arial" w:cs="Arial"/>
                                      <w:sz w:val="20"/>
                                    </w:rPr>
                                  </w:pPr>
                                  <w:r w:rsidRPr="00F25D9B">
                                    <w:rPr>
                                      <w:rFonts w:ascii="Arial" w:hAnsi="Arial" w:cs="Arial"/>
                                      <w:sz w:val="20"/>
                                    </w:rPr>
                                    <w:t>Mortgage interest</w:t>
                                  </w:r>
                                </w:p>
                              </w:tc>
                              <w:tc>
                                <w:tcPr>
                                  <w:tcW w:w="2340" w:type="dxa"/>
                                  <w:tcBorders>
                                    <w:top w:val="nil"/>
                                    <w:left w:val="nil"/>
                                    <w:bottom w:val="nil"/>
                                    <w:right w:val="nil"/>
                                  </w:tcBorders>
                                  <w:shd w:val="clear" w:color="auto" w:fill="auto"/>
                                  <w:noWrap/>
                                  <w:vAlign w:val="bottom"/>
                                </w:tcPr>
                                <w:p w14:paraId="631F2229"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3C6E65B2" w14:textId="77777777" w:rsidR="00A90570" w:rsidRPr="00F25D9B" w:rsidRDefault="00A90570" w:rsidP="00346411">
                                  <w:pPr>
                                    <w:rPr>
                                      <w:rFonts w:ascii="Arial" w:hAnsi="Arial" w:cs="Arial"/>
                                      <w:sz w:val="20"/>
                                    </w:rPr>
                                  </w:pPr>
                                  <w:r w:rsidRPr="00F25D9B">
                                    <w:rPr>
                                      <w:rFonts w:ascii="Arial" w:hAnsi="Arial" w:cs="Arial"/>
                                      <w:sz w:val="20"/>
                                    </w:rPr>
                                    <w:t xml:space="preserve"> $(10,200)</w:t>
                                  </w:r>
                                </w:p>
                              </w:tc>
                              <w:tc>
                                <w:tcPr>
                                  <w:tcW w:w="1060" w:type="dxa"/>
                                  <w:tcBorders>
                                    <w:top w:val="nil"/>
                                    <w:left w:val="nil"/>
                                    <w:bottom w:val="nil"/>
                                    <w:right w:val="nil"/>
                                  </w:tcBorders>
                                  <w:shd w:val="clear" w:color="auto" w:fill="auto"/>
                                  <w:noWrap/>
                                  <w:vAlign w:val="bottom"/>
                                </w:tcPr>
                                <w:p w14:paraId="72403F98" w14:textId="77777777" w:rsidR="00A90570" w:rsidRPr="00F25D9B" w:rsidRDefault="00A90570" w:rsidP="00346411">
                                  <w:pPr>
                                    <w:rPr>
                                      <w:rFonts w:ascii="Arial" w:hAnsi="Arial" w:cs="Arial"/>
                                      <w:sz w:val="20"/>
                                    </w:rPr>
                                  </w:pPr>
                                  <w:r w:rsidRPr="00F25D9B">
                                    <w:rPr>
                                      <w:rFonts w:ascii="Arial" w:hAnsi="Arial" w:cs="Arial"/>
                                      <w:sz w:val="20"/>
                                    </w:rPr>
                                    <w:t xml:space="preserve"> $(6,800)</w:t>
                                  </w:r>
                                </w:p>
                              </w:tc>
                              <w:tc>
                                <w:tcPr>
                                  <w:tcW w:w="900" w:type="dxa"/>
                                  <w:tcBorders>
                                    <w:top w:val="nil"/>
                                    <w:left w:val="nil"/>
                                    <w:bottom w:val="nil"/>
                                    <w:right w:val="nil"/>
                                  </w:tcBorders>
                                  <w:shd w:val="clear" w:color="auto" w:fill="auto"/>
                                  <w:noWrap/>
                                  <w:vAlign w:val="bottom"/>
                                </w:tcPr>
                                <w:p w14:paraId="25D49392" w14:textId="77777777" w:rsidR="00A90570" w:rsidRPr="00F25D9B" w:rsidRDefault="00A90570" w:rsidP="00346411">
                                  <w:pPr>
                                    <w:jc w:val="center"/>
                                    <w:rPr>
                                      <w:rFonts w:ascii="Arial" w:hAnsi="Arial" w:cs="Arial"/>
                                      <w:sz w:val="20"/>
                                    </w:rPr>
                                  </w:pPr>
                                  <w:r w:rsidRPr="00F25D9B">
                                    <w:rPr>
                                      <w:rFonts w:ascii="Arial" w:hAnsi="Arial" w:cs="Arial"/>
                                      <w:sz w:val="20"/>
                                    </w:rPr>
                                    <w:t xml:space="preserve"> $(3,400)</w:t>
                                  </w:r>
                                </w:p>
                              </w:tc>
                            </w:tr>
                            <w:tr w:rsidR="00A90570" w:rsidRPr="00F25D9B" w14:paraId="22C2473C" w14:textId="77777777">
                              <w:trPr>
                                <w:trHeight w:val="255"/>
                              </w:trPr>
                              <w:tc>
                                <w:tcPr>
                                  <w:tcW w:w="2365" w:type="dxa"/>
                                  <w:tcBorders>
                                    <w:top w:val="nil"/>
                                    <w:left w:val="nil"/>
                                    <w:bottom w:val="nil"/>
                                    <w:right w:val="nil"/>
                                  </w:tcBorders>
                                  <w:shd w:val="clear" w:color="auto" w:fill="auto"/>
                                  <w:noWrap/>
                                  <w:vAlign w:val="bottom"/>
                                </w:tcPr>
                                <w:p w14:paraId="6C55AEC2" w14:textId="77777777" w:rsidR="00A90570" w:rsidRPr="00F25D9B" w:rsidRDefault="00A90570" w:rsidP="00346411">
                                  <w:pPr>
                                    <w:rPr>
                                      <w:rFonts w:ascii="Arial" w:hAnsi="Arial" w:cs="Arial"/>
                                      <w:sz w:val="20"/>
                                    </w:rPr>
                                  </w:pPr>
                                  <w:r w:rsidRPr="00F25D9B">
                                    <w:rPr>
                                      <w:rFonts w:ascii="Arial" w:hAnsi="Arial" w:cs="Arial"/>
                                      <w:sz w:val="20"/>
                                    </w:rPr>
                                    <w:t>Property taxes</w:t>
                                  </w:r>
                                </w:p>
                              </w:tc>
                              <w:tc>
                                <w:tcPr>
                                  <w:tcW w:w="2340" w:type="dxa"/>
                                  <w:tcBorders>
                                    <w:top w:val="nil"/>
                                    <w:left w:val="nil"/>
                                    <w:bottom w:val="nil"/>
                                    <w:right w:val="nil"/>
                                  </w:tcBorders>
                                  <w:shd w:val="clear" w:color="auto" w:fill="auto"/>
                                  <w:noWrap/>
                                  <w:vAlign w:val="bottom"/>
                                </w:tcPr>
                                <w:p w14:paraId="2E1E35A6"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57FCEDCE"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(1,500)</w:t>
                                  </w:r>
                                </w:p>
                              </w:tc>
                              <w:tc>
                                <w:tcPr>
                                  <w:tcW w:w="1060" w:type="dxa"/>
                                  <w:tcBorders>
                                    <w:top w:val="nil"/>
                                    <w:left w:val="nil"/>
                                    <w:bottom w:val="nil"/>
                                    <w:right w:val="nil"/>
                                  </w:tcBorders>
                                  <w:shd w:val="clear" w:color="auto" w:fill="auto"/>
                                  <w:noWrap/>
                                  <w:vAlign w:val="bottom"/>
                                </w:tcPr>
                                <w:p w14:paraId="1D3BE323" w14:textId="77777777" w:rsidR="00A90570" w:rsidRPr="00F25D9B" w:rsidRDefault="00A90570" w:rsidP="00346411">
                                  <w:pPr>
                                    <w:rPr>
                                      <w:rFonts w:ascii="Arial" w:hAnsi="Arial" w:cs="Arial"/>
                                      <w:sz w:val="20"/>
                                    </w:rPr>
                                  </w:pPr>
                                  <w:r w:rsidRPr="00F25D9B">
                                    <w:rPr>
                                      <w:rFonts w:ascii="Arial" w:hAnsi="Arial" w:cs="Arial"/>
                                      <w:sz w:val="20"/>
                                    </w:rPr>
                                    <w:t xml:space="preserve"> $(1,000)</w:t>
                                  </w:r>
                                </w:p>
                              </w:tc>
                              <w:tc>
                                <w:tcPr>
                                  <w:tcW w:w="900" w:type="dxa"/>
                                  <w:tcBorders>
                                    <w:top w:val="nil"/>
                                    <w:left w:val="nil"/>
                                    <w:bottom w:val="nil"/>
                                    <w:right w:val="nil"/>
                                  </w:tcBorders>
                                  <w:shd w:val="clear" w:color="auto" w:fill="auto"/>
                                  <w:noWrap/>
                                  <w:vAlign w:val="bottom"/>
                                </w:tcPr>
                                <w:p w14:paraId="1D856D64" w14:textId="77777777" w:rsidR="00A90570" w:rsidRPr="00F25D9B" w:rsidRDefault="00A90570" w:rsidP="00346411">
                                  <w:pPr>
                                    <w:rPr>
                                      <w:rFonts w:ascii="Arial" w:hAnsi="Arial" w:cs="Arial"/>
                                      <w:sz w:val="20"/>
                                    </w:rPr>
                                  </w:pPr>
                                  <w:r w:rsidRPr="00F25D9B">
                                    <w:rPr>
                                      <w:rFonts w:ascii="Arial" w:hAnsi="Arial" w:cs="Arial"/>
                                      <w:sz w:val="20"/>
                                    </w:rPr>
                                    <w:t xml:space="preserve">      (500)</w:t>
                                  </w:r>
                                </w:p>
                              </w:tc>
                            </w:tr>
                            <w:tr w:rsidR="00A90570" w:rsidRPr="00F25D9B" w14:paraId="4E45C132" w14:textId="77777777">
                              <w:trPr>
                                <w:trHeight w:val="255"/>
                              </w:trPr>
                              <w:tc>
                                <w:tcPr>
                                  <w:tcW w:w="2365" w:type="dxa"/>
                                  <w:tcBorders>
                                    <w:top w:val="nil"/>
                                    <w:left w:val="nil"/>
                                    <w:bottom w:val="nil"/>
                                    <w:right w:val="nil"/>
                                  </w:tcBorders>
                                  <w:shd w:val="clear" w:color="auto" w:fill="auto"/>
                                  <w:noWrap/>
                                  <w:vAlign w:val="bottom"/>
                                </w:tcPr>
                                <w:p w14:paraId="12337B3A" w14:textId="77777777" w:rsidR="00A90570" w:rsidRPr="00F25D9B" w:rsidRDefault="00A90570" w:rsidP="00346411">
                                  <w:pPr>
                                    <w:rPr>
                                      <w:rFonts w:ascii="Arial" w:hAnsi="Arial" w:cs="Arial"/>
                                      <w:sz w:val="20"/>
                                    </w:rPr>
                                  </w:pPr>
                                  <w:r w:rsidRPr="00F25D9B">
                                    <w:rPr>
                                      <w:rFonts w:ascii="Arial" w:hAnsi="Arial" w:cs="Arial"/>
                                      <w:sz w:val="20"/>
                                    </w:rPr>
                                    <w:t>Utilities</w:t>
                                  </w:r>
                                </w:p>
                              </w:tc>
                              <w:tc>
                                <w:tcPr>
                                  <w:tcW w:w="2340" w:type="dxa"/>
                                  <w:tcBorders>
                                    <w:top w:val="nil"/>
                                    <w:left w:val="nil"/>
                                    <w:bottom w:val="nil"/>
                                    <w:right w:val="nil"/>
                                  </w:tcBorders>
                                  <w:shd w:val="clear" w:color="auto" w:fill="auto"/>
                                  <w:noWrap/>
                                  <w:vAlign w:val="bottom"/>
                                </w:tcPr>
                                <w:p w14:paraId="5C0B1CE9"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3161035E"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(800)</w:t>
                                  </w:r>
                                </w:p>
                              </w:tc>
                              <w:tc>
                                <w:tcPr>
                                  <w:tcW w:w="1060" w:type="dxa"/>
                                  <w:tcBorders>
                                    <w:top w:val="nil"/>
                                    <w:left w:val="nil"/>
                                    <w:bottom w:val="nil"/>
                                    <w:right w:val="nil"/>
                                  </w:tcBorders>
                                  <w:shd w:val="clear" w:color="auto" w:fill="auto"/>
                                  <w:noWrap/>
                                  <w:vAlign w:val="bottom"/>
                                </w:tcPr>
                                <w:p w14:paraId="71CAF620"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 xml:space="preserve">  (533)</w:t>
                                  </w:r>
                                </w:p>
                              </w:tc>
                              <w:tc>
                                <w:tcPr>
                                  <w:tcW w:w="900" w:type="dxa"/>
                                  <w:tcBorders>
                                    <w:top w:val="nil"/>
                                    <w:left w:val="nil"/>
                                    <w:bottom w:val="nil"/>
                                    <w:right w:val="nil"/>
                                  </w:tcBorders>
                                  <w:shd w:val="clear" w:color="auto" w:fill="auto"/>
                                  <w:noWrap/>
                                  <w:vAlign w:val="bottom"/>
                                </w:tcPr>
                                <w:p w14:paraId="125126AF" w14:textId="77777777" w:rsidR="00A90570" w:rsidRPr="00F25D9B" w:rsidRDefault="00A90570" w:rsidP="00346411">
                                  <w:pPr>
                                    <w:rPr>
                                      <w:rFonts w:ascii="Arial" w:hAnsi="Arial" w:cs="Arial"/>
                                      <w:sz w:val="20"/>
                                    </w:rPr>
                                  </w:pPr>
                                  <w:r w:rsidRPr="00F25D9B">
                                    <w:rPr>
                                      <w:rFonts w:ascii="Arial" w:hAnsi="Arial" w:cs="Arial"/>
                                      <w:sz w:val="20"/>
                                    </w:rPr>
                                    <w:t xml:space="preserve">      (267)</w:t>
                                  </w:r>
                                </w:p>
                              </w:tc>
                            </w:tr>
                            <w:tr w:rsidR="00A90570" w:rsidRPr="00F25D9B" w14:paraId="6F03692E" w14:textId="77777777">
                              <w:trPr>
                                <w:trHeight w:val="255"/>
                              </w:trPr>
                              <w:tc>
                                <w:tcPr>
                                  <w:tcW w:w="2365" w:type="dxa"/>
                                  <w:tcBorders>
                                    <w:top w:val="nil"/>
                                    <w:left w:val="nil"/>
                                    <w:bottom w:val="nil"/>
                                    <w:right w:val="nil"/>
                                  </w:tcBorders>
                                  <w:shd w:val="clear" w:color="auto" w:fill="auto"/>
                                  <w:noWrap/>
                                  <w:vAlign w:val="bottom"/>
                                </w:tcPr>
                                <w:p w14:paraId="651168CA" w14:textId="77777777" w:rsidR="00A90570" w:rsidRPr="00F25D9B" w:rsidRDefault="00A90570" w:rsidP="00346411">
                                  <w:pPr>
                                    <w:rPr>
                                      <w:rFonts w:ascii="Arial" w:hAnsi="Arial" w:cs="Arial"/>
                                      <w:sz w:val="20"/>
                                    </w:rPr>
                                  </w:pPr>
                                  <w:r w:rsidRPr="00F25D9B">
                                    <w:rPr>
                                      <w:rFonts w:ascii="Arial" w:hAnsi="Arial" w:cs="Arial"/>
                                      <w:sz w:val="20"/>
                                    </w:rPr>
                                    <w:t>Maintenance fees</w:t>
                                  </w:r>
                                </w:p>
                              </w:tc>
                              <w:tc>
                                <w:tcPr>
                                  <w:tcW w:w="2340" w:type="dxa"/>
                                  <w:tcBorders>
                                    <w:top w:val="nil"/>
                                    <w:left w:val="nil"/>
                                    <w:bottom w:val="nil"/>
                                    <w:right w:val="nil"/>
                                  </w:tcBorders>
                                  <w:shd w:val="clear" w:color="auto" w:fill="auto"/>
                                  <w:noWrap/>
                                  <w:vAlign w:val="bottom"/>
                                </w:tcPr>
                                <w:p w14:paraId="67EDEE1D"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2DD4BB7B" w14:textId="77777777" w:rsidR="00A90570" w:rsidRPr="00F25D9B" w:rsidRDefault="00A90570" w:rsidP="00346411">
                                  <w:pPr>
                                    <w:rPr>
                                      <w:rFonts w:ascii="Arial" w:hAnsi="Arial" w:cs="Arial"/>
                                      <w:sz w:val="20"/>
                                    </w:rPr>
                                  </w:pPr>
                                  <w:r w:rsidRPr="00F25D9B">
                                    <w:rPr>
                                      <w:rFonts w:ascii="Arial" w:hAnsi="Arial" w:cs="Arial"/>
                                      <w:sz w:val="20"/>
                                    </w:rPr>
                                    <w:t xml:space="preserve"> $ (1,000)</w:t>
                                  </w:r>
                                </w:p>
                              </w:tc>
                              <w:tc>
                                <w:tcPr>
                                  <w:tcW w:w="1060" w:type="dxa"/>
                                  <w:tcBorders>
                                    <w:top w:val="nil"/>
                                    <w:left w:val="nil"/>
                                    <w:bottom w:val="nil"/>
                                    <w:right w:val="nil"/>
                                  </w:tcBorders>
                                  <w:shd w:val="clear" w:color="auto" w:fill="auto"/>
                                  <w:noWrap/>
                                  <w:vAlign w:val="bottom"/>
                                </w:tcPr>
                                <w:p w14:paraId="55293B91" w14:textId="77777777" w:rsidR="00A90570" w:rsidRPr="00F25D9B" w:rsidRDefault="00A90570" w:rsidP="00346411">
                                  <w:pPr>
                                    <w:rPr>
                                      <w:rFonts w:ascii="Arial" w:hAnsi="Arial" w:cs="Arial"/>
                                      <w:sz w:val="20"/>
                                    </w:rPr>
                                  </w:pPr>
                                  <w:r w:rsidRPr="00F25D9B">
                                    <w:rPr>
                                      <w:rFonts w:ascii="Arial" w:hAnsi="Arial" w:cs="Arial"/>
                                      <w:sz w:val="20"/>
                                    </w:rPr>
                                    <w:t xml:space="preserve"> $   (667)</w:t>
                                  </w:r>
                                </w:p>
                              </w:tc>
                              <w:tc>
                                <w:tcPr>
                                  <w:tcW w:w="900" w:type="dxa"/>
                                  <w:tcBorders>
                                    <w:top w:val="nil"/>
                                    <w:left w:val="nil"/>
                                    <w:bottom w:val="nil"/>
                                    <w:right w:val="nil"/>
                                  </w:tcBorders>
                                  <w:shd w:val="clear" w:color="auto" w:fill="auto"/>
                                  <w:noWrap/>
                                  <w:vAlign w:val="bottom"/>
                                </w:tcPr>
                                <w:p w14:paraId="29DF1A5F" w14:textId="77777777" w:rsidR="00A90570" w:rsidRPr="00F25D9B" w:rsidRDefault="00A90570" w:rsidP="00346411">
                                  <w:pPr>
                                    <w:rPr>
                                      <w:rFonts w:ascii="Arial" w:hAnsi="Arial" w:cs="Arial"/>
                                      <w:sz w:val="20"/>
                                    </w:rPr>
                                  </w:pPr>
                                  <w:r w:rsidRPr="00F25D9B">
                                    <w:rPr>
                                      <w:rFonts w:ascii="Arial" w:hAnsi="Arial" w:cs="Arial"/>
                                      <w:sz w:val="20"/>
                                    </w:rPr>
                                    <w:t xml:space="preserve">      (333)</w:t>
                                  </w:r>
                                </w:p>
                              </w:tc>
                            </w:tr>
                            <w:tr w:rsidR="00A90570" w:rsidRPr="00F25D9B" w14:paraId="7F8C4EB8" w14:textId="77777777">
                              <w:trPr>
                                <w:trHeight w:val="255"/>
                              </w:trPr>
                              <w:tc>
                                <w:tcPr>
                                  <w:tcW w:w="2365" w:type="dxa"/>
                                  <w:tcBorders>
                                    <w:top w:val="nil"/>
                                    <w:left w:val="nil"/>
                                    <w:bottom w:val="nil"/>
                                    <w:right w:val="nil"/>
                                  </w:tcBorders>
                                  <w:shd w:val="clear" w:color="auto" w:fill="auto"/>
                                  <w:noWrap/>
                                  <w:vAlign w:val="bottom"/>
                                </w:tcPr>
                                <w:p w14:paraId="70E6EC2A" w14:textId="77777777" w:rsidR="00A90570" w:rsidRPr="00F25D9B" w:rsidRDefault="00A90570" w:rsidP="00346411">
                                  <w:pPr>
                                    <w:rPr>
                                      <w:rFonts w:ascii="Arial" w:hAnsi="Arial" w:cs="Arial"/>
                                      <w:sz w:val="20"/>
                                    </w:rPr>
                                  </w:pPr>
                                  <w:r w:rsidRPr="00F25D9B">
                                    <w:rPr>
                                      <w:rFonts w:ascii="Arial" w:hAnsi="Arial" w:cs="Arial"/>
                                      <w:sz w:val="20"/>
                                    </w:rPr>
                                    <w:t>Repairs</w:t>
                                  </w:r>
                                </w:p>
                              </w:tc>
                              <w:tc>
                                <w:tcPr>
                                  <w:tcW w:w="2340" w:type="dxa"/>
                                  <w:tcBorders>
                                    <w:top w:val="nil"/>
                                    <w:left w:val="nil"/>
                                    <w:bottom w:val="nil"/>
                                    <w:right w:val="nil"/>
                                  </w:tcBorders>
                                  <w:shd w:val="clear" w:color="auto" w:fill="auto"/>
                                  <w:noWrap/>
                                  <w:vAlign w:val="bottom"/>
                                </w:tcPr>
                                <w:p w14:paraId="65FEFB2B"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01F6A0D4" w14:textId="77777777" w:rsidR="00A90570" w:rsidRPr="00F25D9B" w:rsidRDefault="00A90570" w:rsidP="00346411">
                                  <w:pPr>
                                    <w:rPr>
                                      <w:rFonts w:ascii="Arial" w:hAnsi="Arial" w:cs="Arial"/>
                                      <w:sz w:val="20"/>
                                    </w:rPr>
                                  </w:pPr>
                                  <w:r w:rsidRPr="00F25D9B">
                                    <w:rPr>
                                      <w:rFonts w:ascii="Arial" w:hAnsi="Arial" w:cs="Arial"/>
                                      <w:sz w:val="20"/>
                                    </w:rPr>
                                    <w:t xml:space="preserve"> $    (600)</w:t>
                                  </w:r>
                                </w:p>
                              </w:tc>
                              <w:tc>
                                <w:tcPr>
                                  <w:tcW w:w="1060" w:type="dxa"/>
                                  <w:tcBorders>
                                    <w:top w:val="nil"/>
                                    <w:left w:val="nil"/>
                                    <w:bottom w:val="nil"/>
                                    <w:right w:val="nil"/>
                                  </w:tcBorders>
                                  <w:shd w:val="clear" w:color="auto" w:fill="auto"/>
                                  <w:noWrap/>
                                  <w:vAlign w:val="bottom"/>
                                </w:tcPr>
                                <w:p w14:paraId="6D849052"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 xml:space="preserve">  (400)</w:t>
                                  </w:r>
                                </w:p>
                              </w:tc>
                              <w:tc>
                                <w:tcPr>
                                  <w:tcW w:w="900" w:type="dxa"/>
                                  <w:tcBorders>
                                    <w:top w:val="nil"/>
                                    <w:left w:val="nil"/>
                                    <w:bottom w:val="nil"/>
                                    <w:right w:val="nil"/>
                                  </w:tcBorders>
                                  <w:shd w:val="clear" w:color="auto" w:fill="auto"/>
                                  <w:noWrap/>
                                  <w:vAlign w:val="bottom"/>
                                </w:tcPr>
                                <w:p w14:paraId="11A1998C" w14:textId="77777777" w:rsidR="00A90570" w:rsidRPr="00F25D9B" w:rsidRDefault="00A90570" w:rsidP="00346411">
                                  <w:pPr>
                                    <w:rPr>
                                      <w:rFonts w:ascii="Arial" w:hAnsi="Arial" w:cs="Arial"/>
                                      <w:sz w:val="20"/>
                                    </w:rPr>
                                  </w:pPr>
                                  <w:r w:rsidRPr="00F25D9B">
                                    <w:rPr>
                                      <w:rFonts w:ascii="Arial" w:hAnsi="Arial" w:cs="Arial"/>
                                      <w:sz w:val="20"/>
                                    </w:rPr>
                                    <w:t xml:space="preserve">      (200)</w:t>
                                  </w:r>
                                </w:p>
                              </w:tc>
                            </w:tr>
                            <w:tr w:rsidR="00A90570" w:rsidRPr="00F25D9B" w14:paraId="190A15A5" w14:textId="77777777">
                              <w:trPr>
                                <w:trHeight w:val="255"/>
                              </w:trPr>
                              <w:tc>
                                <w:tcPr>
                                  <w:tcW w:w="2365" w:type="dxa"/>
                                  <w:tcBorders>
                                    <w:top w:val="nil"/>
                                    <w:left w:val="nil"/>
                                    <w:bottom w:val="nil"/>
                                    <w:right w:val="nil"/>
                                  </w:tcBorders>
                                  <w:shd w:val="clear" w:color="auto" w:fill="auto"/>
                                  <w:noWrap/>
                                  <w:vAlign w:val="bottom"/>
                                </w:tcPr>
                                <w:p w14:paraId="44B4F842" w14:textId="77777777" w:rsidR="00A90570" w:rsidRPr="00F25D9B" w:rsidRDefault="00A90570" w:rsidP="00346411">
                                  <w:pPr>
                                    <w:rPr>
                                      <w:rFonts w:ascii="Arial" w:hAnsi="Arial" w:cs="Arial"/>
                                      <w:sz w:val="20"/>
                                    </w:rPr>
                                  </w:pPr>
                                  <w:r w:rsidRPr="00F25D9B">
                                    <w:rPr>
                                      <w:rFonts w:ascii="Arial" w:hAnsi="Arial" w:cs="Arial"/>
                                      <w:sz w:val="20"/>
                                    </w:rPr>
                                    <w:t>Depreciation (unallocated)</w:t>
                                  </w:r>
                                </w:p>
                              </w:tc>
                              <w:tc>
                                <w:tcPr>
                                  <w:tcW w:w="2340" w:type="dxa"/>
                                  <w:tcBorders>
                                    <w:top w:val="nil"/>
                                    <w:left w:val="nil"/>
                                    <w:bottom w:val="nil"/>
                                    <w:right w:val="nil"/>
                                  </w:tcBorders>
                                  <w:shd w:val="clear" w:color="auto" w:fill="auto"/>
                                  <w:noWrap/>
                                  <w:vAlign w:val="bottom"/>
                                </w:tcPr>
                                <w:p w14:paraId="6DA4C8ED"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65BD1AD7" w14:textId="77777777" w:rsidR="00A90570" w:rsidRPr="00F25D9B" w:rsidRDefault="00A90570" w:rsidP="00346411">
                                  <w:pPr>
                                    <w:rPr>
                                      <w:rFonts w:ascii="Arial" w:hAnsi="Arial" w:cs="Arial"/>
                                      <w:sz w:val="20"/>
                                    </w:rPr>
                                  </w:pPr>
                                  <w:r w:rsidRPr="00F25D9B">
                                    <w:rPr>
                                      <w:rFonts w:ascii="Arial" w:hAnsi="Arial" w:cs="Arial"/>
                                      <w:sz w:val="20"/>
                                    </w:rPr>
                                    <w:t xml:space="preserve"> $ (5,000)</w:t>
                                  </w:r>
                                </w:p>
                              </w:tc>
                              <w:tc>
                                <w:tcPr>
                                  <w:tcW w:w="1060" w:type="dxa"/>
                                  <w:tcBorders>
                                    <w:top w:val="nil"/>
                                    <w:left w:val="nil"/>
                                    <w:bottom w:val="nil"/>
                                    <w:right w:val="nil"/>
                                  </w:tcBorders>
                                  <w:shd w:val="clear" w:color="auto" w:fill="auto"/>
                                  <w:noWrap/>
                                  <w:vAlign w:val="bottom"/>
                                </w:tcPr>
                                <w:p w14:paraId="22BB95EE" w14:textId="77777777" w:rsidR="00A90570" w:rsidRPr="00F25D9B" w:rsidRDefault="00A90570" w:rsidP="00346411">
                                  <w:pPr>
                                    <w:rPr>
                                      <w:rFonts w:ascii="Arial" w:hAnsi="Arial" w:cs="Arial"/>
                                      <w:sz w:val="20"/>
                                    </w:rPr>
                                  </w:pPr>
                                  <w:r w:rsidRPr="00F25D9B">
                                    <w:rPr>
                                      <w:rFonts w:ascii="Arial" w:hAnsi="Arial" w:cs="Arial"/>
                                      <w:sz w:val="20"/>
                                    </w:rPr>
                                    <w:t xml:space="preserve"> $(3,333)</w:t>
                                  </w:r>
                                </w:p>
                              </w:tc>
                              <w:tc>
                                <w:tcPr>
                                  <w:tcW w:w="900" w:type="dxa"/>
                                  <w:tcBorders>
                                    <w:top w:val="nil"/>
                                    <w:left w:val="nil"/>
                                    <w:bottom w:val="nil"/>
                                    <w:right w:val="nil"/>
                                  </w:tcBorders>
                                  <w:shd w:val="clear" w:color="auto" w:fill="auto"/>
                                  <w:noWrap/>
                                  <w:vAlign w:val="bottom"/>
                                </w:tcPr>
                                <w:p w14:paraId="11738D8D" w14:textId="77777777" w:rsidR="00A90570" w:rsidRPr="00F25D9B" w:rsidRDefault="00A90570" w:rsidP="00346411">
                                  <w:pPr>
                                    <w:rPr>
                                      <w:rFonts w:ascii="Arial" w:hAnsi="Arial" w:cs="Arial"/>
                                      <w:sz w:val="20"/>
                                    </w:rPr>
                                  </w:pPr>
                                  <w:r w:rsidRPr="00F25D9B">
                                    <w:rPr>
                                      <w:rFonts w:ascii="Arial" w:hAnsi="Arial" w:cs="Arial"/>
                                      <w:sz w:val="20"/>
                                    </w:rPr>
                                    <w:t xml:space="preserve">   (1,667)</w:t>
                                  </w:r>
                                </w:p>
                              </w:tc>
                            </w:tr>
                            <w:tr w:rsidR="00A90570" w:rsidRPr="00F25D9B" w14:paraId="01865F1A" w14:textId="77777777">
                              <w:trPr>
                                <w:trHeight w:val="255"/>
                              </w:trPr>
                              <w:tc>
                                <w:tcPr>
                                  <w:tcW w:w="2365" w:type="dxa"/>
                                  <w:tcBorders>
                                    <w:top w:val="nil"/>
                                    <w:left w:val="nil"/>
                                    <w:bottom w:val="nil"/>
                                    <w:right w:val="nil"/>
                                  </w:tcBorders>
                                  <w:shd w:val="clear" w:color="auto" w:fill="auto"/>
                                  <w:noWrap/>
                                  <w:vAlign w:val="bottom"/>
                                </w:tcPr>
                                <w:p w14:paraId="32ED0FFE" w14:textId="77777777" w:rsidR="00A90570" w:rsidRPr="00F25D9B" w:rsidRDefault="00A90570" w:rsidP="00346411">
                                  <w:pPr>
                                    <w:rPr>
                                      <w:rFonts w:ascii="Arial" w:hAnsi="Arial" w:cs="Arial"/>
                                      <w:b/>
                                      <w:bCs/>
                                      <w:sz w:val="20"/>
                                    </w:rPr>
                                  </w:pPr>
                                  <w:r w:rsidRPr="00F25D9B">
                                    <w:rPr>
                                      <w:rFonts w:ascii="Arial" w:hAnsi="Arial" w:cs="Arial"/>
                                      <w:b/>
                                      <w:bCs/>
                                      <w:sz w:val="20"/>
                                    </w:rPr>
                                    <w:t>Net Income(Loss)</w:t>
                                  </w:r>
                                </w:p>
                              </w:tc>
                              <w:tc>
                                <w:tcPr>
                                  <w:tcW w:w="2340" w:type="dxa"/>
                                  <w:tcBorders>
                                    <w:top w:val="nil"/>
                                    <w:left w:val="nil"/>
                                    <w:bottom w:val="nil"/>
                                    <w:right w:val="nil"/>
                                  </w:tcBorders>
                                  <w:shd w:val="clear" w:color="auto" w:fill="auto"/>
                                  <w:noWrap/>
                                  <w:vAlign w:val="bottom"/>
                                </w:tcPr>
                                <w:p w14:paraId="4B8B4DD4" w14:textId="77777777" w:rsidR="00A90570" w:rsidRPr="00F25D9B" w:rsidRDefault="00A90570" w:rsidP="00346411">
                                  <w:pPr>
                                    <w:rPr>
                                      <w:rFonts w:ascii="Arial" w:hAnsi="Arial" w:cs="Arial"/>
                                      <w:b/>
                                      <w:bCs/>
                                      <w:sz w:val="20"/>
                                    </w:rPr>
                                  </w:pPr>
                                </w:p>
                              </w:tc>
                              <w:tc>
                                <w:tcPr>
                                  <w:tcW w:w="1120" w:type="dxa"/>
                                  <w:tcBorders>
                                    <w:top w:val="nil"/>
                                    <w:left w:val="nil"/>
                                    <w:bottom w:val="nil"/>
                                    <w:right w:val="nil"/>
                                  </w:tcBorders>
                                  <w:shd w:val="clear" w:color="auto" w:fill="auto"/>
                                  <w:noWrap/>
                                  <w:vAlign w:val="bottom"/>
                                </w:tcPr>
                                <w:p w14:paraId="3A358D97" w14:textId="77777777" w:rsidR="00A90570" w:rsidRPr="00F25D9B"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3385AFF3" w14:textId="77777777" w:rsidR="00A90570" w:rsidRPr="00F25D9B" w:rsidRDefault="00A90570" w:rsidP="00346411">
                                  <w:pPr>
                                    <w:rPr>
                                      <w:rFonts w:ascii="Arial" w:hAnsi="Arial" w:cs="Arial"/>
                                      <w:b/>
                                      <w:bCs/>
                                      <w:sz w:val="20"/>
                                    </w:rPr>
                                  </w:pPr>
                                  <w:r w:rsidRPr="00F25D9B">
                                    <w:rPr>
                                      <w:rFonts w:ascii="Arial" w:hAnsi="Arial" w:cs="Arial"/>
                                      <w:b/>
                                      <w:bCs/>
                                      <w:sz w:val="20"/>
                                    </w:rPr>
                                    <w:t xml:space="preserve"> $(3,733)</w:t>
                                  </w:r>
                                </w:p>
                              </w:tc>
                              <w:tc>
                                <w:tcPr>
                                  <w:tcW w:w="900" w:type="dxa"/>
                                  <w:tcBorders>
                                    <w:top w:val="nil"/>
                                    <w:left w:val="nil"/>
                                    <w:bottom w:val="nil"/>
                                    <w:right w:val="nil"/>
                                  </w:tcBorders>
                                  <w:shd w:val="clear" w:color="auto" w:fill="auto"/>
                                  <w:noWrap/>
                                  <w:vAlign w:val="bottom"/>
                                </w:tcPr>
                                <w:p w14:paraId="2ABBCBCE" w14:textId="77777777" w:rsidR="00A90570" w:rsidRPr="00F25D9B" w:rsidRDefault="00A90570" w:rsidP="00346411">
                                  <w:pPr>
                                    <w:rPr>
                                      <w:rFonts w:ascii="Arial" w:hAnsi="Arial" w:cs="Arial"/>
                                      <w:sz w:val="20"/>
                                    </w:rPr>
                                  </w:pPr>
                                </w:p>
                              </w:tc>
                            </w:tr>
                            <w:tr w:rsidR="00A90570" w:rsidRPr="00F25D9B" w14:paraId="23C27C69" w14:textId="77777777">
                              <w:trPr>
                                <w:trHeight w:val="255"/>
                              </w:trPr>
                              <w:tc>
                                <w:tcPr>
                                  <w:tcW w:w="2365" w:type="dxa"/>
                                  <w:tcBorders>
                                    <w:top w:val="nil"/>
                                    <w:left w:val="nil"/>
                                    <w:bottom w:val="nil"/>
                                    <w:right w:val="nil"/>
                                  </w:tcBorders>
                                  <w:shd w:val="clear" w:color="auto" w:fill="auto"/>
                                  <w:noWrap/>
                                  <w:vAlign w:val="bottom"/>
                                </w:tcPr>
                                <w:p w14:paraId="1AFB23F1" w14:textId="77777777" w:rsidR="00A90570" w:rsidRPr="00F25D9B"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2F9E9092"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711D02F8"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0107E90F"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2784912F" w14:textId="77777777" w:rsidR="00A90570" w:rsidRPr="00F25D9B" w:rsidRDefault="00A90570" w:rsidP="00346411">
                                  <w:pPr>
                                    <w:rPr>
                                      <w:rFonts w:ascii="Arial" w:hAnsi="Arial" w:cs="Arial"/>
                                      <w:sz w:val="20"/>
                                    </w:rPr>
                                  </w:pPr>
                                </w:p>
                              </w:tc>
                            </w:tr>
                            <w:tr w:rsidR="00A90570" w:rsidRPr="00F25D9B" w14:paraId="35A74202" w14:textId="77777777">
                              <w:trPr>
                                <w:trHeight w:val="255"/>
                              </w:trPr>
                              <w:tc>
                                <w:tcPr>
                                  <w:tcW w:w="2365" w:type="dxa"/>
                                  <w:tcBorders>
                                    <w:top w:val="nil"/>
                                    <w:left w:val="nil"/>
                                    <w:bottom w:val="nil"/>
                                    <w:right w:val="nil"/>
                                  </w:tcBorders>
                                  <w:shd w:val="clear" w:color="auto" w:fill="auto"/>
                                  <w:noWrap/>
                                  <w:vAlign w:val="bottom"/>
                                </w:tcPr>
                                <w:p w14:paraId="772BA04B" w14:textId="77777777" w:rsidR="00A90570" w:rsidRPr="00F25D9B" w:rsidRDefault="00A90570" w:rsidP="00346411">
                                  <w:pPr>
                                    <w:rPr>
                                      <w:rFonts w:ascii="Arial" w:hAnsi="Arial" w:cs="Arial"/>
                                      <w:b/>
                                      <w:bCs/>
                                      <w:sz w:val="20"/>
                                    </w:rPr>
                                  </w:pPr>
                                  <w:r w:rsidRPr="00F25D9B">
                                    <w:rPr>
                                      <w:rFonts w:ascii="Arial" w:hAnsi="Arial" w:cs="Arial"/>
                                      <w:b/>
                                      <w:bCs/>
                                      <w:sz w:val="20"/>
                                    </w:rPr>
                                    <w:t>Itemized Deductions</w:t>
                                  </w:r>
                                </w:p>
                              </w:tc>
                              <w:tc>
                                <w:tcPr>
                                  <w:tcW w:w="2340" w:type="dxa"/>
                                  <w:tcBorders>
                                    <w:top w:val="nil"/>
                                    <w:left w:val="nil"/>
                                    <w:bottom w:val="nil"/>
                                    <w:right w:val="nil"/>
                                  </w:tcBorders>
                                  <w:shd w:val="clear" w:color="auto" w:fill="auto"/>
                                  <w:noWrap/>
                                  <w:vAlign w:val="bottom"/>
                                </w:tcPr>
                                <w:p w14:paraId="5FB16520" w14:textId="77777777" w:rsidR="00A90570" w:rsidRPr="00F25D9B" w:rsidRDefault="00A90570" w:rsidP="00346411">
                                  <w:pPr>
                                    <w:rPr>
                                      <w:rFonts w:ascii="Arial" w:hAnsi="Arial" w:cs="Arial"/>
                                      <w:b/>
                                      <w:bCs/>
                                      <w:sz w:val="20"/>
                                    </w:rPr>
                                  </w:pPr>
                                </w:p>
                              </w:tc>
                              <w:tc>
                                <w:tcPr>
                                  <w:tcW w:w="1120" w:type="dxa"/>
                                  <w:tcBorders>
                                    <w:top w:val="nil"/>
                                    <w:left w:val="nil"/>
                                    <w:bottom w:val="nil"/>
                                    <w:right w:val="nil"/>
                                  </w:tcBorders>
                                  <w:shd w:val="clear" w:color="auto" w:fill="auto"/>
                                  <w:noWrap/>
                                  <w:vAlign w:val="bottom"/>
                                </w:tcPr>
                                <w:p w14:paraId="3381793B" w14:textId="77777777" w:rsidR="00A90570" w:rsidRPr="00F25D9B"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0914A8E6" w14:textId="77777777" w:rsidR="00A90570" w:rsidRPr="00F25D9B" w:rsidRDefault="00A90570" w:rsidP="00346411">
                                  <w:pPr>
                                    <w:rPr>
                                      <w:rFonts w:ascii="Arial" w:hAnsi="Arial" w:cs="Arial"/>
                                      <w:b/>
                                      <w:bCs/>
                                      <w:sz w:val="20"/>
                                    </w:rPr>
                                  </w:pPr>
                                </w:p>
                              </w:tc>
                              <w:tc>
                                <w:tcPr>
                                  <w:tcW w:w="900" w:type="dxa"/>
                                  <w:tcBorders>
                                    <w:top w:val="nil"/>
                                    <w:left w:val="nil"/>
                                    <w:bottom w:val="nil"/>
                                    <w:right w:val="nil"/>
                                  </w:tcBorders>
                                  <w:shd w:val="clear" w:color="auto" w:fill="auto"/>
                                  <w:noWrap/>
                                  <w:vAlign w:val="bottom"/>
                                </w:tcPr>
                                <w:p w14:paraId="78A03892" w14:textId="77777777" w:rsidR="00A90570" w:rsidRPr="00F25D9B" w:rsidRDefault="00A90570" w:rsidP="00346411">
                                  <w:pPr>
                                    <w:rPr>
                                      <w:rFonts w:ascii="Arial" w:hAnsi="Arial" w:cs="Arial"/>
                                      <w:b/>
                                      <w:bCs/>
                                      <w:sz w:val="20"/>
                                    </w:rPr>
                                  </w:pPr>
                                  <w:r w:rsidRPr="00F25D9B">
                                    <w:rPr>
                                      <w:rFonts w:ascii="Arial" w:hAnsi="Arial" w:cs="Arial"/>
                                      <w:b/>
                                      <w:bCs/>
                                      <w:sz w:val="20"/>
                                    </w:rPr>
                                    <w:t xml:space="preserve">   (3,900)</w:t>
                                  </w:r>
                                </w:p>
                              </w:tc>
                            </w:tr>
                          </w:tbl>
                          <w:p w14:paraId="6C9C2210" w14:textId="77777777" w:rsidR="00A90570" w:rsidRDefault="00A9057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178C9D" id="Text Box 7" o:spid="_x0000_s1027" type="#_x0000_t202" style="position:absolute;left:0;text-align:left;margin-left:26.15pt;margin-top:5.85pt;width:459pt;height:26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">
                <v:textbox>
                  <w:txbxContent>
                    <w:tbl>
                      <w:tblPr>
                        <w:tblW w:w="7785" w:type="dxa"/>
                        <w:tblInd w:w="93" w:type="dxa"/>
                        <w:tblLook w:val="0000" w:firstRow="0" w:lastRow="0" w:firstColumn="0" w:lastColumn="0" w:noHBand="0" w:noVBand="0"/>
                      </w:tblPr>
                      <w:tblGrid>
                        <w:gridCol w:w="2365"/>
                        <w:gridCol w:w="2340"/>
                        <w:gridCol w:w="1120"/>
                        <w:gridCol w:w="1060"/>
                        <w:gridCol w:w="1061"/>
                      </w:tblGrid>
                      <w:tr w:rsidR="00A90570" w:rsidRPr="00F25D9B" w14:paraId="4B45574C" w14:textId="77777777">
                        <w:trPr>
                          <w:trHeight w:val="270"/>
                        </w:trPr>
                        <w:tc>
                          <w:tcPr>
                            <w:tcW w:w="2365" w:type="dxa"/>
                            <w:tcBorders>
                              <w:top w:val="nil"/>
                              <w:left w:val="nil"/>
                              <w:bottom w:val="nil"/>
                              <w:right w:val="nil"/>
                            </w:tcBorders>
                            <w:shd w:val="clear" w:color="auto" w:fill="auto"/>
                            <w:noWrap/>
                            <w:vAlign w:val="bottom"/>
                          </w:tcPr>
                          <w:p w14:paraId="606964B9" w14:textId="77777777" w:rsidR="00A90570" w:rsidRPr="00F25D9B" w:rsidRDefault="00A90570" w:rsidP="00346411">
                            <w:pPr>
                              <w:rPr>
                                <w:rFonts w:ascii="Arial" w:hAnsi="Arial" w:cs="Arial"/>
                                <w:b/>
                                <w:bCs/>
                                <w:sz w:val="20"/>
                              </w:rPr>
                            </w:pPr>
                            <w:r w:rsidRPr="00F25D9B">
                              <w:rPr>
                                <w:rFonts w:ascii="Arial" w:hAnsi="Arial" w:cs="Arial"/>
                                <w:b/>
                                <w:bCs/>
                                <w:sz w:val="20"/>
                              </w:rPr>
                              <w:t>Input Area:</w:t>
                            </w:r>
                          </w:p>
                        </w:tc>
                        <w:tc>
                          <w:tcPr>
                            <w:tcW w:w="2340" w:type="dxa"/>
                            <w:tcBorders>
                              <w:top w:val="nil"/>
                              <w:left w:val="nil"/>
                              <w:bottom w:val="nil"/>
                              <w:right w:val="nil"/>
                            </w:tcBorders>
                            <w:shd w:val="clear" w:color="auto" w:fill="auto"/>
                            <w:noWrap/>
                            <w:vAlign w:val="bottom"/>
                          </w:tcPr>
                          <w:p w14:paraId="464A040B"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2089F6FC"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67D4E4FB"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6D615D4D" w14:textId="77777777" w:rsidR="00A90570" w:rsidRPr="00F25D9B" w:rsidRDefault="00A90570" w:rsidP="00346411">
                            <w:pPr>
                              <w:rPr>
                                <w:rFonts w:ascii="Arial" w:hAnsi="Arial" w:cs="Arial"/>
                                <w:sz w:val="20"/>
                              </w:rPr>
                            </w:pPr>
                          </w:p>
                        </w:tc>
                      </w:tr>
                      <w:tr w:rsidR="00A90570" w:rsidRPr="00F25D9B" w14:paraId="6DCF85F2" w14:textId="77777777">
                        <w:trPr>
                          <w:trHeight w:val="270"/>
                        </w:trPr>
                        <w:tc>
                          <w:tcPr>
                            <w:tcW w:w="2365" w:type="dxa"/>
                            <w:tcBorders>
                              <w:top w:val="double" w:sz="6" w:space="0" w:color="auto"/>
                              <w:left w:val="double" w:sz="6" w:space="0" w:color="auto"/>
                              <w:bottom w:val="nil"/>
                              <w:right w:val="nil"/>
                            </w:tcBorders>
                            <w:shd w:val="clear" w:color="auto" w:fill="auto"/>
                            <w:noWrap/>
                            <w:vAlign w:val="bottom"/>
                          </w:tcPr>
                          <w:p w14:paraId="3E32D00F" w14:textId="77777777" w:rsidR="00A90570" w:rsidRPr="00F25D9B" w:rsidRDefault="00A90570" w:rsidP="00346411">
                            <w:pPr>
                              <w:rPr>
                                <w:rFonts w:ascii="Arial" w:hAnsi="Arial" w:cs="Arial"/>
                                <w:sz w:val="20"/>
                              </w:rPr>
                            </w:pPr>
                            <w:r w:rsidRPr="00F25D9B">
                              <w:rPr>
                                <w:rFonts w:ascii="Arial" w:hAnsi="Arial" w:cs="Arial"/>
                                <w:sz w:val="20"/>
                              </w:rPr>
                              <w:t>Personal Days</w:t>
                            </w:r>
                          </w:p>
                        </w:tc>
                        <w:tc>
                          <w:tcPr>
                            <w:tcW w:w="2340" w:type="dxa"/>
                            <w:tcBorders>
                              <w:top w:val="double" w:sz="6" w:space="0" w:color="auto"/>
                              <w:left w:val="nil"/>
                              <w:bottom w:val="nil"/>
                              <w:right w:val="double" w:sz="6" w:space="0" w:color="auto"/>
                            </w:tcBorders>
                            <w:shd w:val="clear" w:color="auto" w:fill="auto"/>
                            <w:noWrap/>
                            <w:vAlign w:val="bottom"/>
                          </w:tcPr>
                          <w:p w14:paraId="3E6493EF" w14:textId="77777777" w:rsidR="00A90570" w:rsidRPr="00F25D9B" w:rsidRDefault="00A90570" w:rsidP="00346411">
                            <w:pPr>
                              <w:jc w:val="center"/>
                              <w:rPr>
                                <w:rFonts w:ascii="Arial" w:hAnsi="Arial" w:cs="Arial"/>
                                <w:sz w:val="20"/>
                              </w:rPr>
                            </w:pPr>
                            <w:r w:rsidRPr="00F25D9B">
                              <w:rPr>
                                <w:rFonts w:ascii="Arial" w:hAnsi="Arial" w:cs="Arial"/>
                                <w:sz w:val="20"/>
                              </w:rPr>
                              <w:t>20</w:t>
                            </w:r>
                          </w:p>
                        </w:tc>
                        <w:tc>
                          <w:tcPr>
                            <w:tcW w:w="1120" w:type="dxa"/>
                            <w:tcBorders>
                              <w:top w:val="nil"/>
                              <w:left w:val="nil"/>
                              <w:bottom w:val="nil"/>
                              <w:right w:val="nil"/>
                            </w:tcBorders>
                            <w:shd w:val="clear" w:color="auto" w:fill="auto"/>
                            <w:noWrap/>
                            <w:vAlign w:val="bottom"/>
                          </w:tcPr>
                          <w:p w14:paraId="338C126A"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1FAB3724" w14:textId="77777777" w:rsidR="00A90570" w:rsidRPr="00F25D9B" w:rsidRDefault="00A90570" w:rsidP="00346411">
                            <w:pPr>
                              <w:rPr>
                                <w:rFonts w:ascii="Arial" w:hAnsi="Arial" w:cs="Arial"/>
                                <w:color w:val="FFFF00"/>
                                <w:sz w:val="20"/>
                              </w:rPr>
                            </w:pPr>
                          </w:p>
                        </w:tc>
                        <w:tc>
                          <w:tcPr>
                            <w:tcW w:w="900" w:type="dxa"/>
                            <w:tcBorders>
                              <w:top w:val="nil"/>
                              <w:left w:val="nil"/>
                              <w:bottom w:val="nil"/>
                              <w:right w:val="nil"/>
                            </w:tcBorders>
                            <w:shd w:val="clear" w:color="auto" w:fill="auto"/>
                            <w:noWrap/>
                            <w:vAlign w:val="bottom"/>
                          </w:tcPr>
                          <w:p w14:paraId="066F1043" w14:textId="77777777" w:rsidR="00A90570" w:rsidRPr="00F25D9B" w:rsidRDefault="00A90570" w:rsidP="00346411">
                            <w:pPr>
                              <w:rPr>
                                <w:rFonts w:ascii="Arial" w:hAnsi="Arial" w:cs="Arial"/>
                                <w:sz w:val="20"/>
                              </w:rPr>
                            </w:pPr>
                          </w:p>
                        </w:tc>
                      </w:tr>
                      <w:tr w:rsidR="00A90570" w:rsidRPr="00F25D9B" w14:paraId="4D0798AD" w14:textId="77777777">
                        <w:trPr>
                          <w:trHeight w:val="255"/>
                        </w:trPr>
                        <w:tc>
                          <w:tcPr>
                            <w:tcW w:w="2365" w:type="dxa"/>
                            <w:tcBorders>
                              <w:top w:val="nil"/>
                              <w:left w:val="double" w:sz="6" w:space="0" w:color="auto"/>
                              <w:bottom w:val="nil"/>
                              <w:right w:val="nil"/>
                            </w:tcBorders>
                            <w:shd w:val="clear" w:color="auto" w:fill="auto"/>
                            <w:noWrap/>
                            <w:vAlign w:val="bottom"/>
                          </w:tcPr>
                          <w:p w14:paraId="4D528A2D" w14:textId="77777777" w:rsidR="00A90570" w:rsidRPr="00F25D9B" w:rsidRDefault="00A90570" w:rsidP="00346411">
                            <w:pPr>
                              <w:rPr>
                                <w:rFonts w:ascii="Arial" w:hAnsi="Arial" w:cs="Arial"/>
                                <w:sz w:val="20"/>
                              </w:rPr>
                            </w:pPr>
                            <w:r w:rsidRPr="00F25D9B">
                              <w:rPr>
                                <w:rFonts w:ascii="Arial" w:hAnsi="Arial" w:cs="Arial"/>
                                <w:sz w:val="20"/>
                              </w:rPr>
                              <w:t>Rental Days</w:t>
                            </w:r>
                          </w:p>
                        </w:tc>
                        <w:tc>
                          <w:tcPr>
                            <w:tcW w:w="2340" w:type="dxa"/>
                            <w:tcBorders>
                              <w:top w:val="nil"/>
                              <w:left w:val="nil"/>
                              <w:bottom w:val="nil"/>
                              <w:right w:val="double" w:sz="6" w:space="0" w:color="auto"/>
                            </w:tcBorders>
                            <w:shd w:val="clear" w:color="auto" w:fill="auto"/>
                            <w:noWrap/>
                            <w:vAlign w:val="bottom"/>
                          </w:tcPr>
                          <w:p w14:paraId="728BC486" w14:textId="77777777" w:rsidR="00A90570" w:rsidRPr="00F25D9B" w:rsidRDefault="00A90570" w:rsidP="00346411">
                            <w:pPr>
                              <w:jc w:val="center"/>
                              <w:rPr>
                                <w:rFonts w:ascii="Arial" w:hAnsi="Arial" w:cs="Arial"/>
                                <w:sz w:val="20"/>
                              </w:rPr>
                            </w:pPr>
                            <w:r w:rsidRPr="00F25D9B">
                              <w:rPr>
                                <w:rFonts w:ascii="Arial" w:hAnsi="Arial" w:cs="Arial"/>
                                <w:sz w:val="20"/>
                              </w:rPr>
                              <w:t>40</w:t>
                            </w:r>
                          </w:p>
                        </w:tc>
                        <w:tc>
                          <w:tcPr>
                            <w:tcW w:w="1120" w:type="dxa"/>
                            <w:tcBorders>
                              <w:top w:val="nil"/>
                              <w:left w:val="nil"/>
                              <w:bottom w:val="nil"/>
                              <w:right w:val="nil"/>
                            </w:tcBorders>
                            <w:shd w:val="clear" w:color="auto" w:fill="auto"/>
                            <w:noWrap/>
                            <w:vAlign w:val="bottom"/>
                          </w:tcPr>
                          <w:p w14:paraId="76FF4342"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39C44179"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39109A98" w14:textId="77777777" w:rsidR="00A90570" w:rsidRPr="00F25D9B" w:rsidRDefault="00A90570" w:rsidP="00346411">
                            <w:pPr>
                              <w:rPr>
                                <w:rFonts w:ascii="Arial" w:hAnsi="Arial" w:cs="Arial"/>
                                <w:sz w:val="20"/>
                              </w:rPr>
                            </w:pPr>
                          </w:p>
                        </w:tc>
                      </w:tr>
                      <w:tr w:rsidR="00A90570" w:rsidRPr="00F25D9B" w14:paraId="42EBE04B" w14:textId="77777777">
                        <w:trPr>
                          <w:trHeight w:val="255"/>
                        </w:trPr>
                        <w:tc>
                          <w:tcPr>
                            <w:tcW w:w="2365" w:type="dxa"/>
                            <w:tcBorders>
                              <w:top w:val="nil"/>
                              <w:left w:val="double" w:sz="6" w:space="0" w:color="auto"/>
                              <w:bottom w:val="nil"/>
                              <w:right w:val="nil"/>
                            </w:tcBorders>
                            <w:shd w:val="clear" w:color="auto" w:fill="auto"/>
                            <w:noWrap/>
                            <w:vAlign w:val="bottom"/>
                          </w:tcPr>
                          <w:p w14:paraId="37790E6C" w14:textId="77777777" w:rsidR="00A90570" w:rsidRPr="00F25D9B" w:rsidRDefault="00A90570" w:rsidP="00346411">
                            <w:pPr>
                              <w:rPr>
                                <w:rFonts w:ascii="Arial" w:hAnsi="Arial" w:cs="Arial"/>
                                <w:sz w:val="20"/>
                              </w:rPr>
                            </w:pPr>
                            <w:r w:rsidRPr="00F25D9B">
                              <w:rPr>
                                <w:rFonts w:ascii="Arial" w:hAnsi="Arial" w:cs="Arial"/>
                                <w:sz w:val="20"/>
                              </w:rPr>
                              <w:t>Total Days</w:t>
                            </w:r>
                          </w:p>
                        </w:tc>
                        <w:tc>
                          <w:tcPr>
                            <w:tcW w:w="2340" w:type="dxa"/>
                            <w:tcBorders>
                              <w:top w:val="nil"/>
                              <w:left w:val="nil"/>
                              <w:bottom w:val="nil"/>
                              <w:right w:val="double" w:sz="6" w:space="0" w:color="auto"/>
                            </w:tcBorders>
                            <w:shd w:val="clear" w:color="auto" w:fill="auto"/>
                            <w:noWrap/>
                            <w:vAlign w:val="bottom"/>
                          </w:tcPr>
                          <w:p w14:paraId="3A2B1C74" w14:textId="77777777" w:rsidR="00A90570" w:rsidRPr="00F25D9B" w:rsidRDefault="00A90570" w:rsidP="00346411">
                            <w:pPr>
                              <w:jc w:val="center"/>
                              <w:rPr>
                                <w:rFonts w:ascii="Arial" w:hAnsi="Arial" w:cs="Arial"/>
                                <w:sz w:val="20"/>
                              </w:rPr>
                            </w:pPr>
                            <w:r w:rsidRPr="00F25D9B">
                              <w:rPr>
                                <w:rFonts w:ascii="Arial" w:hAnsi="Arial" w:cs="Arial"/>
                                <w:sz w:val="20"/>
                              </w:rPr>
                              <w:t>60</w:t>
                            </w:r>
                          </w:p>
                        </w:tc>
                        <w:tc>
                          <w:tcPr>
                            <w:tcW w:w="1120" w:type="dxa"/>
                            <w:tcBorders>
                              <w:top w:val="nil"/>
                              <w:left w:val="nil"/>
                              <w:bottom w:val="nil"/>
                              <w:right w:val="nil"/>
                            </w:tcBorders>
                            <w:shd w:val="clear" w:color="auto" w:fill="auto"/>
                            <w:noWrap/>
                            <w:vAlign w:val="bottom"/>
                          </w:tcPr>
                          <w:p w14:paraId="22EF521A"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522D7F9E"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3685B7E0" w14:textId="77777777" w:rsidR="00A90570" w:rsidRPr="00F25D9B" w:rsidRDefault="00A90570" w:rsidP="00346411">
                            <w:pPr>
                              <w:rPr>
                                <w:rFonts w:ascii="Arial" w:hAnsi="Arial" w:cs="Arial"/>
                                <w:sz w:val="20"/>
                              </w:rPr>
                            </w:pPr>
                          </w:p>
                        </w:tc>
                      </w:tr>
                      <w:tr w:rsidR="00A90570" w:rsidRPr="00F25D9B" w14:paraId="59AD87D2" w14:textId="77777777">
                        <w:trPr>
                          <w:trHeight w:val="270"/>
                        </w:trPr>
                        <w:tc>
                          <w:tcPr>
                            <w:tcW w:w="2365" w:type="dxa"/>
                            <w:tcBorders>
                              <w:top w:val="nil"/>
                              <w:left w:val="double" w:sz="6" w:space="0" w:color="auto"/>
                              <w:bottom w:val="double" w:sz="6" w:space="0" w:color="auto"/>
                              <w:right w:val="nil"/>
                            </w:tcBorders>
                            <w:shd w:val="clear" w:color="auto" w:fill="auto"/>
                            <w:noWrap/>
                            <w:vAlign w:val="bottom"/>
                          </w:tcPr>
                          <w:p w14:paraId="6E0887DE" w14:textId="77777777" w:rsidR="00A90570" w:rsidRPr="00F25D9B" w:rsidRDefault="00A90570" w:rsidP="00346411">
                            <w:pPr>
                              <w:rPr>
                                <w:rFonts w:ascii="Arial" w:hAnsi="Arial" w:cs="Arial"/>
                                <w:sz w:val="20"/>
                              </w:rPr>
                            </w:pPr>
                            <w:r w:rsidRPr="00F25D9B">
                              <w:rPr>
                                <w:rFonts w:ascii="Arial" w:hAnsi="Arial" w:cs="Arial"/>
                                <w:sz w:val="20"/>
                              </w:rPr>
                              <w:t>Type of Property</w:t>
                            </w:r>
                          </w:p>
                        </w:tc>
                        <w:tc>
                          <w:tcPr>
                            <w:tcW w:w="2340" w:type="dxa"/>
                            <w:tcBorders>
                              <w:top w:val="nil"/>
                              <w:left w:val="nil"/>
                              <w:bottom w:val="double" w:sz="6" w:space="0" w:color="auto"/>
                              <w:right w:val="double" w:sz="6" w:space="0" w:color="auto"/>
                            </w:tcBorders>
                            <w:shd w:val="clear" w:color="auto" w:fill="auto"/>
                            <w:noWrap/>
                            <w:vAlign w:val="bottom"/>
                          </w:tcPr>
                          <w:p w14:paraId="58513BB2" w14:textId="77777777" w:rsidR="00A90570" w:rsidRPr="00F25D9B" w:rsidRDefault="00A90570" w:rsidP="00346411">
                            <w:pPr>
                              <w:jc w:val="center"/>
                              <w:rPr>
                                <w:rFonts w:ascii="Arial" w:hAnsi="Arial" w:cs="Arial"/>
                                <w:sz w:val="20"/>
                              </w:rPr>
                            </w:pPr>
                            <w:r w:rsidRPr="00F25D9B">
                              <w:rPr>
                                <w:rFonts w:ascii="Arial" w:hAnsi="Arial" w:cs="Arial"/>
                                <w:sz w:val="20"/>
                              </w:rPr>
                              <w:t>P</w:t>
                            </w:r>
                          </w:p>
                        </w:tc>
                        <w:tc>
                          <w:tcPr>
                            <w:tcW w:w="1120" w:type="dxa"/>
                            <w:tcBorders>
                              <w:top w:val="nil"/>
                              <w:left w:val="nil"/>
                              <w:bottom w:val="nil"/>
                              <w:right w:val="nil"/>
                            </w:tcBorders>
                            <w:shd w:val="clear" w:color="auto" w:fill="auto"/>
                            <w:noWrap/>
                            <w:vAlign w:val="bottom"/>
                          </w:tcPr>
                          <w:p w14:paraId="3F6BF2CE"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B4EAC31"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0430A819" w14:textId="77777777" w:rsidR="00A90570" w:rsidRPr="00F25D9B" w:rsidRDefault="00A90570" w:rsidP="00346411">
                            <w:pPr>
                              <w:rPr>
                                <w:rFonts w:ascii="Arial" w:hAnsi="Arial" w:cs="Arial"/>
                                <w:sz w:val="20"/>
                              </w:rPr>
                            </w:pPr>
                          </w:p>
                        </w:tc>
                      </w:tr>
                      <w:tr w:rsidR="00A90570" w:rsidRPr="00F25D9B" w14:paraId="2194ABF5" w14:textId="77777777">
                        <w:trPr>
                          <w:trHeight w:val="270"/>
                        </w:trPr>
                        <w:tc>
                          <w:tcPr>
                            <w:tcW w:w="2365" w:type="dxa"/>
                            <w:tcBorders>
                              <w:top w:val="nil"/>
                              <w:left w:val="nil"/>
                              <w:bottom w:val="nil"/>
                              <w:right w:val="nil"/>
                            </w:tcBorders>
                            <w:shd w:val="clear" w:color="auto" w:fill="auto"/>
                            <w:noWrap/>
                            <w:vAlign w:val="bottom"/>
                          </w:tcPr>
                          <w:p w14:paraId="71405ABA" w14:textId="77777777" w:rsidR="00A90570" w:rsidRPr="00F25D9B"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4CE590CC"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1DF0CC6F" w14:textId="77777777" w:rsidR="00A90570" w:rsidRPr="00F25D9B" w:rsidRDefault="00A90570" w:rsidP="00346411">
                            <w:pPr>
                              <w:jc w:val="center"/>
                              <w:rPr>
                                <w:rFonts w:ascii="Arial" w:hAnsi="Arial" w:cs="Arial"/>
                                <w:b/>
                                <w:bCs/>
                                <w:sz w:val="20"/>
                              </w:rPr>
                            </w:pPr>
                            <w:r w:rsidRPr="00F25D9B">
                              <w:rPr>
                                <w:rFonts w:ascii="Arial" w:hAnsi="Arial" w:cs="Arial"/>
                                <w:b/>
                                <w:bCs/>
                                <w:sz w:val="20"/>
                              </w:rPr>
                              <w:t xml:space="preserve">Total </w:t>
                            </w:r>
                          </w:p>
                        </w:tc>
                        <w:tc>
                          <w:tcPr>
                            <w:tcW w:w="1060" w:type="dxa"/>
                            <w:tcBorders>
                              <w:top w:val="nil"/>
                              <w:left w:val="nil"/>
                              <w:bottom w:val="nil"/>
                              <w:right w:val="nil"/>
                            </w:tcBorders>
                            <w:shd w:val="clear" w:color="auto" w:fill="auto"/>
                            <w:noWrap/>
                            <w:vAlign w:val="bottom"/>
                          </w:tcPr>
                          <w:p w14:paraId="39DF8E80" w14:textId="77777777" w:rsidR="00A90570" w:rsidRPr="00F25D9B" w:rsidRDefault="00A90570" w:rsidP="00346411">
                            <w:pPr>
                              <w:jc w:val="center"/>
                              <w:rPr>
                                <w:rFonts w:ascii="Arial" w:hAnsi="Arial" w:cs="Arial"/>
                                <w:b/>
                                <w:bCs/>
                                <w:sz w:val="20"/>
                              </w:rPr>
                            </w:pPr>
                            <w:r w:rsidRPr="00F25D9B">
                              <w:rPr>
                                <w:rFonts w:ascii="Arial" w:hAnsi="Arial" w:cs="Arial"/>
                                <w:b/>
                                <w:bCs/>
                                <w:sz w:val="20"/>
                              </w:rPr>
                              <w:t>Rental</w:t>
                            </w:r>
                          </w:p>
                        </w:tc>
                        <w:tc>
                          <w:tcPr>
                            <w:tcW w:w="900" w:type="dxa"/>
                            <w:tcBorders>
                              <w:top w:val="nil"/>
                              <w:left w:val="nil"/>
                              <w:bottom w:val="nil"/>
                              <w:right w:val="nil"/>
                            </w:tcBorders>
                            <w:shd w:val="clear" w:color="auto" w:fill="auto"/>
                            <w:noWrap/>
                            <w:vAlign w:val="bottom"/>
                          </w:tcPr>
                          <w:p w14:paraId="506A859D" w14:textId="77777777" w:rsidR="00A90570" w:rsidRPr="00F25D9B" w:rsidRDefault="00A90570" w:rsidP="00346411">
                            <w:pPr>
                              <w:jc w:val="center"/>
                              <w:rPr>
                                <w:rFonts w:ascii="Arial" w:hAnsi="Arial" w:cs="Arial"/>
                                <w:b/>
                                <w:bCs/>
                                <w:sz w:val="20"/>
                              </w:rPr>
                            </w:pPr>
                            <w:r w:rsidRPr="00F25D9B">
                              <w:rPr>
                                <w:rFonts w:ascii="Arial" w:hAnsi="Arial" w:cs="Arial"/>
                                <w:b/>
                                <w:bCs/>
                                <w:sz w:val="20"/>
                              </w:rPr>
                              <w:t xml:space="preserve">Personal </w:t>
                            </w:r>
                          </w:p>
                        </w:tc>
                      </w:tr>
                      <w:tr w:rsidR="00A90570" w:rsidRPr="00F25D9B" w14:paraId="31D71AFF" w14:textId="77777777">
                        <w:trPr>
                          <w:trHeight w:val="255"/>
                        </w:trPr>
                        <w:tc>
                          <w:tcPr>
                            <w:tcW w:w="2365" w:type="dxa"/>
                            <w:tcBorders>
                              <w:top w:val="nil"/>
                              <w:left w:val="nil"/>
                              <w:bottom w:val="nil"/>
                              <w:right w:val="nil"/>
                            </w:tcBorders>
                            <w:shd w:val="clear" w:color="auto" w:fill="auto"/>
                            <w:noWrap/>
                            <w:vAlign w:val="bottom"/>
                          </w:tcPr>
                          <w:p w14:paraId="5F959A43" w14:textId="77777777" w:rsidR="00A90570" w:rsidRPr="00F25D9B" w:rsidRDefault="00A90570" w:rsidP="00346411">
                            <w:pPr>
                              <w:rPr>
                                <w:rFonts w:ascii="Arial" w:hAnsi="Arial" w:cs="Arial"/>
                                <w:sz w:val="20"/>
                              </w:rPr>
                            </w:pPr>
                            <w:r w:rsidRPr="00F25D9B">
                              <w:rPr>
                                <w:rFonts w:ascii="Arial" w:hAnsi="Arial" w:cs="Arial"/>
                                <w:sz w:val="20"/>
                              </w:rPr>
                              <w:t>Rental Income</w:t>
                            </w:r>
                          </w:p>
                        </w:tc>
                        <w:tc>
                          <w:tcPr>
                            <w:tcW w:w="2340" w:type="dxa"/>
                            <w:tcBorders>
                              <w:top w:val="nil"/>
                              <w:left w:val="nil"/>
                              <w:bottom w:val="nil"/>
                              <w:right w:val="nil"/>
                            </w:tcBorders>
                            <w:shd w:val="clear" w:color="auto" w:fill="auto"/>
                            <w:noWrap/>
                            <w:vAlign w:val="bottom"/>
                          </w:tcPr>
                          <w:p w14:paraId="094BE864"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401EF4F5" w14:textId="77777777" w:rsidR="00A90570" w:rsidRPr="00F25D9B" w:rsidRDefault="00A90570" w:rsidP="00346411">
                            <w:pPr>
                              <w:rPr>
                                <w:rFonts w:ascii="Arial" w:hAnsi="Arial" w:cs="Arial"/>
                                <w:sz w:val="20"/>
                              </w:rPr>
                            </w:pPr>
                            <w:r w:rsidRPr="00F25D9B">
                              <w:rPr>
                                <w:rFonts w:ascii="Arial" w:hAnsi="Arial" w:cs="Arial"/>
                                <w:sz w:val="20"/>
                              </w:rPr>
                              <w:t xml:space="preserve"> $ 9,000 </w:t>
                            </w:r>
                          </w:p>
                        </w:tc>
                        <w:tc>
                          <w:tcPr>
                            <w:tcW w:w="1060" w:type="dxa"/>
                            <w:tcBorders>
                              <w:top w:val="nil"/>
                              <w:left w:val="nil"/>
                              <w:bottom w:val="nil"/>
                              <w:right w:val="nil"/>
                            </w:tcBorders>
                            <w:shd w:val="clear" w:color="auto" w:fill="auto"/>
                            <w:noWrap/>
                            <w:vAlign w:val="bottom"/>
                          </w:tcPr>
                          <w:p w14:paraId="7EA8306B" w14:textId="77777777" w:rsidR="00A90570" w:rsidRPr="00F25D9B" w:rsidRDefault="00A90570" w:rsidP="00346411">
                            <w:pPr>
                              <w:rPr>
                                <w:rFonts w:ascii="Arial" w:hAnsi="Arial" w:cs="Arial"/>
                                <w:sz w:val="20"/>
                              </w:rPr>
                            </w:pPr>
                            <w:r w:rsidRPr="00F25D9B">
                              <w:rPr>
                                <w:rFonts w:ascii="Arial" w:hAnsi="Arial" w:cs="Arial"/>
                                <w:sz w:val="20"/>
                              </w:rPr>
                              <w:t xml:space="preserve"> $ 9,000 </w:t>
                            </w:r>
                          </w:p>
                        </w:tc>
                        <w:tc>
                          <w:tcPr>
                            <w:tcW w:w="900" w:type="dxa"/>
                            <w:tcBorders>
                              <w:top w:val="nil"/>
                              <w:left w:val="nil"/>
                              <w:bottom w:val="nil"/>
                              <w:right w:val="nil"/>
                            </w:tcBorders>
                            <w:shd w:val="clear" w:color="auto" w:fill="auto"/>
                            <w:noWrap/>
                            <w:vAlign w:val="bottom"/>
                          </w:tcPr>
                          <w:p w14:paraId="15567BC6" w14:textId="77777777" w:rsidR="00A90570" w:rsidRPr="00F25D9B" w:rsidRDefault="00A90570" w:rsidP="00346411">
                            <w:pPr>
                              <w:rPr>
                                <w:rFonts w:ascii="Arial" w:hAnsi="Arial" w:cs="Arial"/>
                                <w:sz w:val="20"/>
                              </w:rPr>
                            </w:pPr>
                            <w:r w:rsidRPr="00F25D9B">
                              <w:rPr>
                                <w:rFonts w:ascii="Arial" w:hAnsi="Arial" w:cs="Arial"/>
                                <w:sz w:val="20"/>
                              </w:rPr>
                              <w:t xml:space="preserve"> $       -   </w:t>
                            </w:r>
                          </w:p>
                        </w:tc>
                      </w:tr>
                      <w:tr w:rsidR="00A90570" w:rsidRPr="00F25D9B" w14:paraId="672E0A80" w14:textId="77777777">
                        <w:trPr>
                          <w:trHeight w:val="255"/>
                        </w:trPr>
                        <w:tc>
                          <w:tcPr>
                            <w:tcW w:w="2365" w:type="dxa"/>
                            <w:tcBorders>
                              <w:top w:val="nil"/>
                              <w:left w:val="nil"/>
                              <w:bottom w:val="nil"/>
                              <w:right w:val="nil"/>
                            </w:tcBorders>
                            <w:shd w:val="clear" w:color="auto" w:fill="auto"/>
                            <w:noWrap/>
                            <w:vAlign w:val="bottom"/>
                          </w:tcPr>
                          <w:p w14:paraId="243367BA" w14:textId="77777777" w:rsidR="00A90570" w:rsidRPr="00F25D9B" w:rsidRDefault="00A90570" w:rsidP="00346411">
                            <w:pPr>
                              <w:rPr>
                                <w:rFonts w:ascii="Arial" w:hAnsi="Arial" w:cs="Arial"/>
                                <w:sz w:val="20"/>
                              </w:rPr>
                            </w:pPr>
                            <w:r w:rsidRPr="00F25D9B">
                              <w:rPr>
                                <w:rFonts w:ascii="Arial" w:hAnsi="Arial" w:cs="Arial"/>
                                <w:sz w:val="20"/>
                              </w:rPr>
                              <w:t>Mortgage interest</w:t>
                            </w:r>
                          </w:p>
                        </w:tc>
                        <w:tc>
                          <w:tcPr>
                            <w:tcW w:w="2340" w:type="dxa"/>
                            <w:tcBorders>
                              <w:top w:val="nil"/>
                              <w:left w:val="nil"/>
                              <w:bottom w:val="nil"/>
                              <w:right w:val="nil"/>
                            </w:tcBorders>
                            <w:shd w:val="clear" w:color="auto" w:fill="auto"/>
                            <w:noWrap/>
                            <w:vAlign w:val="bottom"/>
                          </w:tcPr>
                          <w:p w14:paraId="631F2229"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3C6E65B2" w14:textId="77777777" w:rsidR="00A90570" w:rsidRPr="00F25D9B" w:rsidRDefault="00A90570" w:rsidP="00346411">
                            <w:pPr>
                              <w:rPr>
                                <w:rFonts w:ascii="Arial" w:hAnsi="Arial" w:cs="Arial"/>
                                <w:sz w:val="20"/>
                              </w:rPr>
                            </w:pPr>
                            <w:r w:rsidRPr="00F25D9B">
                              <w:rPr>
                                <w:rFonts w:ascii="Arial" w:hAnsi="Arial" w:cs="Arial"/>
                                <w:sz w:val="20"/>
                              </w:rPr>
                              <w:t xml:space="preserve"> $(10,200)</w:t>
                            </w:r>
                          </w:p>
                        </w:tc>
                        <w:tc>
                          <w:tcPr>
                            <w:tcW w:w="1060" w:type="dxa"/>
                            <w:tcBorders>
                              <w:top w:val="nil"/>
                              <w:left w:val="nil"/>
                              <w:bottom w:val="nil"/>
                              <w:right w:val="nil"/>
                            </w:tcBorders>
                            <w:shd w:val="clear" w:color="auto" w:fill="auto"/>
                            <w:noWrap/>
                            <w:vAlign w:val="bottom"/>
                          </w:tcPr>
                          <w:p w14:paraId="72403F98" w14:textId="77777777" w:rsidR="00A90570" w:rsidRPr="00F25D9B" w:rsidRDefault="00A90570" w:rsidP="00346411">
                            <w:pPr>
                              <w:rPr>
                                <w:rFonts w:ascii="Arial" w:hAnsi="Arial" w:cs="Arial"/>
                                <w:sz w:val="20"/>
                              </w:rPr>
                            </w:pPr>
                            <w:r w:rsidRPr="00F25D9B">
                              <w:rPr>
                                <w:rFonts w:ascii="Arial" w:hAnsi="Arial" w:cs="Arial"/>
                                <w:sz w:val="20"/>
                              </w:rPr>
                              <w:t xml:space="preserve"> $(6,800)</w:t>
                            </w:r>
                          </w:p>
                        </w:tc>
                        <w:tc>
                          <w:tcPr>
                            <w:tcW w:w="900" w:type="dxa"/>
                            <w:tcBorders>
                              <w:top w:val="nil"/>
                              <w:left w:val="nil"/>
                              <w:bottom w:val="nil"/>
                              <w:right w:val="nil"/>
                            </w:tcBorders>
                            <w:shd w:val="clear" w:color="auto" w:fill="auto"/>
                            <w:noWrap/>
                            <w:vAlign w:val="bottom"/>
                          </w:tcPr>
                          <w:p w14:paraId="25D49392" w14:textId="77777777" w:rsidR="00A90570" w:rsidRPr="00F25D9B" w:rsidRDefault="00A90570" w:rsidP="00346411">
                            <w:pPr>
                              <w:jc w:val="center"/>
                              <w:rPr>
                                <w:rFonts w:ascii="Arial" w:hAnsi="Arial" w:cs="Arial"/>
                                <w:sz w:val="20"/>
                              </w:rPr>
                            </w:pPr>
                            <w:r w:rsidRPr="00F25D9B">
                              <w:rPr>
                                <w:rFonts w:ascii="Arial" w:hAnsi="Arial" w:cs="Arial"/>
                                <w:sz w:val="20"/>
                              </w:rPr>
                              <w:t xml:space="preserve"> $(3,400)</w:t>
                            </w:r>
                          </w:p>
                        </w:tc>
                      </w:tr>
                      <w:tr w:rsidR="00A90570" w:rsidRPr="00F25D9B" w14:paraId="22C2473C" w14:textId="77777777">
                        <w:trPr>
                          <w:trHeight w:val="255"/>
                        </w:trPr>
                        <w:tc>
                          <w:tcPr>
                            <w:tcW w:w="2365" w:type="dxa"/>
                            <w:tcBorders>
                              <w:top w:val="nil"/>
                              <w:left w:val="nil"/>
                              <w:bottom w:val="nil"/>
                              <w:right w:val="nil"/>
                            </w:tcBorders>
                            <w:shd w:val="clear" w:color="auto" w:fill="auto"/>
                            <w:noWrap/>
                            <w:vAlign w:val="bottom"/>
                          </w:tcPr>
                          <w:p w14:paraId="6C55AEC2" w14:textId="77777777" w:rsidR="00A90570" w:rsidRPr="00F25D9B" w:rsidRDefault="00A90570" w:rsidP="00346411">
                            <w:pPr>
                              <w:rPr>
                                <w:rFonts w:ascii="Arial" w:hAnsi="Arial" w:cs="Arial"/>
                                <w:sz w:val="20"/>
                              </w:rPr>
                            </w:pPr>
                            <w:r w:rsidRPr="00F25D9B">
                              <w:rPr>
                                <w:rFonts w:ascii="Arial" w:hAnsi="Arial" w:cs="Arial"/>
                                <w:sz w:val="20"/>
                              </w:rPr>
                              <w:t>Property taxes</w:t>
                            </w:r>
                          </w:p>
                        </w:tc>
                        <w:tc>
                          <w:tcPr>
                            <w:tcW w:w="2340" w:type="dxa"/>
                            <w:tcBorders>
                              <w:top w:val="nil"/>
                              <w:left w:val="nil"/>
                              <w:bottom w:val="nil"/>
                              <w:right w:val="nil"/>
                            </w:tcBorders>
                            <w:shd w:val="clear" w:color="auto" w:fill="auto"/>
                            <w:noWrap/>
                            <w:vAlign w:val="bottom"/>
                          </w:tcPr>
                          <w:p w14:paraId="2E1E35A6"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57FCEDCE"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(1,500)</w:t>
                            </w:r>
                          </w:p>
                        </w:tc>
                        <w:tc>
                          <w:tcPr>
                            <w:tcW w:w="1060" w:type="dxa"/>
                            <w:tcBorders>
                              <w:top w:val="nil"/>
                              <w:left w:val="nil"/>
                              <w:bottom w:val="nil"/>
                              <w:right w:val="nil"/>
                            </w:tcBorders>
                            <w:shd w:val="clear" w:color="auto" w:fill="auto"/>
                            <w:noWrap/>
                            <w:vAlign w:val="bottom"/>
                          </w:tcPr>
                          <w:p w14:paraId="1D3BE323" w14:textId="77777777" w:rsidR="00A90570" w:rsidRPr="00F25D9B" w:rsidRDefault="00A90570" w:rsidP="00346411">
                            <w:pPr>
                              <w:rPr>
                                <w:rFonts w:ascii="Arial" w:hAnsi="Arial" w:cs="Arial"/>
                                <w:sz w:val="20"/>
                              </w:rPr>
                            </w:pPr>
                            <w:r w:rsidRPr="00F25D9B">
                              <w:rPr>
                                <w:rFonts w:ascii="Arial" w:hAnsi="Arial" w:cs="Arial"/>
                                <w:sz w:val="20"/>
                              </w:rPr>
                              <w:t xml:space="preserve"> $(1,000)</w:t>
                            </w:r>
                          </w:p>
                        </w:tc>
                        <w:tc>
                          <w:tcPr>
                            <w:tcW w:w="900" w:type="dxa"/>
                            <w:tcBorders>
                              <w:top w:val="nil"/>
                              <w:left w:val="nil"/>
                              <w:bottom w:val="nil"/>
                              <w:right w:val="nil"/>
                            </w:tcBorders>
                            <w:shd w:val="clear" w:color="auto" w:fill="auto"/>
                            <w:noWrap/>
                            <w:vAlign w:val="bottom"/>
                          </w:tcPr>
                          <w:p w14:paraId="1D856D64" w14:textId="77777777" w:rsidR="00A90570" w:rsidRPr="00F25D9B" w:rsidRDefault="00A90570" w:rsidP="00346411">
                            <w:pPr>
                              <w:rPr>
                                <w:rFonts w:ascii="Arial" w:hAnsi="Arial" w:cs="Arial"/>
                                <w:sz w:val="20"/>
                              </w:rPr>
                            </w:pPr>
                            <w:r w:rsidRPr="00F25D9B">
                              <w:rPr>
                                <w:rFonts w:ascii="Arial" w:hAnsi="Arial" w:cs="Arial"/>
                                <w:sz w:val="20"/>
                              </w:rPr>
                              <w:t xml:space="preserve">      (500)</w:t>
                            </w:r>
                          </w:p>
                        </w:tc>
                      </w:tr>
                      <w:tr w:rsidR="00A90570" w:rsidRPr="00F25D9B" w14:paraId="4E45C132" w14:textId="77777777">
                        <w:trPr>
                          <w:trHeight w:val="255"/>
                        </w:trPr>
                        <w:tc>
                          <w:tcPr>
                            <w:tcW w:w="2365" w:type="dxa"/>
                            <w:tcBorders>
                              <w:top w:val="nil"/>
                              <w:left w:val="nil"/>
                              <w:bottom w:val="nil"/>
                              <w:right w:val="nil"/>
                            </w:tcBorders>
                            <w:shd w:val="clear" w:color="auto" w:fill="auto"/>
                            <w:noWrap/>
                            <w:vAlign w:val="bottom"/>
                          </w:tcPr>
                          <w:p w14:paraId="12337B3A" w14:textId="77777777" w:rsidR="00A90570" w:rsidRPr="00F25D9B" w:rsidRDefault="00A90570" w:rsidP="00346411">
                            <w:pPr>
                              <w:rPr>
                                <w:rFonts w:ascii="Arial" w:hAnsi="Arial" w:cs="Arial"/>
                                <w:sz w:val="20"/>
                              </w:rPr>
                            </w:pPr>
                            <w:r w:rsidRPr="00F25D9B">
                              <w:rPr>
                                <w:rFonts w:ascii="Arial" w:hAnsi="Arial" w:cs="Arial"/>
                                <w:sz w:val="20"/>
                              </w:rPr>
                              <w:t>Utilities</w:t>
                            </w:r>
                          </w:p>
                        </w:tc>
                        <w:tc>
                          <w:tcPr>
                            <w:tcW w:w="2340" w:type="dxa"/>
                            <w:tcBorders>
                              <w:top w:val="nil"/>
                              <w:left w:val="nil"/>
                              <w:bottom w:val="nil"/>
                              <w:right w:val="nil"/>
                            </w:tcBorders>
                            <w:shd w:val="clear" w:color="auto" w:fill="auto"/>
                            <w:noWrap/>
                            <w:vAlign w:val="bottom"/>
                          </w:tcPr>
                          <w:p w14:paraId="5C0B1CE9"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3161035E"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(800)</w:t>
                            </w:r>
                          </w:p>
                        </w:tc>
                        <w:tc>
                          <w:tcPr>
                            <w:tcW w:w="1060" w:type="dxa"/>
                            <w:tcBorders>
                              <w:top w:val="nil"/>
                              <w:left w:val="nil"/>
                              <w:bottom w:val="nil"/>
                              <w:right w:val="nil"/>
                            </w:tcBorders>
                            <w:shd w:val="clear" w:color="auto" w:fill="auto"/>
                            <w:noWrap/>
                            <w:vAlign w:val="bottom"/>
                          </w:tcPr>
                          <w:p w14:paraId="71CAF620"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 xml:space="preserve">  (533)</w:t>
                            </w:r>
                          </w:p>
                        </w:tc>
                        <w:tc>
                          <w:tcPr>
                            <w:tcW w:w="900" w:type="dxa"/>
                            <w:tcBorders>
                              <w:top w:val="nil"/>
                              <w:left w:val="nil"/>
                              <w:bottom w:val="nil"/>
                              <w:right w:val="nil"/>
                            </w:tcBorders>
                            <w:shd w:val="clear" w:color="auto" w:fill="auto"/>
                            <w:noWrap/>
                            <w:vAlign w:val="bottom"/>
                          </w:tcPr>
                          <w:p w14:paraId="125126AF" w14:textId="77777777" w:rsidR="00A90570" w:rsidRPr="00F25D9B" w:rsidRDefault="00A90570" w:rsidP="00346411">
                            <w:pPr>
                              <w:rPr>
                                <w:rFonts w:ascii="Arial" w:hAnsi="Arial" w:cs="Arial"/>
                                <w:sz w:val="20"/>
                              </w:rPr>
                            </w:pPr>
                            <w:r w:rsidRPr="00F25D9B">
                              <w:rPr>
                                <w:rFonts w:ascii="Arial" w:hAnsi="Arial" w:cs="Arial"/>
                                <w:sz w:val="20"/>
                              </w:rPr>
                              <w:t xml:space="preserve">      (267)</w:t>
                            </w:r>
                          </w:p>
                        </w:tc>
                      </w:tr>
                      <w:tr w:rsidR="00A90570" w:rsidRPr="00F25D9B" w14:paraId="6F03692E" w14:textId="77777777">
                        <w:trPr>
                          <w:trHeight w:val="255"/>
                        </w:trPr>
                        <w:tc>
                          <w:tcPr>
                            <w:tcW w:w="2365" w:type="dxa"/>
                            <w:tcBorders>
                              <w:top w:val="nil"/>
                              <w:left w:val="nil"/>
                              <w:bottom w:val="nil"/>
                              <w:right w:val="nil"/>
                            </w:tcBorders>
                            <w:shd w:val="clear" w:color="auto" w:fill="auto"/>
                            <w:noWrap/>
                            <w:vAlign w:val="bottom"/>
                          </w:tcPr>
                          <w:p w14:paraId="651168CA" w14:textId="77777777" w:rsidR="00A90570" w:rsidRPr="00F25D9B" w:rsidRDefault="00A90570" w:rsidP="00346411">
                            <w:pPr>
                              <w:rPr>
                                <w:rFonts w:ascii="Arial" w:hAnsi="Arial" w:cs="Arial"/>
                                <w:sz w:val="20"/>
                              </w:rPr>
                            </w:pPr>
                            <w:r w:rsidRPr="00F25D9B">
                              <w:rPr>
                                <w:rFonts w:ascii="Arial" w:hAnsi="Arial" w:cs="Arial"/>
                                <w:sz w:val="20"/>
                              </w:rPr>
                              <w:t>Maintenance fees</w:t>
                            </w:r>
                          </w:p>
                        </w:tc>
                        <w:tc>
                          <w:tcPr>
                            <w:tcW w:w="2340" w:type="dxa"/>
                            <w:tcBorders>
                              <w:top w:val="nil"/>
                              <w:left w:val="nil"/>
                              <w:bottom w:val="nil"/>
                              <w:right w:val="nil"/>
                            </w:tcBorders>
                            <w:shd w:val="clear" w:color="auto" w:fill="auto"/>
                            <w:noWrap/>
                            <w:vAlign w:val="bottom"/>
                          </w:tcPr>
                          <w:p w14:paraId="67EDEE1D"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2DD4BB7B" w14:textId="77777777" w:rsidR="00A90570" w:rsidRPr="00F25D9B" w:rsidRDefault="00A90570" w:rsidP="00346411">
                            <w:pPr>
                              <w:rPr>
                                <w:rFonts w:ascii="Arial" w:hAnsi="Arial" w:cs="Arial"/>
                                <w:sz w:val="20"/>
                              </w:rPr>
                            </w:pPr>
                            <w:r w:rsidRPr="00F25D9B">
                              <w:rPr>
                                <w:rFonts w:ascii="Arial" w:hAnsi="Arial" w:cs="Arial"/>
                                <w:sz w:val="20"/>
                              </w:rPr>
                              <w:t xml:space="preserve"> $ (1,000)</w:t>
                            </w:r>
                          </w:p>
                        </w:tc>
                        <w:tc>
                          <w:tcPr>
                            <w:tcW w:w="1060" w:type="dxa"/>
                            <w:tcBorders>
                              <w:top w:val="nil"/>
                              <w:left w:val="nil"/>
                              <w:bottom w:val="nil"/>
                              <w:right w:val="nil"/>
                            </w:tcBorders>
                            <w:shd w:val="clear" w:color="auto" w:fill="auto"/>
                            <w:noWrap/>
                            <w:vAlign w:val="bottom"/>
                          </w:tcPr>
                          <w:p w14:paraId="55293B91" w14:textId="77777777" w:rsidR="00A90570" w:rsidRPr="00F25D9B" w:rsidRDefault="00A90570" w:rsidP="00346411">
                            <w:pPr>
                              <w:rPr>
                                <w:rFonts w:ascii="Arial" w:hAnsi="Arial" w:cs="Arial"/>
                                <w:sz w:val="20"/>
                              </w:rPr>
                            </w:pPr>
                            <w:r w:rsidRPr="00F25D9B">
                              <w:rPr>
                                <w:rFonts w:ascii="Arial" w:hAnsi="Arial" w:cs="Arial"/>
                                <w:sz w:val="20"/>
                              </w:rPr>
                              <w:t xml:space="preserve"> $   (667)</w:t>
                            </w:r>
                          </w:p>
                        </w:tc>
                        <w:tc>
                          <w:tcPr>
                            <w:tcW w:w="900" w:type="dxa"/>
                            <w:tcBorders>
                              <w:top w:val="nil"/>
                              <w:left w:val="nil"/>
                              <w:bottom w:val="nil"/>
                              <w:right w:val="nil"/>
                            </w:tcBorders>
                            <w:shd w:val="clear" w:color="auto" w:fill="auto"/>
                            <w:noWrap/>
                            <w:vAlign w:val="bottom"/>
                          </w:tcPr>
                          <w:p w14:paraId="29DF1A5F" w14:textId="77777777" w:rsidR="00A90570" w:rsidRPr="00F25D9B" w:rsidRDefault="00A90570" w:rsidP="00346411">
                            <w:pPr>
                              <w:rPr>
                                <w:rFonts w:ascii="Arial" w:hAnsi="Arial" w:cs="Arial"/>
                                <w:sz w:val="20"/>
                              </w:rPr>
                            </w:pPr>
                            <w:r w:rsidRPr="00F25D9B">
                              <w:rPr>
                                <w:rFonts w:ascii="Arial" w:hAnsi="Arial" w:cs="Arial"/>
                                <w:sz w:val="20"/>
                              </w:rPr>
                              <w:t xml:space="preserve">      (333)</w:t>
                            </w:r>
                          </w:p>
                        </w:tc>
                      </w:tr>
                      <w:tr w:rsidR="00A90570" w:rsidRPr="00F25D9B" w14:paraId="7F8C4EB8" w14:textId="77777777">
                        <w:trPr>
                          <w:trHeight w:val="255"/>
                        </w:trPr>
                        <w:tc>
                          <w:tcPr>
                            <w:tcW w:w="2365" w:type="dxa"/>
                            <w:tcBorders>
                              <w:top w:val="nil"/>
                              <w:left w:val="nil"/>
                              <w:bottom w:val="nil"/>
                              <w:right w:val="nil"/>
                            </w:tcBorders>
                            <w:shd w:val="clear" w:color="auto" w:fill="auto"/>
                            <w:noWrap/>
                            <w:vAlign w:val="bottom"/>
                          </w:tcPr>
                          <w:p w14:paraId="70E6EC2A" w14:textId="77777777" w:rsidR="00A90570" w:rsidRPr="00F25D9B" w:rsidRDefault="00A90570" w:rsidP="00346411">
                            <w:pPr>
                              <w:rPr>
                                <w:rFonts w:ascii="Arial" w:hAnsi="Arial" w:cs="Arial"/>
                                <w:sz w:val="20"/>
                              </w:rPr>
                            </w:pPr>
                            <w:r w:rsidRPr="00F25D9B">
                              <w:rPr>
                                <w:rFonts w:ascii="Arial" w:hAnsi="Arial" w:cs="Arial"/>
                                <w:sz w:val="20"/>
                              </w:rPr>
                              <w:t>Repairs</w:t>
                            </w:r>
                          </w:p>
                        </w:tc>
                        <w:tc>
                          <w:tcPr>
                            <w:tcW w:w="2340" w:type="dxa"/>
                            <w:tcBorders>
                              <w:top w:val="nil"/>
                              <w:left w:val="nil"/>
                              <w:bottom w:val="nil"/>
                              <w:right w:val="nil"/>
                            </w:tcBorders>
                            <w:shd w:val="clear" w:color="auto" w:fill="auto"/>
                            <w:noWrap/>
                            <w:vAlign w:val="bottom"/>
                          </w:tcPr>
                          <w:p w14:paraId="65FEFB2B"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01F6A0D4" w14:textId="77777777" w:rsidR="00A90570" w:rsidRPr="00F25D9B" w:rsidRDefault="00A90570" w:rsidP="00346411">
                            <w:pPr>
                              <w:rPr>
                                <w:rFonts w:ascii="Arial" w:hAnsi="Arial" w:cs="Arial"/>
                                <w:sz w:val="20"/>
                              </w:rPr>
                            </w:pPr>
                            <w:r w:rsidRPr="00F25D9B">
                              <w:rPr>
                                <w:rFonts w:ascii="Arial" w:hAnsi="Arial" w:cs="Arial"/>
                                <w:sz w:val="20"/>
                              </w:rPr>
                              <w:t xml:space="preserve"> $    (600)</w:t>
                            </w:r>
                          </w:p>
                        </w:tc>
                        <w:tc>
                          <w:tcPr>
                            <w:tcW w:w="1060" w:type="dxa"/>
                            <w:tcBorders>
                              <w:top w:val="nil"/>
                              <w:left w:val="nil"/>
                              <w:bottom w:val="nil"/>
                              <w:right w:val="nil"/>
                            </w:tcBorders>
                            <w:shd w:val="clear" w:color="auto" w:fill="auto"/>
                            <w:noWrap/>
                            <w:vAlign w:val="bottom"/>
                          </w:tcPr>
                          <w:p w14:paraId="6D849052" w14:textId="77777777" w:rsidR="00A90570" w:rsidRPr="00F25D9B" w:rsidRDefault="00A90570" w:rsidP="00346411">
                            <w:pPr>
                              <w:rPr>
                                <w:rFonts w:ascii="Arial" w:hAnsi="Arial" w:cs="Arial"/>
                                <w:sz w:val="20"/>
                              </w:rPr>
                            </w:pPr>
                            <w:r w:rsidRPr="00F25D9B">
                              <w:rPr>
                                <w:rFonts w:ascii="Arial" w:hAnsi="Arial" w:cs="Arial"/>
                                <w:sz w:val="20"/>
                              </w:rPr>
                              <w:t xml:space="preserve"> $</w:t>
                            </w:r>
                            <w:r>
                              <w:rPr>
                                <w:rFonts w:ascii="Arial" w:hAnsi="Arial" w:cs="Arial"/>
                                <w:sz w:val="20"/>
                              </w:rPr>
                              <w:t xml:space="preserve"> </w:t>
                            </w:r>
                            <w:r w:rsidRPr="00F25D9B">
                              <w:rPr>
                                <w:rFonts w:ascii="Arial" w:hAnsi="Arial" w:cs="Arial"/>
                                <w:sz w:val="20"/>
                              </w:rPr>
                              <w:t xml:space="preserve">  (400)</w:t>
                            </w:r>
                          </w:p>
                        </w:tc>
                        <w:tc>
                          <w:tcPr>
                            <w:tcW w:w="900" w:type="dxa"/>
                            <w:tcBorders>
                              <w:top w:val="nil"/>
                              <w:left w:val="nil"/>
                              <w:bottom w:val="nil"/>
                              <w:right w:val="nil"/>
                            </w:tcBorders>
                            <w:shd w:val="clear" w:color="auto" w:fill="auto"/>
                            <w:noWrap/>
                            <w:vAlign w:val="bottom"/>
                          </w:tcPr>
                          <w:p w14:paraId="11A1998C" w14:textId="77777777" w:rsidR="00A90570" w:rsidRPr="00F25D9B" w:rsidRDefault="00A90570" w:rsidP="00346411">
                            <w:pPr>
                              <w:rPr>
                                <w:rFonts w:ascii="Arial" w:hAnsi="Arial" w:cs="Arial"/>
                                <w:sz w:val="20"/>
                              </w:rPr>
                            </w:pPr>
                            <w:r w:rsidRPr="00F25D9B">
                              <w:rPr>
                                <w:rFonts w:ascii="Arial" w:hAnsi="Arial" w:cs="Arial"/>
                                <w:sz w:val="20"/>
                              </w:rPr>
                              <w:t xml:space="preserve">      (200)</w:t>
                            </w:r>
                          </w:p>
                        </w:tc>
                      </w:tr>
                      <w:tr w:rsidR="00A90570" w:rsidRPr="00F25D9B" w14:paraId="190A15A5" w14:textId="77777777">
                        <w:trPr>
                          <w:trHeight w:val="255"/>
                        </w:trPr>
                        <w:tc>
                          <w:tcPr>
                            <w:tcW w:w="2365" w:type="dxa"/>
                            <w:tcBorders>
                              <w:top w:val="nil"/>
                              <w:left w:val="nil"/>
                              <w:bottom w:val="nil"/>
                              <w:right w:val="nil"/>
                            </w:tcBorders>
                            <w:shd w:val="clear" w:color="auto" w:fill="auto"/>
                            <w:noWrap/>
                            <w:vAlign w:val="bottom"/>
                          </w:tcPr>
                          <w:p w14:paraId="44B4F842" w14:textId="77777777" w:rsidR="00A90570" w:rsidRPr="00F25D9B" w:rsidRDefault="00A90570" w:rsidP="00346411">
                            <w:pPr>
                              <w:rPr>
                                <w:rFonts w:ascii="Arial" w:hAnsi="Arial" w:cs="Arial"/>
                                <w:sz w:val="20"/>
                              </w:rPr>
                            </w:pPr>
                            <w:r w:rsidRPr="00F25D9B">
                              <w:rPr>
                                <w:rFonts w:ascii="Arial" w:hAnsi="Arial" w:cs="Arial"/>
                                <w:sz w:val="20"/>
                              </w:rPr>
                              <w:t>Depreciation (unallocated)</w:t>
                            </w:r>
                          </w:p>
                        </w:tc>
                        <w:tc>
                          <w:tcPr>
                            <w:tcW w:w="2340" w:type="dxa"/>
                            <w:tcBorders>
                              <w:top w:val="nil"/>
                              <w:left w:val="nil"/>
                              <w:bottom w:val="nil"/>
                              <w:right w:val="nil"/>
                            </w:tcBorders>
                            <w:shd w:val="clear" w:color="auto" w:fill="auto"/>
                            <w:noWrap/>
                            <w:vAlign w:val="bottom"/>
                          </w:tcPr>
                          <w:p w14:paraId="6DA4C8ED"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65BD1AD7" w14:textId="77777777" w:rsidR="00A90570" w:rsidRPr="00F25D9B" w:rsidRDefault="00A90570" w:rsidP="00346411">
                            <w:pPr>
                              <w:rPr>
                                <w:rFonts w:ascii="Arial" w:hAnsi="Arial" w:cs="Arial"/>
                                <w:sz w:val="20"/>
                              </w:rPr>
                            </w:pPr>
                            <w:r w:rsidRPr="00F25D9B">
                              <w:rPr>
                                <w:rFonts w:ascii="Arial" w:hAnsi="Arial" w:cs="Arial"/>
                                <w:sz w:val="20"/>
                              </w:rPr>
                              <w:t xml:space="preserve"> $ (5,000)</w:t>
                            </w:r>
                          </w:p>
                        </w:tc>
                        <w:tc>
                          <w:tcPr>
                            <w:tcW w:w="1060" w:type="dxa"/>
                            <w:tcBorders>
                              <w:top w:val="nil"/>
                              <w:left w:val="nil"/>
                              <w:bottom w:val="nil"/>
                              <w:right w:val="nil"/>
                            </w:tcBorders>
                            <w:shd w:val="clear" w:color="auto" w:fill="auto"/>
                            <w:noWrap/>
                            <w:vAlign w:val="bottom"/>
                          </w:tcPr>
                          <w:p w14:paraId="22BB95EE" w14:textId="77777777" w:rsidR="00A90570" w:rsidRPr="00F25D9B" w:rsidRDefault="00A90570" w:rsidP="00346411">
                            <w:pPr>
                              <w:rPr>
                                <w:rFonts w:ascii="Arial" w:hAnsi="Arial" w:cs="Arial"/>
                                <w:sz w:val="20"/>
                              </w:rPr>
                            </w:pPr>
                            <w:r w:rsidRPr="00F25D9B">
                              <w:rPr>
                                <w:rFonts w:ascii="Arial" w:hAnsi="Arial" w:cs="Arial"/>
                                <w:sz w:val="20"/>
                              </w:rPr>
                              <w:t xml:space="preserve"> $(3,333)</w:t>
                            </w:r>
                          </w:p>
                        </w:tc>
                        <w:tc>
                          <w:tcPr>
                            <w:tcW w:w="900" w:type="dxa"/>
                            <w:tcBorders>
                              <w:top w:val="nil"/>
                              <w:left w:val="nil"/>
                              <w:bottom w:val="nil"/>
                              <w:right w:val="nil"/>
                            </w:tcBorders>
                            <w:shd w:val="clear" w:color="auto" w:fill="auto"/>
                            <w:noWrap/>
                            <w:vAlign w:val="bottom"/>
                          </w:tcPr>
                          <w:p w14:paraId="11738D8D" w14:textId="77777777" w:rsidR="00A90570" w:rsidRPr="00F25D9B" w:rsidRDefault="00A90570" w:rsidP="00346411">
                            <w:pPr>
                              <w:rPr>
                                <w:rFonts w:ascii="Arial" w:hAnsi="Arial" w:cs="Arial"/>
                                <w:sz w:val="20"/>
                              </w:rPr>
                            </w:pPr>
                            <w:r w:rsidRPr="00F25D9B">
                              <w:rPr>
                                <w:rFonts w:ascii="Arial" w:hAnsi="Arial" w:cs="Arial"/>
                                <w:sz w:val="20"/>
                              </w:rPr>
                              <w:t xml:space="preserve">   (1,667)</w:t>
                            </w:r>
                          </w:p>
                        </w:tc>
                      </w:tr>
                      <w:tr w:rsidR="00A90570" w:rsidRPr="00F25D9B" w14:paraId="01865F1A" w14:textId="77777777">
                        <w:trPr>
                          <w:trHeight w:val="255"/>
                        </w:trPr>
                        <w:tc>
                          <w:tcPr>
                            <w:tcW w:w="2365" w:type="dxa"/>
                            <w:tcBorders>
                              <w:top w:val="nil"/>
                              <w:left w:val="nil"/>
                              <w:bottom w:val="nil"/>
                              <w:right w:val="nil"/>
                            </w:tcBorders>
                            <w:shd w:val="clear" w:color="auto" w:fill="auto"/>
                            <w:noWrap/>
                            <w:vAlign w:val="bottom"/>
                          </w:tcPr>
                          <w:p w14:paraId="32ED0FFE" w14:textId="77777777" w:rsidR="00A90570" w:rsidRPr="00F25D9B" w:rsidRDefault="00A90570" w:rsidP="00346411">
                            <w:pPr>
                              <w:rPr>
                                <w:rFonts w:ascii="Arial" w:hAnsi="Arial" w:cs="Arial"/>
                                <w:b/>
                                <w:bCs/>
                                <w:sz w:val="20"/>
                              </w:rPr>
                            </w:pPr>
                            <w:r w:rsidRPr="00F25D9B">
                              <w:rPr>
                                <w:rFonts w:ascii="Arial" w:hAnsi="Arial" w:cs="Arial"/>
                                <w:b/>
                                <w:bCs/>
                                <w:sz w:val="20"/>
                              </w:rPr>
                              <w:t>Net Income(Loss)</w:t>
                            </w:r>
                          </w:p>
                        </w:tc>
                        <w:tc>
                          <w:tcPr>
                            <w:tcW w:w="2340" w:type="dxa"/>
                            <w:tcBorders>
                              <w:top w:val="nil"/>
                              <w:left w:val="nil"/>
                              <w:bottom w:val="nil"/>
                              <w:right w:val="nil"/>
                            </w:tcBorders>
                            <w:shd w:val="clear" w:color="auto" w:fill="auto"/>
                            <w:noWrap/>
                            <w:vAlign w:val="bottom"/>
                          </w:tcPr>
                          <w:p w14:paraId="4B8B4DD4" w14:textId="77777777" w:rsidR="00A90570" w:rsidRPr="00F25D9B" w:rsidRDefault="00A90570" w:rsidP="00346411">
                            <w:pPr>
                              <w:rPr>
                                <w:rFonts w:ascii="Arial" w:hAnsi="Arial" w:cs="Arial"/>
                                <w:b/>
                                <w:bCs/>
                                <w:sz w:val="20"/>
                              </w:rPr>
                            </w:pPr>
                          </w:p>
                        </w:tc>
                        <w:tc>
                          <w:tcPr>
                            <w:tcW w:w="1120" w:type="dxa"/>
                            <w:tcBorders>
                              <w:top w:val="nil"/>
                              <w:left w:val="nil"/>
                              <w:bottom w:val="nil"/>
                              <w:right w:val="nil"/>
                            </w:tcBorders>
                            <w:shd w:val="clear" w:color="auto" w:fill="auto"/>
                            <w:noWrap/>
                            <w:vAlign w:val="bottom"/>
                          </w:tcPr>
                          <w:p w14:paraId="3A358D97" w14:textId="77777777" w:rsidR="00A90570" w:rsidRPr="00F25D9B"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3385AFF3" w14:textId="77777777" w:rsidR="00A90570" w:rsidRPr="00F25D9B" w:rsidRDefault="00A90570" w:rsidP="00346411">
                            <w:pPr>
                              <w:rPr>
                                <w:rFonts w:ascii="Arial" w:hAnsi="Arial" w:cs="Arial"/>
                                <w:b/>
                                <w:bCs/>
                                <w:sz w:val="20"/>
                              </w:rPr>
                            </w:pPr>
                            <w:r w:rsidRPr="00F25D9B">
                              <w:rPr>
                                <w:rFonts w:ascii="Arial" w:hAnsi="Arial" w:cs="Arial"/>
                                <w:b/>
                                <w:bCs/>
                                <w:sz w:val="20"/>
                              </w:rPr>
                              <w:t xml:space="preserve"> $(3,733)</w:t>
                            </w:r>
                          </w:p>
                        </w:tc>
                        <w:tc>
                          <w:tcPr>
                            <w:tcW w:w="900" w:type="dxa"/>
                            <w:tcBorders>
                              <w:top w:val="nil"/>
                              <w:left w:val="nil"/>
                              <w:bottom w:val="nil"/>
                              <w:right w:val="nil"/>
                            </w:tcBorders>
                            <w:shd w:val="clear" w:color="auto" w:fill="auto"/>
                            <w:noWrap/>
                            <w:vAlign w:val="bottom"/>
                          </w:tcPr>
                          <w:p w14:paraId="2ABBCBCE" w14:textId="77777777" w:rsidR="00A90570" w:rsidRPr="00F25D9B" w:rsidRDefault="00A90570" w:rsidP="00346411">
                            <w:pPr>
                              <w:rPr>
                                <w:rFonts w:ascii="Arial" w:hAnsi="Arial" w:cs="Arial"/>
                                <w:sz w:val="20"/>
                              </w:rPr>
                            </w:pPr>
                          </w:p>
                        </w:tc>
                      </w:tr>
                      <w:tr w:rsidR="00A90570" w:rsidRPr="00F25D9B" w14:paraId="23C27C69" w14:textId="77777777">
                        <w:trPr>
                          <w:trHeight w:val="255"/>
                        </w:trPr>
                        <w:tc>
                          <w:tcPr>
                            <w:tcW w:w="2365" w:type="dxa"/>
                            <w:tcBorders>
                              <w:top w:val="nil"/>
                              <w:left w:val="nil"/>
                              <w:bottom w:val="nil"/>
                              <w:right w:val="nil"/>
                            </w:tcBorders>
                            <w:shd w:val="clear" w:color="auto" w:fill="auto"/>
                            <w:noWrap/>
                            <w:vAlign w:val="bottom"/>
                          </w:tcPr>
                          <w:p w14:paraId="1AFB23F1" w14:textId="77777777" w:rsidR="00A90570" w:rsidRPr="00F25D9B"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2F9E9092" w14:textId="77777777" w:rsidR="00A90570" w:rsidRPr="00F25D9B"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711D02F8" w14:textId="77777777" w:rsidR="00A90570" w:rsidRPr="00F25D9B"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0107E90F" w14:textId="77777777" w:rsidR="00A90570" w:rsidRPr="00F25D9B" w:rsidRDefault="00A90570" w:rsidP="00346411">
                            <w:pPr>
                              <w:rPr>
                                <w:rFonts w:ascii="Arial" w:hAnsi="Arial" w:cs="Arial"/>
                                <w:sz w:val="20"/>
                              </w:rPr>
                            </w:pPr>
                          </w:p>
                        </w:tc>
                        <w:tc>
                          <w:tcPr>
                            <w:tcW w:w="900" w:type="dxa"/>
                            <w:tcBorders>
                              <w:top w:val="nil"/>
                              <w:left w:val="nil"/>
                              <w:bottom w:val="nil"/>
                              <w:right w:val="nil"/>
                            </w:tcBorders>
                            <w:shd w:val="clear" w:color="auto" w:fill="auto"/>
                            <w:noWrap/>
                            <w:vAlign w:val="bottom"/>
                          </w:tcPr>
                          <w:p w14:paraId="2784912F" w14:textId="77777777" w:rsidR="00A90570" w:rsidRPr="00F25D9B" w:rsidRDefault="00A90570" w:rsidP="00346411">
                            <w:pPr>
                              <w:rPr>
                                <w:rFonts w:ascii="Arial" w:hAnsi="Arial" w:cs="Arial"/>
                                <w:sz w:val="20"/>
                              </w:rPr>
                            </w:pPr>
                          </w:p>
                        </w:tc>
                      </w:tr>
                      <w:tr w:rsidR="00A90570" w:rsidRPr="00F25D9B" w14:paraId="35A74202" w14:textId="77777777">
                        <w:trPr>
                          <w:trHeight w:val="255"/>
                        </w:trPr>
                        <w:tc>
                          <w:tcPr>
                            <w:tcW w:w="2365" w:type="dxa"/>
                            <w:tcBorders>
                              <w:top w:val="nil"/>
                              <w:left w:val="nil"/>
                              <w:bottom w:val="nil"/>
                              <w:right w:val="nil"/>
                            </w:tcBorders>
                            <w:shd w:val="clear" w:color="auto" w:fill="auto"/>
                            <w:noWrap/>
                            <w:vAlign w:val="bottom"/>
                          </w:tcPr>
                          <w:p w14:paraId="772BA04B" w14:textId="77777777" w:rsidR="00A90570" w:rsidRPr="00F25D9B" w:rsidRDefault="00A90570" w:rsidP="00346411">
                            <w:pPr>
                              <w:rPr>
                                <w:rFonts w:ascii="Arial" w:hAnsi="Arial" w:cs="Arial"/>
                                <w:b/>
                                <w:bCs/>
                                <w:sz w:val="20"/>
                              </w:rPr>
                            </w:pPr>
                            <w:r w:rsidRPr="00F25D9B">
                              <w:rPr>
                                <w:rFonts w:ascii="Arial" w:hAnsi="Arial" w:cs="Arial"/>
                                <w:b/>
                                <w:bCs/>
                                <w:sz w:val="20"/>
                              </w:rPr>
                              <w:t>Itemized Deductions</w:t>
                            </w:r>
                          </w:p>
                        </w:tc>
                        <w:tc>
                          <w:tcPr>
                            <w:tcW w:w="2340" w:type="dxa"/>
                            <w:tcBorders>
                              <w:top w:val="nil"/>
                              <w:left w:val="nil"/>
                              <w:bottom w:val="nil"/>
                              <w:right w:val="nil"/>
                            </w:tcBorders>
                            <w:shd w:val="clear" w:color="auto" w:fill="auto"/>
                            <w:noWrap/>
                            <w:vAlign w:val="bottom"/>
                          </w:tcPr>
                          <w:p w14:paraId="5FB16520" w14:textId="77777777" w:rsidR="00A90570" w:rsidRPr="00F25D9B" w:rsidRDefault="00A90570" w:rsidP="00346411">
                            <w:pPr>
                              <w:rPr>
                                <w:rFonts w:ascii="Arial" w:hAnsi="Arial" w:cs="Arial"/>
                                <w:b/>
                                <w:bCs/>
                                <w:sz w:val="20"/>
                              </w:rPr>
                            </w:pPr>
                          </w:p>
                        </w:tc>
                        <w:tc>
                          <w:tcPr>
                            <w:tcW w:w="1120" w:type="dxa"/>
                            <w:tcBorders>
                              <w:top w:val="nil"/>
                              <w:left w:val="nil"/>
                              <w:bottom w:val="nil"/>
                              <w:right w:val="nil"/>
                            </w:tcBorders>
                            <w:shd w:val="clear" w:color="auto" w:fill="auto"/>
                            <w:noWrap/>
                            <w:vAlign w:val="bottom"/>
                          </w:tcPr>
                          <w:p w14:paraId="3381793B" w14:textId="77777777" w:rsidR="00A90570" w:rsidRPr="00F25D9B"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0914A8E6" w14:textId="77777777" w:rsidR="00A90570" w:rsidRPr="00F25D9B" w:rsidRDefault="00A90570" w:rsidP="00346411">
                            <w:pPr>
                              <w:rPr>
                                <w:rFonts w:ascii="Arial" w:hAnsi="Arial" w:cs="Arial"/>
                                <w:b/>
                                <w:bCs/>
                                <w:sz w:val="20"/>
                              </w:rPr>
                            </w:pPr>
                          </w:p>
                        </w:tc>
                        <w:tc>
                          <w:tcPr>
                            <w:tcW w:w="900" w:type="dxa"/>
                            <w:tcBorders>
                              <w:top w:val="nil"/>
                              <w:left w:val="nil"/>
                              <w:bottom w:val="nil"/>
                              <w:right w:val="nil"/>
                            </w:tcBorders>
                            <w:shd w:val="clear" w:color="auto" w:fill="auto"/>
                            <w:noWrap/>
                            <w:vAlign w:val="bottom"/>
                          </w:tcPr>
                          <w:p w14:paraId="78A03892" w14:textId="77777777" w:rsidR="00A90570" w:rsidRPr="00F25D9B" w:rsidRDefault="00A90570" w:rsidP="00346411">
                            <w:pPr>
                              <w:rPr>
                                <w:rFonts w:ascii="Arial" w:hAnsi="Arial" w:cs="Arial"/>
                                <w:b/>
                                <w:bCs/>
                                <w:sz w:val="20"/>
                              </w:rPr>
                            </w:pPr>
                            <w:r w:rsidRPr="00F25D9B">
                              <w:rPr>
                                <w:rFonts w:ascii="Arial" w:hAnsi="Arial" w:cs="Arial"/>
                                <w:b/>
                                <w:bCs/>
                                <w:sz w:val="20"/>
                              </w:rPr>
                              <w:t xml:space="preserve">   (3,900)</w:t>
                            </w:r>
                          </w:p>
                        </w:tc>
                      </w:tr>
                    </w:tbl>
                    <w:p w14:paraId="6C9C2210" w14:textId="77777777" w:rsidR="00A90570" w:rsidRDefault="00A90570"/>
                  </w:txbxContent>
                </v:textbox>
              </v:shape>
            </w:pict>
          </mc:Fallback>
        </mc:AlternateContent>
      </w:r>
    </w:p>
    <w:p w14:paraId="11D9871B" w14:textId="77777777" w:rsidR="009B64B2" w:rsidRDefault="009B64B2">
      <w:pPr>
        <w:pStyle w:val="PA"/>
      </w:pPr>
    </w:p>
    <w:p w14:paraId="6120C23A" w14:textId="77777777" w:rsidR="009B64B2" w:rsidRDefault="009B64B2">
      <w:pPr>
        <w:pStyle w:val="PA"/>
      </w:pPr>
    </w:p>
    <w:p w14:paraId="40C82218" w14:textId="77777777" w:rsidR="009B64B2" w:rsidRDefault="009B64B2">
      <w:pPr>
        <w:pStyle w:val="PA"/>
      </w:pPr>
    </w:p>
    <w:p w14:paraId="58D0CDFB" w14:textId="77777777" w:rsidR="009B64B2" w:rsidRDefault="009B64B2">
      <w:pPr>
        <w:pStyle w:val="PA"/>
      </w:pPr>
    </w:p>
    <w:p w14:paraId="5D7AF92A" w14:textId="77777777" w:rsidR="009B64B2" w:rsidRDefault="009B64B2">
      <w:pPr>
        <w:pStyle w:val="PA"/>
      </w:pPr>
    </w:p>
    <w:p w14:paraId="51B59813" w14:textId="77777777" w:rsidR="009B64B2" w:rsidRDefault="009B64B2">
      <w:pPr>
        <w:pStyle w:val="PA"/>
      </w:pPr>
    </w:p>
    <w:p w14:paraId="3E97E63F" w14:textId="77777777" w:rsidR="009B64B2" w:rsidRDefault="009B64B2">
      <w:pPr>
        <w:pStyle w:val="PA"/>
      </w:pPr>
    </w:p>
    <w:p w14:paraId="6468D474" w14:textId="77777777" w:rsidR="009B64B2" w:rsidRDefault="009B64B2">
      <w:pPr>
        <w:pStyle w:val="PA"/>
      </w:pPr>
    </w:p>
    <w:p w14:paraId="24AB509E" w14:textId="77777777" w:rsidR="009B64B2" w:rsidRDefault="009B64B2">
      <w:pPr>
        <w:pStyle w:val="PA"/>
      </w:pPr>
    </w:p>
    <w:p w14:paraId="5B407525" w14:textId="77777777" w:rsidR="009B64B2" w:rsidRDefault="009B64B2">
      <w:pPr>
        <w:pStyle w:val="PA"/>
      </w:pPr>
    </w:p>
    <w:p w14:paraId="52DAEBAD" w14:textId="77777777" w:rsidR="009B64B2" w:rsidRDefault="009B64B2">
      <w:pPr>
        <w:pStyle w:val="PA"/>
      </w:pPr>
    </w:p>
    <w:p w14:paraId="33902085" w14:textId="77777777" w:rsidR="009B64B2" w:rsidRDefault="009B64B2">
      <w:pPr>
        <w:pStyle w:val="PA"/>
      </w:pPr>
    </w:p>
    <w:p w14:paraId="3B3C4B89" w14:textId="77777777" w:rsidR="009B64B2" w:rsidRDefault="009B64B2">
      <w:pPr>
        <w:pStyle w:val="PA"/>
        <w:rPr>
          <w:b w:val="0"/>
          <w:u w:val="single"/>
        </w:rPr>
      </w:pPr>
      <w:r>
        <w:rPr>
          <w:u w:val="single"/>
        </w:rPr>
        <w:br w:type="page"/>
      </w:r>
      <w:r>
        <w:lastRenderedPageBreak/>
        <w:tab/>
      </w:r>
      <w:r>
        <w:rPr>
          <w:u w:val="single"/>
        </w:rPr>
        <w:t>CASE C</w:t>
      </w:r>
    </w:p>
    <w:p w14:paraId="132A899C" w14:textId="77777777" w:rsidR="009B64B2" w:rsidRDefault="009B64B2">
      <w:pPr>
        <w:widowControl w:val="0"/>
        <w:spacing w:line="240" w:lineRule="exact"/>
        <w:rPr>
          <w:b/>
        </w:rPr>
      </w:pPr>
    </w:p>
    <w:p w14:paraId="61EDDA0C" w14:textId="77777777" w:rsidR="009B64B2" w:rsidRDefault="009B64B2">
      <w:pPr>
        <w:pStyle w:val="PA"/>
      </w:pPr>
      <w:r>
        <w:tab/>
        <w:t>Because the property is rented less than 14 days, no income is reported and the $11,700 of interest and taxes is allowed as an itemized deduction.</w:t>
      </w:r>
    </w:p>
    <w:p w14:paraId="7CD2D6EC" w14:textId="77777777" w:rsidR="009B64B2" w:rsidRDefault="009B64B2">
      <w:pPr>
        <w:widowControl w:val="0"/>
        <w:spacing w:line="240" w:lineRule="exact"/>
        <w:rPr>
          <w:b/>
        </w:rPr>
      </w:pPr>
    </w:p>
    <w:p w14:paraId="3F8C1066" w14:textId="77777777" w:rsidR="009B64B2" w:rsidRDefault="009B64B2">
      <w:pPr>
        <w:pStyle w:val="P"/>
        <w:widowControl w:val="0"/>
      </w:pPr>
      <w:r>
        <w:rPr>
          <w:noProof/>
        </w:rPr>
        <mc:AlternateContent>
          <mc:Choice Requires="wps">
            <w:drawing>
              <wp:anchor distT="0" distB="0" distL="114300" distR="114300" simplePos="0" relativeHeight="251660288" behindDoc="0" locked="0" layoutInCell="1" allowOverlap="1" wp14:anchorId="4CFBCFCE" wp14:editId="735FFD48">
                <wp:simplePos x="0" y="0"/>
                <wp:positionH relativeFrom="column">
                  <wp:posOffset>87427</wp:posOffset>
                </wp:positionH>
                <wp:positionV relativeFrom="paragraph">
                  <wp:posOffset>36195</wp:posOffset>
                </wp:positionV>
                <wp:extent cx="6057900" cy="3543300"/>
                <wp:effectExtent l="0" t="0" r="0" b="0"/>
                <wp:wrapNone/>
                <wp:docPr id="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543300"/>
                        </a:xfrm>
                        <a:prstGeom prst="rect">
                          <a:avLst/>
                        </a:prstGeom>
                        <a:solidFill>
                          <a:srgbClr val="FFFFFF"/>
                        </a:solidFill>
                        <a:ln w="9525">
                          <a:solidFill>
                            <a:srgbClr val="000000"/>
                          </a:solidFill>
                          <a:miter lim="800000"/>
                          <a:headEnd/>
                          <a:tailEnd/>
                        </a:ln>
                      </wps:spPr>
                      <wps:txbx>
                        <w:txbxContent>
                          <w:tbl>
                            <w:tblPr>
                              <w:tblW w:w="7925" w:type="dxa"/>
                              <w:tblInd w:w="93" w:type="dxa"/>
                              <w:tblLook w:val="0000" w:firstRow="0" w:lastRow="0" w:firstColumn="0" w:lastColumn="0" w:noHBand="0" w:noVBand="0"/>
                            </w:tblPr>
                            <w:tblGrid>
                              <w:gridCol w:w="2365"/>
                              <w:gridCol w:w="2340"/>
                              <w:gridCol w:w="1073"/>
                              <w:gridCol w:w="1040"/>
                              <w:gridCol w:w="1120"/>
                            </w:tblGrid>
                            <w:tr w:rsidR="00A90570" w:rsidRPr="00441770" w14:paraId="6051A093" w14:textId="77777777">
                              <w:trPr>
                                <w:trHeight w:val="270"/>
                              </w:trPr>
                              <w:tc>
                                <w:tcPr>
                                  <w:tcW w:w="2365" w:type="dxa"/>
                                  <w:tcBorders>
                                    <w:top w:val="nil"/>
                                    <w:left w:val="nil"/>
                                    <w:bottom w:val="nil"/>
                                    <w:right w:val="nil"/>
                                  </w:tcBorders>
                                  <w:shd w:val="clear" w:color="auto" w:fill="auto"/>
                                  <w:noWrap/>
                                  <w:vAlign w:val="bottom"/>
                                </w:tcPr>
                                <w:p w14:paraId="1F2471B0" w14:textId="77777777" w:rsidR="00A90570" w:rsidRPr="00441770" w:rsidRDefault="00A90570" w:rsidP="00346411">
                                  <w:pPr>
                                    <w:rPr>
                                      <w:rFonts w:ascii="Arial" w:hAnsi="Arial" w:cs="Arial"/>
                                      <w:b/>
                                      <w:bCs/>
                                      <w:sz w:val="20"/>
                                    </w:rPr>
                                  </w:pPr>
                                  <w:r w:rsidRPr="00441770">
                                    <w:rPr>
                                      <w:rFonts w:ascii="Arial" w:hAnsi="Arial" w:cs="Arial"/>
                                      <w:b/>
                                      <w:bCs/>
                                      <w:sz w:val="20"/>
                                    </w:rPr>
                                    <w:t>Input Area:</w:t>
                                  </w:r>
                                </w:p>
                              </w:tc>
                              <w:tc>
                                <w:tcPr>
                                  <w:tcW w:w="2340" w:type="dxa"/>
                                  <w:tcBorders>
                                    <w:top w:val="nil"/>
                                    <w:left w:val="nil"/>
                                    <w:bottom w:val="nil"/>
                                    <w:right w:val="nil"/>
                                  </w:tcBorders>
                                  <w:shd w:val="clear" w:color="auto" w:fill="auto"/>
                                  <w:noWrap/>
                                  <w:vAlign w:val="bottom"/>
                                </w:tcPr>
                                <w:p w14:paraId="542A2A3A"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70A2E33C"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33F471C7"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43BDB83C" w14:textId="77777777" w:rsidR="00A90570" w:rsidRPr="00441770" w:rsidRDefault="00A90570" w:rsidP="00346411">
                                  <w:pPr>
                                    <w:rPr>
                                      <w:rFonts w:ascii="Arial" w:hAnsi="Arial" w:cs="Arial"/>
                                      <w:sz w:val="20"/>
                                    </w:rPr>
                                  </w:pPr>
                                </w:p>
                              </w:tc>
                            </w:tr>
                            <w:tr w:rsidR="00A90570" w:rsidRPr="00441770" w14:paraId="72E5C031" w14:textId="77777777">
                              <w:trPr>
                                <w:trHeight w:val="270"/>
                              </w:trPr>
                              <w:tc>
                                <w:tcPr>
                                  <w:tcW w:w="2365" w:type="dxa"/>
                                  <w:tcBorders>
                                    <w:top w:val="double" w:sz="6" w:space="0" w:color="auto"/>
                                    <w:left w:val="double" w:sz="6" w:space="0" w:color="auto"/>
                                    <w:bottom w:val="nil"/>
                                    <w:right w:val="nil"/>
                                  </w:tcBorders>
                                  <w:shd w:val="clear" w:color="auto" w:fill="auto"/>
                                  <w:noWrap/>
                                  <w:vAlign w:val="bottom"/>
                                </w:tcPr>
                                <w:p w14:paraId="368A0BE2" w14:textId="77777777" w:rsidR="00A90570" w:rsidRPr="00441770" w:rsidRDefault="00A90570" w:rsidP="00346411">
                                  <w:pPr>
                                    <w:rPr>
                                      <w:rFonts w:ascii="Arial" w:hAnsi="Arial" w:cs="Arial"/>
                                      <w:sz w:val="20"/>
                                    </w:rPr>
                                  </w:pPr>
                                  <w:r w:rsidRPr="00441770">
                                    <w:rPr>
                                      <w:rFonts w:ascii="Arial" w:hAnsi="Arial" w:cs="Arial"/>
                                      <w:sz w:val="20"/>
                                    </w:rPr>
                                    <w:t>Personal Days</w:t>
                                  </w:r>
                                </w:p>
                              </w:tc>
                              <w:tc>
                                <w:tcPr>
                                  <w:tcW w:w="2340" w:type="dxa"/>
                                  <w:tcBorders>
                                    <w:top w:val="double" w:sz="6" w:space="0" w:color="auto"/>
                                    <w:left w:val="nil"/>
                                    <w:bottom w:val="nil"/>
                                    <w:right w:val="double" w:sz="6" w:space="0" w:color="auto"/>
                                  </w:tcBorders>
                                  <w:shd w:val="clear" w:color="auto" w:fill="auto"/>
                                  <w:noWrap/>
                                  <w:vAlign w:val="bottom"/>
                                </w:tcPr>
                                <w:p w14:paraId="68F6A6D4" w14:textId="77777777" w:rsidR="00A90570" w:rsidRPr="00441770" w:rsidRDefault="00A90570" w:rsidP="00346411">
                                  <w:pPr>
                                    <w:jc w:val="center"/>
                                    <w:rPr>
                                      <w:rFonts w:ascii="Arial" w:hAnsi="Arial" w:cs="Arial"/>
                                      <w:sz w:val="20"/>
                                    </w:rPr>
                                  </w:pPr>
                                  <w:r w:rsidRPr="00441770">
                                    <w:rPr>
                                      <w:rFonts w:ascii="Arial" w:hAnsi="Arial" w:cs="Arial"/>
                                      <w:sz w:val="20"/>
                                    </w:rPr>
                                    <w:t>48</w:t>
                                  </w:r>
                                </w:p>
                              </w:tc>
                              <w:tc>
                                <w:tcPr>
                                  <w:tcW w:w="1060" w:type="dxa"/>
                                  <w:tcBorders>
                                    <w:top w:val="nil"/>
                                    <w:left w:val="nil"/>
                                    <w:bottom w:val="nil"/>
                                    <w:right w:val="nil"/>
                                  </w:tcBorders>
                                  <w:shd w:val="clear" w:color="auto" w:fill="auto"/>
                                  <w:noWrap/>
                                  <w:vAlign w:val="bottom"/>
                                </w:tcPr>
                                <w:p w14:paraId="596B0907"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7A462E9A" w14:textId="77777777" w:rsidR="00A90570" w:rsidRPr="00441770" w:rsidRDefault="00A90570" w:rsidP="00346411">
                                  <w:pPr>
                                    <w:rPr>
                                      <w:rFonts w:ascii="Arial" w:hAnsi="Arial" w:cs="Arial"/>
                                      <w:color w:val="FFFF00"/>
                                      <w:sz w:val="20"/>
                                    </w:rPr>
                                  </w:pPr>
                                </w:p>
                              </w:tc>
                              <w:tc>
                                <w:tcPr>
                                  <w:tcW w:w="1120" w:type="dxa"/>
                                  <w:tcBorders>
                                    <w:top w:val="nil"/>
                                    <w:left w:val="nil"/>
                                    <w:bottom w:val="nil"/>
                                    <w:right w:val="nil"/>
                                  </w:tcBorders>
                                  <w:shd w:val="clear" w:color="auto" w:fill="auto"/>
                                  <w:noWrap/>
                                  <w:vAlign w:val="bottom"/>
                                </w:tcPr>
                                <w:p w14:paraId="7176BAB6" w14:textId="77777777" w:rsidR="00A90570" w:rsidRPr="00441770" w:rsidRDefault="00A90570" w:rsidP="00346411">
                                  <w:pPr>
                                    <w:rPr>
                                      <w:rFonts w:ascii="Arial" w:hAnsi="Arial" w:cs="Arial"/>
                                      <w:sz w:val="20"/>
                                    </w:rPr>
                                  </w:pPr>
                                </w:p>
                              </w:tc>
                            </w:tr>
                            <w:tr w:rsidR="00A90570" w:rsidRPr="00441770" w14:paraId="60DB80FF" w14:textId="77777777">
                              <w:trPr>
                                <w:trHeight w:val="255"/>
                              </w:trPr>
                              <w:tc>
                                <w:tcPr>
                                  <w:tcW w:w="2365" w:type="dxa"/>
                                  <w:tcBorders>
                                    <w:top w:val="nil"/>
                                    <w:left w:val="double" w:sz="6" w:space="0" w:color="auto"/>
                                    <w:bottom w:val="nil"/>
                                    <w:right w:val="nil"/>
                                  </w:tcBorders>
                                  <w:shd w:val="clear" w:color="auto" w:fill="auto"/>
                                  <w:noWrap/>
                                  <w:vAlign w:val="bottom"/>
                                </w:tcPr>
                                <w:p w14:paraId="730AFD2D" w14:textId="77777777" w:rsidR="00A90570" w:rsidRPr="00441770" w:rsidRDefault="00A90570" w:rsidP="00346411">
                                  <w:pPr>
                                    <w:rPr>
                                      <w:rFonts w:ascii="Arial" w:hAnsi="Arial" w:cs="Arial"/>
                                      <w:sz w:val="20"/>
                                    </w:rPr>
                                  </w:pPr>
                                  <w:r w:rsidRPr="00441770">
                                    <w:rPr>
                                      <w:rFonts w:ascii="Arial" w:hAnsi="Arial" w:cs="Arial"/>
                                      <w:sz w:val="20"/>
                                    </w:rPr>
                                    <w:t>Rental Days</w:t>
                                  </w:r>
                                </w:p>
                              </w:tc>
                              <w:tc>
                                <w:tcPr>
                                  <w:tcW w:w="2340" w:type="dxa"/>
                                  <w:tcBorders>
                                    <w:top w:val="nil"/>
                                    <w:left w:val="nil"/>
                                    <w:bottom w:val="nil"/>
                                    <w:right w:val="double" w:sz="6" w:space="0" w:color="auto"/>
                                  </w:tcBorders>
                                  <w:shd w:val="clear" w:color="auto" w:fill="auto"/>
                                  <w:noWrap/>
                                  <w:vAlign w:val="bottom"/>
                                </w:tcPr>
                                <w:p w14:paraId="079F9E6A" w14:textId="77777777" w:rsidR="00A90570" w:rsidRPr="00441770" w:rsidRDefault="00A90570" w:rsidP="00346411">
                                  <w:pPr>
                                    <w:jc w:val="center"/>
                                    <w:rPr>
                                      <w:rFonts w:ascii="Arial" w:hAnsi="Arial" w:cs="Arial"/>
                                      <w:sz w:val="20"/>
                                    </w:rPr>
                                  </w:pPr>
                                  <w:r w:rsidRPr="00441770">
                                    <w:rPr>
                                      <w:rFonts w:ascii="Arial" w:hAnsi="Arial" w:cs="Arial"/>
                                      <w:sz w:val="20"/>
                                    </w:rPr>
                                    <w:t>12</w:t>
                                  </w:r>
                                </w:p>
                              </w:tc>
                              <w:tc>
                                <w:tcPr>
                                  <w:tcW w:w="1060" w:type="dxa"/>
                                  <w:tcBorders>
                                    <w:top w:val="nil"/>
                                    <w:left w:val="nil"/>
                                    <w:bottom w:val="nil"/>
                                    <w:right w:val="nil"/>
                                  </w:tcBorders>
                                  <w:shd w:val="clear" w:color="auto" w:fill="auto"/>
                                  <w:noWrap/>
                                  <w:vAlign w:val="bottom"/>
                                </w:tcPr>
                                <w:p w14:paraId="118CEDC0"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66899CCA"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4850DA82" w14:textId="77777777" w:rsidR="00A90570" w:rsidRPr="00441770" w:rsidRDefault="00A90570" w:rsidP="00346411">
                                  <w:pPr>
                                    <w:rPr>
                                      <w:rFonts w:ascii="Arial" w:hAnsi="Arial" w:cs="Arial"/>
                                      <w:sz w:val="20"/>
                                    </w:rPr>
                                  </w:pPr>
                                </w:p>
                              </w:tc>
                            </w:tr>
                            <w:tr w:rsidR="00A90570" w:rsidRPr="00441770" w14:paraId="45453C78" w14:textId="77777777">
                              <w:trPr>
                                <w:trHeight w:val="255"/>
                              </w:trPr>
                              <w:tc>
                                <w:tcPr>
                                  <w:tcW w:w="2365" w:type="dxa"/>
                                  <w:tcBorders>
                                    <w:top w:val="nil"/>
                                    <w:left w:val="double" w:sz="6" w:space="0" w:color="auto"/>
                                    <w:bottom w:val="nil"/>
                                    <w:right w:val="nil"/>
                                  </w:tcBorders>
                                  <w:shd w:val="clear" w:color="auto" w:fill="auto"/>
                                  <w:noWrap/>
                                  <w:vAlign w:val="bottom"/>
                                </w:tcPr>
                                <w:p w14:paraId="5FF09352" w14:textId="77777777" w:rsidR="00A90570" w:rsidRPr="00441770" w:rsidRDefault="00A90570" w:rsidP="00346411">
                                  <w:pPr>
                                    <w:rPr>
                                      <w:rFonts w:ascii="Arial" w:hAnsi="Arial" w:cs="Arial"/>
                                      <w:sz w:val="20"/>
                                    </w:rPr>
                                  </w:pPr>
                                  <w:r w:rsidRPr="00441770">
                                    <w:rPr>
                                      <w:rFonts w:ascii="Arial" w:hAnsi="Arial" w:cs="Arial"/>
                                      <w:sz w:val="20"/>
                                    </w:rPr>
                                    <w:t>Total Days</w:t>
                                  </w:r>
                                </w:p>
                              </w:tc>
                              <w:tc>
                                <w:tcPr>
                                  <w:tcW w:w="2340" w:type="dxa"/>
                                  <w:tcBorders>
                                    <w:top w:val="nil"/>
                                    <w:left w:val="nil"/>
                                    <w:bottom w:val="nil"/>
                                    <w:right w:val="double" w:sz="6" w:space="0" w:color="auto"/>
                                  </w:tcBorders>
                                  <w:shd w:val="clear" w:color="auto" w:fill="auto"/>
                                  <w:noWrap/>
                                  <w:vAlign w:val="bottom"/>
                                </w:tcPr>
                                <w:p w14:paraId="2B50A514" w14:textId="77777777" w:rsidR="00A90570" w:rsidRPr="00441770" w:rsidRDefault="00A90570" w:rsidP="00346411">
                                  <w:pPr>
                                    <w:jc w:val="center"/>
                                    <w:rPr>
                                      <w:rFonts w:ascii="Arial" w:hAnsi="Arial" w:cs="Arial"/>
                                      <w:sz w:val="20"/>
                                    </w:rPr>
                                  </w:pPr>
                                  <w:r w:rsidRPr="00441770">
                                    <w:rPr>
                                      <w:rFonts w:ascii="Arial" w:hAnsi="Arial" w:cs="Arial"/>
                                      <w:sz w:val="20"/>
                                    </w:rPr>
                                    <w:t>60</w:t>
                                  </w:r>
                                </w:p>
                              </w:tc>
                              <w:tc>
                                <w:tcPr>
                                  <w:tcW w:w="1060" w:type="dxa"/>
                                  <w:tcBorders>
                                    <w:top w:val="nil"/>
                                    <w:left w:val="nil"/>
                                    <w:bottom w:val="nil"/>
                                    <w:right w:val="nil"/>
                                  </w:tcBorders>
                                  <w:shd w:val="clear" w:color="auto" w:fill="auto"/>
                                  <w:noWrap/>
                                  <w:vAlign w:val="bottom"/>
                                </w:tcPr>
                                <w:p w14:paraId="4FD9C682"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70A145AF"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75FB5051" w14:textId="77777777" w:rsidR="00A90570" w:rsidRPr="00441770" w:rsidRDefault="00A90570" w:rsidP="00346411">
                                  <w:pPr>
                                    <w:rPr>
                                      <w:rFonts w:ascii="Arial" w:hAnsi="Arial" w:cs="Arial"/>
                                      <w:sz w:val="20"/>
                                    </w:rPr>
                                  </w:pPr>
                                </w:p>
                              </w:tc>
                            </w:tr>
                            <w:tr w:rsidR="00A90570" w:rsidRPr="00441770" w14:paraId="4C23B82D" w14:textId="77777777">
                              <w:trPr>
                                <w:trHeight w:val="270"/>
                              </w:trPr>
                              <w:tc>
                                <w:tcPr>
                                  <w:tcW w:w="2365" w:type="dxa"/>
                                  <w:tcBorders>
                                    <w:top w:val="nil"/>
                                    <w:left w:val="double" w:sz="6" w:space="0" w:color="auto"/>
                                    <w:bottom w:val="double" w:sz="6" w:space="0" w:color="auto"/>
                                    <w:right w:val="nil"/>
                                  </w:tcBorders>
                                  <w:shd w:val="clear" w:color="auto" w:fill="auto"/>
                                  <w:noWrap/>
                                  <w:vAlign w:val="bottom"/>
                                </w:tcPr>
                                <w:p w14:paraId="0C2DA9FA" w14:textId="77777777" w:rsidR="00A90570" w:rsidRPr="00441770" w:rsidRDefault="00A90570" w:rsidP="00346411">
                                  <w:pPr>
                                    <w:rPr>
                                      <w:rFonts w:ascii="Arial" w:hAnsi="Arial" w:cs="Arial"/>
                                      <w:sz w:val="20"/>
                                    </w:rPr>
                                  </w:pPr>
                                  <w:r w:rsidRPr="00441770">
                                    <w:rPr>
                                      <w:rFonts w:ascii="Arial" w:hAnsi="Arial" w:cs="Arial"/>
                                      <w:sz w:val="20"/>
                                    </w:rPr>
                                    <w:t>Type of Property</w:t>
                                  </w:r>
                                </w:p>
                              </w:tc>
                              <w:tc>
                                <w:tcPr>
                                  <w:tcW w:w="2340" w:type="dxa"/>
                                  <w:tcBorders>
                                    <w:top w:val="nil"/>
                                    <w:left w:val="nil"/>
                                    <w:bottom w:val="double" w:sz="6" w:space="0" w:color="auto"/>
                                    <w:right w:val="double" w:sz="6" w:space="0" w:color="auto"/>
                                  </w:tcBorders>
                                  <w:shd w:val="clear" w:color="auto" w:fill="auto"/>
                                  <w:noWrap/>
                                  <w:vAlign w:val="bottom"/>
                                </w:tcPr>
                                <w:p w14:paraId="4EDEA241" w14:textId="77777777" w:rsidR="00A90570" w:rsidRPr="00441770" w:rsidRDefault="00A90570" w:rsidP="00346411">
                                  <w:pPr>
                                    <w:jc w:val="center"/>
                                    <w:rPr>
                                      <w:rFonts w:ascii="Arial" w:hAnsi="Arial" w:cs="Arial"/>
                                      <w:sz w:val="20"/>
                                    </w:rPr>
                                  </w:pPr>
                                  <w:r w:rsidRPr="00441770">
                                    <w:rPr>
                                      <w:rFonts w:ascii="Arial" w:hAnsi="Arial" w:cs="Arial"/>
                                      <w:sz w:val="20"/>
                                    </w:rPr>
                                    <w:t>N</w:t>
                                  </w:r>
                                </w:p>
                              </w:tc>
                              <w:tc>
                                <w:tcPr>
                                  <w:tcW w:w="1060" w:type="dxa"/>
                                  <w:tcBorders>
                                    <w:top w:val="nil"/>
                                    <w:left w:val="nil"/>
                                    <w:bottom w:val="nil"/>
                                    <w:right w:val="nil"/>
                                  </w:tcBorders>
                                  <w:shd w:val="clear" w:color="auto" w:fill="auto"/>
                                  <w:noWrap/>
                                  <w:vAlign w:val="bottom"/>
                                </w:tcPr>
                                <w:p w14:paraId="4E036790"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73A8D1E1"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2E88AB63" w14:textId="77777777" w:rsidR="00A90570" w:rsidRPr="00441770" w:rsidRDefault="00A90570" w:rsidP="00346411">
                                  <w:pPr>
                                    <w:rPr>
                                      <w:rFonts w:ascii="Arial" w:hAnsi="Arial" w:cs="Arial"/>
                                      <w:sz w:val="20"/>
                                    </w:rPr>
                                  </w:pPr>
                                </w:p>
                              </w:tc>
                            </w:tr>
                            <w:tr w:rsidR="00A90570" w:rsidRPr="00441770" w14:paraId="19E4EBB8" w14:textId="77777777">
                              <w:trPr>
                                <w:trHeight w:val="270"/>
                              </w:trPr>
                              <w:tc>
                                <w:tcPr>
                                  <w:tcW w:w="2365" w:type="dxa"/>
                                  <w:tcBorders>
                                    <w:top w:val="nil"/>
                                    <w:left w:val="nil"/>
                                    <w:bottom w:val="nil"/>
                                    <w:right w:val="nil"/>
                                  </w:tcBorders>
                                  <w:shd w:val="clear" w:color="auto" w:fill="auto"/>
                                  <w:noWrap/>
                                  <w:vAlign w:val="bottom"/>
                                </w:tcPr>
                                <w:p w14:paraId="115D6D91" w14:textId="77777777" w:rsidR="00A90570" w:rsidRPr="00441770"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484117A3"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04349864" w14:textId="77777777" w:rsidR="00A90570" w:rsidRPr="00441770" w:rsidRDefault="00A90570" w:rsidP="00346411">
                                  <w:pPr>
                                    <w:jc w:val="center"/>
                                    <w:rPr>
                                      <w:rFonts w:ascii="Arial" w:hAnsi="Arial" w:cs="Arial"/>
                                      <w:b/>
                                      <w:bCs/>
                                      <w:sz w:val="20"/>
                                    </w:rPr>
                                  </w:pPr>
                                  <w:r w:rsidRPr="00441770">
                                    <w:rPr>
                                      <w:rFonts w:ascii="Arial" w:hAnsi="Arial" w:cs="Arial"/>
                                      <w:b/>
                                      <w:bCs/>
                                      <w:sz w:val="20"/>
                                    </w:rPr>
                                    <w:t xml:space="preserve">Total </w:t>
                                  </w:r>
                                </w:p>
                              </w:tc>
                              <w:tc>
                                <w:tcPr>
                                  <w:tcW w:w="1040" w:type="dxa"/>
                                  <w:tcBorders>
                                    <w:top w:val="nil"/>
                                    <w:left w:val="nil"/>
                                    <w:bottom w:val="nil"/>
                                    <w:right w:val="nil"/>
                                  </w:tcBorders>
                                  <w:shd w:val="clear" w:color="auto" w:fill="auto"/>
                                  <w:noWrap/>
                                  <w:vAlign w:val="bottom"/>
                                </w:tcPr>
                                <w:p w14:paraId="70C6F570" w14:textId="77777777" w:rsidR="00A90570" w:rsidRPr="00441770" w:rsidRDefault="00A90570" w:rsidP="00346411">
                                  <w:pPr>
                                    <w:jc w:val="center"/>
                                    <w:rPr>
                                      <w:rFonts w:ascii="Arial" w:hAnsi="Arial" w:cs="Arial"/>
                                      <w:b/>
                                      <w:bCs/>
                                      <w:sz w:val="20"/>
                                    </w:rPr>
                                  </w:pPr>
                                  <w:r w:rsidRPr="00441770">
                                    <w:rPr>
                                      <w:rFonts w:ascii="Arial" w:hAnsi="Arial" w:cs="Arial"/>
                                      <w:b/>
                                      <w:bCs/>
                                      <w:sz w:val="20"/>
                                    </w:rPr>
                                    <w:t>Rental</w:t>
                                  </w:r>
                                </w:p>
                              </w:tc>
                              <w:tc>
                                <w:tcPr>
                                  <w:tcW w:w="1120" w:type="dxa"/>
                                  <w:tcBorders>
                                    <w:top w:val="nil"/>
                                    <w:left w:val="nil"/>
                                    <w:bottom w:val="nil"/>
                                    <w:right w:val="nil"/>
                                  </w:tcBorders>
                                  <w:shd w:val="clear" w:color="auto" w:fill="auto"/>
                                  <w:noWrap/>
                                  <w:vAlign w:val="bottom"/>
                                </w:tcPr>
                                <w:p w14:paraId="1BC2C3F9" w14:textId="77777777" w:rsidR="00A90570" w:rsidRPr="00441770" w:rsidRDefault="00A90570" w:rsidP="00346411">
                                  <w:pPr>
                                    <w:jc w:val="center"/>
                                    <w:rPr>
                                      <w:rFonts w:ascii="Arial" w:hAnsi="Arial" w:cs="Arial"/>
                                      <w:b/>
                                      <w:bCs/>
                                      <w:sz w:val="20"/>
                                    </w:rPr>
                                  </w:pPr>
                                  <w:r w:rsidRPr="00441770">
                                    <w:rPr>
                                      <w:rFonts w:ascii="Arial" w:hAnsi="Arial" w:cs="Arial"/>
                                      <w:b/>
                                      <w:bCs/>
                                      <w:sz w:val="20"/>
                                    </w:rPr>
                                    <w:t xml:space="preserve">Personal </w:t>
                                  </w:r>
                                </w:p>
                              </w:tc>
                            </w:tr>
                            <w:tr w:rsidR="00A90570" w:rsidRPr="00441770" w14:paraId="0CAE0C64" w14:textId="77777777">
                              <w:trPr>
                                <w:trHeight w:val="255"/>
                              </w:trPr>
                              <w:tc>
                                <w:tcPr>
                                  <w:tcW w:w="2365" w:type="dxa"/>
                                  <w:tcBorders>
                                    <w:top w:val="nil"/>
                                    <w:left w:val="nil"/>
                                    <w:bottom w:val="nil"/>
                                    <w:right w:val="nil"/>
                                  </w:tcBorders>
                                  <w:shd w:val="clear" w:color="auto" w:fill="auto"/>
                                  <w:noWrap/>
                                  <w:vAlign w:val="bottom"/>
                                </w:tcPr>
                                <w:p w14:paraId="7E33B786" w14:textId="77777777" w:rsidR="00A90570" w:rsidRPr="00441770" w:rsidRDefault="00A90570" w:rsidP="00346411">
                                  <w:pPr>
                                    <w:rPr>
                                      <w:rFonts w:ascii="Arial" w:hAnsi="Arial" w:cs="Arial"/>
                                      <w:sz w:val="20"/>
                                    </w:rPr>
                                  </w:pPr>
                                  <w:r w:rsidRPr="00441770">
                                    <w:rPr>
                                      <w:rFonts w:ascii="Arial" w:hAnsi="Arial" w:cs="Arial"/>
                                      <w:sz w:val="20"/>
                                    </w:rPr>
                                    <w:t>Rental Income</w:t>
                                  </w:r>
                                </w:p>
                              </w:tc>
                              <w:tc>
                                <w:tcPr>
                                  <w:tcW w:w="2340" w:type="dxa"/>
                                  <w:tcBorders>
                                    <w:top w:val="nil"/>
                                    <w:left w:val="nil"/>
                                    <w:bottom w:val="nil"/>
                                    <w:right w:val="nil"/>
                                  </w:tcBorders>
                                  <w:shd w:val="clear" w:color="auto" w:fill="auto"/>
                                  <w:noWrap/>
                                  <w:vAlign w:val="bottom"/>
                                </w:tcPr>
                                <w:p w14:paraId="21148D09"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C7367C4" w14:textId="77777777" w:rsidR="00A90570" w:rsidRPr="00441770" w:rsidRDefault="00A90570" w:rsidP="00346411">
                                  <w:pPr>
                                    <w:rPr>
                                      <w:rFonts w:ascii="Arial" w:hAnsi="Arial" w:cs="Arial"/>
                                      <w:sz w:val="20"/>
                                    </w:rPr>
                                  </w:pPr>
                                  <w:r w:rsidRPr="00441770">
                                    <w:rPr>
                                      <w:rFonts w:ascii="Arial" w:hAnsi="Arial" w:cs="Arial"/>
                                      <w:sz w:val="20"/>
                                    </w:rPr>
                                    <w:t xml:space="preserve"> $ 1,000 </w:t>
                                  </w:r>
                                </w:p>
                              </w:tc>
                              <w:tc>
                                <w:tcPr>
                                  <w:tcW w:w="1040" w:type="dxa"/>
                                  <w:tcBorders>
                                    <w:top w:val="nil"/>
                                    <w:left w:val="nil"/>
                                    <w:bottom w:val="nil"/>
                                    <w:right w:val="nil"/>
                                  </w:tcBorders>
                                  <w:shd w:val="clear" w:color="auto" w:fill="auto"/>
                                  <w:noWrap/>
                                  <w:vAlign w:val="bottom"/>
                                </w:tcPr>
                                <w:p w14:paraId="62608758"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2C351D34" w14:textId="77777777" w:rsidR="00A90570" w:rsidRPr="00441770" w:rsidRDefault="00A90570" w:rsidP="00346411">
                                  <w:pPr>
                                    <w:rPr>
                                      <w:rFonts w:ascii="Arial" w:hAnsi="Arial" w:cs="Arial"/>
                                      <w:sz w:val="20"/>
                                    </w:rPr>
                                  </w:pPr>
                                  <w:r w:rsidRPr="00441770">
                                    <w:rPr>
                                      <w:rFonts w:ascii="Arial" w:hAnsi="Arial" w:cs="Arial"/>
                                      <w:sz w:val="20"/>
                                    </w:rPr>
                                    <w:t xml:space="preserve"> $          -   </w:t>
                                  </w:r>
                                </w:p>
                              </w:tc>
                            </w:tr>
                            <w:tr w:rsidR="00A90570" w:rsidRPr="00441770" w14:paraId="2F58D4AA" w14:textId="77777777">
                              <w:trPr>
                                <w:trHeight w:val="255"/>
                              </w:trPr>
                              <w:tc>
                                <w:tcPr>
                                  <w:tcW w:w="2365" w:type="dxa"/>
                                  <w:tcBorders>
                                    <w:top w:val="nil"/>
                                    <w:left w:val="nil"/>
                                    <w:bottom w:val="nil"/>
                                    <w:right w:val="nil"/>
                                  </w:tcBorders>
                                  <w:shd w:val="clear" w:color="auto" w:fill="auto"/>
                                  <w:noWrap/>
                                  <w:vAlign w:val="bottom"/>
                                </w:tcPr>
                                <w:p w14:paraId="0C1E0A29" w14:textId="77777777" w:rsidR="00A90570" w:rsidRPr="00441770" w:rsidRDefault="00A90570" w:rsidP="00346411">
                                  <w:pPr>
                                    <w:rPr>
                                      <w:rFonts w:ascii="Arial" w:hAnsi="Arial" w:cs="Arial"/>
                                      <w:sz w:val="20"/>
                                    </w:rPr>
                                  </w:pPr>
                                  <w:r w:rsidRPr="00441770">
                                    <w:rPr>
                                      <w:rFonts w:ascii="Arial" w:hAnsi="Arial" w:cs="Arial"/>
                                      <w:sz w:val="20"/>
                                    </w:rPr>
                                    <w:t>Mortgage interest</w:t>
                                  </w:r>
                                </w:p>
                              </w:tc>
                              <w:tc>
                                <w:tcPr>
                                  <w:tcW w:w="2340" w:type="dxa"/>
                                  <w:tcBorders>
                                    <w:top w:val="nil"/>
                                    <w:left w:val="nil"/>
                                    <w:bottom w:val="nil"/>
                                    <w:right w:val="nil"/>
                                  </w:tcBorders>
                                  <w:shd w:val="clear" w:color="auto" w:fill="auto"/>
                                  <w:noWrap/>
                                  <w:vAlign w:val="bottom"/>
                                </w:tcPr>
                                <w:p w14:paraId="7778725A"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62C7CE05" w14:textId="77777777" w:rsidR="00A90570" w:rsidRPr="00441770" w:rsidRDefault="00A90570" w:rsidP="00346411">
                                  <w:pPr>
                                    <w:rPr>
                                      <w:rFonts w:ascii="Arial" w:hAnsi="Arial" w:cs="Arial"/>
                                      <w:sz w:val="20"/>
                                    </w:rPr>
                                  </w:pPr>
                                  <w:r w:rsidRPr="00441770">
                                    <w:rPr>
                                      <w:rFonts w:ascii="Arial" w:hAnsi="Arial" w:cs="Arial"/>
                                      <w:sz w:val="20"/>
                                    </w:rPr>
                                    <w:t xml:space="preserve"> $(10,200)</w:t>
                                  </w:r>
                                </w:p>
                              </w:tc>
                              <w:tc>
                                <w:tcPr>
                                  <w:tcW w:w="1040" w:type="dxa"/>
                                  <w:tcBorders>
                                    <w:top w:val="nil"/>
                                    <w:left w:val="nil"/>
                                    <w:bottom w:val="nil"/>
                                    <w:right w:val="nil"/>
                                  </w:tcBorders>
                                  <w:shd w:val="clear" w:color="auto" w:fill="auto"/>
                                  <w:noWrap/>
                                  <w:vAlign w:val="bottom"/>
                                </w:tcPr>
                                <w:p w14:paraId="2637823D"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3A8C31A2" w14:textId="77777777" w:rsidR="00A90570" w:rsidRPr="00441770" w:rsidRDefault="00A90570" w:rsidP="00346411">
                                  <w:pPr>
                                    <w:jc w:val="center"/>
                                    <w:rPr>
                                      <w:rFonts w:ascii="Arial" w:hAnsi="Arial" w:cs="Arial"/>
                                      <w:sz w:val="20"/>
                                    </w:rPr>
                                  </w:pPr>
                                  <w:r w:rsidRPr="00441770">
                                    <w:rPr>
                                      <w:rFonts w:ascii="Arial" w:hAnsi="Arial" w:cs="Arial"/>
                                      <w:sz w:val="20"/>
                                    </w:rPr>
                                    <w:t xml:space="preserve"> $(10,200)</w:t>
                                  </w:r>
                                </w:p>
                              </w:tc>
                            </w:tr>
                            <w:tr w:rsidR="00A90570" w:rsidRPr="00441770" w14:paraId="03D0AB26" w14:textId="77777777">
                              <w:trPr>
                                <w:trHeight w:val="255"/>
                              </w:trPr>
                              <w:tc>
                                <w:tcPr>
                                  <w:tcW w:w="2365" w:type="dxa"/>
                                  <w:tcBorders>
                                    <w:top w:val="nil"/>
                                    <w:left w:val="nil"/>
                                    <w:bottom w:val="nil"/>
                                    <w:right w:val="nil"/>
                                  </w:tcBorders>
                                  <w:shd w:val="clear" w:color="auto" w:fill="auto"/>
                                  <w:noWrap/>
                                  <w:vAlign w:val="bottom"/>
                                </w:tcPr>
                                <w:p w14:paraId="7DE35C2A" w14:textId="77777777" w:rsidR="00A90570" w:rsidRPr="00441770" w:rsidRDefault="00A90570" w:rsidP="00346411">
                                  <w:pPr>
                                    <w:rPr>
                                      <w:rFonts w:ascii="Arial" w:hAnsi="Arial" w:cs="Arial"/>
                                      <w:sz w:val="20"/>
                                    </w:rPr>
                                  </w:pPr>
                                  <w:r w:rsidRPr="00441770">
                                    <w:rPr>
                                      <w:rFonts w:ascii="Arial" w:hAnsi="Arial" w:cs="Arial"/>
                                      <w:sz w:val="20"/>
                                    </w:rPr>
                                    <w:t>Property taxes</w:t>
                                  </w:r>
                                </w:p>
                              </w:tc>
                              <w:tc>
                                <w:tcPr>
                                  <w:tcW w:w="2340" w:type="dxa"/>
                                  <w:tcBorders>
                                    <w:top w:val="nil"/>
                                    <w:left w:val="nil"/>
                                    <w:bottom w:val="nil"/>
                                    <w:right w:val="nil"/>
                                  </w:tcBorders>
                                  <w:shd w:val="clear" w:color="auto" w:fill="auto"/>
                                  <w:noWrap/>
                                  <w:vAlign w:val="bottom"/>
                                </w:tcPr>
                                <w:p w14:paraId="1653B25E"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3EE8469" w14:textId="77777777" w:rsidR="00A90570" w:rsidRPr="00441770" w:rsidRDefault="00A90570" w:rsidP="00346411">
                                  <w:pPr>
                                    <w:rPr>
                                      <w:rFonts w:ascii="Arial" w:hAnsi="Arial" w:cs="Arial"/>
                                      <w:sz w:val="20"/>
                                    </w:rPr>
                                  </w:pPr>
                                  <w:r w:rsidRPr="00441770">
                                    <w:rPr>
                                      <w:rFonts w:ascii="Arial" w:hAnsi="Arial" w:cs="Arial"/>
                                      <w:sz w:val="20"/>
                                    </w:rPr>
                                    <w:t xml:space="preserve"> $(1,500)</w:t>
                                  </w:r>
                                </w:p>
                              </w:tc>
                              <w:tc>
                                <w:tcPr>
                                  <w:tcW w:w="1040" w:type="dxa"/>
                                  <w:tcBorders>
                                    <w:top w:val="nil"/>
                                    <w:left w:val="nil"/>
                                    <w:bottom w:val="nil"/>
                                    <w:right w:val="nil"/>
                                  </w:tcBorders>
                                  <w:shd w:val="clear" w:color="auto" w:fill="auto"/>
                                  <w:noWrap/>
                                  <w:vAlign w:val="bottom"/>
                                </w:tcPr>
                                <w:p w14:paraId="105A75D5"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79671D01" w14:textId="77777777" w:rsidR="00A90570" w:rsidRPr="00441770" w:rsidRDefault="00A90570" w:rsidP="00346411">
                                  <w:pPr>
                                    <w:rPr>
                                      <w:rFonts w:ascii="Arial" w:hAnsi="Arial" w:cs="Arial"/>
                                      <w:sz w:val="20"/>
                                    </w:rPr>
                                  </w:pPr>
                                  <w:r w:rsidRPr="00441770">
                                    <w:rPr>
                                      <w:rFonts w:ascii="Arial" w:hAnsi="Arial" w:cs="Arial"/>
                                      <w:sz w:val="20"/>
                                    </w:rPr>
                                    <w:t xml:space="preserve">       (1,500)</w:t>
                                  </w:r>
                                </w:p>
                              </w:tc>
                            </w:tr>
                            <w:tr w:rsidR="00A90570" w:rsidRPr="00441770" w14:paraId="04FF54C7" w14:textId="77777777">
                              <w:trPr>
                                <w:trHeight w:val="255"/>
                              </w:trPr>
                              <w:tc>
                                <w:tcPr>
                                  <w:tcW w:w="2365" w:type="dxa"/>
                                  <w:tcBorders>
                                    <w:top w:val="nil"/>
                                    <w:left w:val="nil"/>
                                    <w:bottom w:val="nil"/>
                                    <w:right w:val="nil"/>
                                  </w:tcBorders>
                                  <w:shd w:val="clear" w:color="auto" w:fill="auto"/>
                                  <w:noWrap/>
                                  <w:vAlign w:val="bottom"/>
                                </w:tcPr>
                                <w:p w14:paraId="774286FA" w14:textId="77777777" w:rsidR="00A90570" w:rsidRPr="00441770" w:rsidRDefault="00A90570" w:rsidP="00346411">
                                  <w:pPr>
                                    <w:rPr>
                                      <w:rFonts w:ascii="Arial" w:hAnsi="Arial" w:cs="Arial"/>
                                      <w:sz w:val="20"/>
                                    </w:rPr>
                                  </w:pPr>
                                  <w:r w:rsidRPr="00441770">
                                    <w:rPr>
                                      <w:rFonts w:ascii="Arial" w:hAnsi="Arial" w:cs="Arial"/>
                                      <w:sz w:val="20"/>
                                    </w:rPr>
                                    <w:t>Utilities</w:t>
                                  </w:r>
                                </w:p>
                              </w:tc>
                              <w:tc>
                                <w:tcPr>
                                  <w:tcW w:w="2340" w:type="dxa"/>
                                  <w:tcBorders>
                                    <w:top w:val="nil"/>
                                    <w:left w:val="nil"/>
                                    <w:bottom w:val="nil"/>
                                    <w:right w:val="nil"/>
                                  </w:tcBorders>
                                  <w:shd w:val="clear" w:color="auto" w:fill="auto"/>
                                  <w:noWrap/>
                                  <w:vAlign w:val="bottom"/>
                                </w:tcPr>
                                <w:p w14:paraId="4E410B2C"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3056759F" w14:textId="77777777" w:rsidR="00A90570" w:rsidRPr="00441770" w:rsidRDefault="00A90570" w:rsidP="00346411">
                                  <w:pPr>
                                    <w:rPr>
                                      <w:rFonts w:ascii="Arial" w:hAnsi="Arial" w:cs="Arial"/>
                                      <w:sz w:val="20"/>
                                    </w:rPr>
                                  </w:pPr>
                                  <w:r w:rsidRPr="00441770">
                                    <w:rPr>
                                      <w:rFonts w:ascii="Arial" w:hAnsi="Arial" w:cs="Arial"/>
                                      <w:sz w:val="20"/>
                                    </w:rPr>
                                    <w:t xml:space="preserve"> $   (800)</w:t>
                                  </w:r>
                                </w:p>
                              </w:tc>
                              <w:tc>
                                <w:tcPr>
                                  <w:tcW w:w="1040" w:type="dxa"/>
                                  <w:tcBorders>
                                    <w:top w:val="nil"/>
                                    <w:left w:val="nil"/>
                                    <w:bottom w:val="nil"/>
                                    <w:right w:val="nil"/>
                                  </w:tcBorders>
                                  <w:shd w:val="clear" w:color="auto" w:fill="auto"/>
                                  <w:noWrap/>
                                  <w:vAlign w:val="bottom"/>
                                </w:tcPr>
                                <w:p w14:paraId="7FEB180B"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7906628B"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480FD531" w14:textId="77777777">
                              <w:trPr>
                                <w:trHeight w:val="255"/>
                              </w:trPr>
                              <w:tc>
                                <w:tcPr>
                                  <w:tcW w:w="2365" w:type="dxa"/>
                                  <w:tcBorders>
                                    <w:top w:val="nil"/>
                                    <w:left w:val="nil"/>
                                    <w:bottom w:val="nil"/>
                                    <w:right w:val="nil"/>
                                  </w:tcBorders>
                                  <w:shd w:val="clear" w:color="auto" w:fill="auto"/>
                                  <w:noWrap/>
                                  <w:vAlign w:val="bottom"/>
                                </w:tcPr>
                                <w:p w14:paraId="52640785" w14:textId="77777777" w:rsidR="00A90570" w:rsidRPr="00441770" w:rsidRDefault="00A90570" w:rsidP="00346411">
                                  <w:pPr>
                                    <w:rPr>
                                      <w:rFonts w:ascii="Arial" w:hAnsi="Arial" w:cs="Arial"/>
                                      <w:sz w:val="20"/>
                                    </w:rPr>
                                  </w:pPr>
                                  <w:r w:rsidRPr="00441770">
                                    <w:rPr>
                                      <w:rFonts w:ascii="Arial" w:hAnsi="Arial" w:cs="Arial"/>
                                      <w:sz w:val="20"/>
                                    </w:rPr>
                                    <w:t>Maintenance fees</w:t>
                                  </w:r>
                                </w:p>
                              </w:tc>
                              <w:tc>
                                <w:tcPr>
                                  <w:tcW w:w="2340" w:type="dxa"/>
                                  <w:tcBorders>
                                    <w:top w:val="nil"/>
                                    <w:left w:val="nil"/>
                                    <w:bottom w:val="nil"/>
                                    <w:right w:val="nil"/>
                                  </w:tcBorders>
                                  <w:shd w:val="clear" w:color="auto" w:fill="auto"/>
                                  <w:noWrap/>
                                  <w:vAlign w:val="bottom"/>
                                </w:tcPr>
                                <w:p w14:paraId="6281601E"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185140D5" w14:textId="77777777" w:rsidR="00A90570" w:rsidRPr="00441770" w:rsidRDefault="00A90570" w:rsidP="00346411">
                                  <w:pPr>
                                    <w:rPr>
                                      <w:rFonts w:ascii="Arial" w:hAnsi="Arial" w:cs="Arial"/>
                                      <w:sz w:val="20"/>
                                    </w:rPr>
                                  </w:pPr>
                                  <w:r w:rsidRPr="00441770">
                                    <w:rPr>
                                      <w:rFonts w:ascii="Arial" w:hAnsi="Arial" w:cs="Arial"/>
                                      <w:sz w:val="20"/>
                                    </w:rPr>
                                    <w:t xml:space="preserve"> $ (1,000)</w:t>
                                  </w:r>
                                </w:p>
                              </w:tc>
                              <w:tc>
                                <w:tcPr>
                                  <w:tcW w:w="1040" w:type="dxa"/>
                                  <w:tcBorders>
                                    <w:top w:val="nil"/>
                                    <w:left w:val="nil"/>
                                    <w:bottom w:val="nil"/>
                                    <w:right w:val="nil"/>
                                  </w:tcBorders>
                                  <w:shd w:val="clear" w:color="auto" w:fill="auto"/>
                                  <w:noWrap/>
                                  <w:vAlign w:val="bottom"/>
                                </w:tcPr>
                                <w:p w14:paraId="0030EE5E"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70354E75"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47C2B257" w14:textId="77777777">
                              <w:trPr>
                                <w:trHeight w:val="255"/>
                              </w:trPr>
                              <w:tc>
                                <w:tcPr>
                                  <w:tcW w:w="2365" w:type="dxa"/>
                                  <w:tcBorders>
                                    <w:top w:val="nil"/>
                                    <w:left w:val="nil"/>
                                    <w:bottom w:val="nil"/>
                                    <w:right w:val="nil"/>
                                  </w:tcBorders>
                                  <w:shd w:val="clear" w:color="auto" w:fill="auto"/>
                                  <w:noWrap/>
                                  <w:vAlign w:val="bottom"/>
                                </w:tcPr>
                                <w:p w14:paraId="2272963D" w14:textId="77777777" w:rsidR="00A90570" w:rsidRPr="00441770" w:rsidRDefault="00A90570" w:rsidP="00346411">
                                  <w:pPr>
                                    <w:rPr>
                                      <w:rFonts w:ascii="Arial" w:hAnsi="Arial" w:cs="Arial"/>
                                      <w:sz w:val="20"/>
                                    </w:rPr>
                                  </w:pPr>
                                  <w:r w:rsidRPr="00441770">
                                    <w:rPr>
                                      <w:rFonts w:ascii="Arial" w:hAnsi="Arial" w:cs="Arial"/>
                                      <w:sz w:val="20"/>
                                    </w:rPr>
                                    <w:t>Repairs</w:t>
                                  </w:r>
                                </w:p>
                              </w:tc>
                              <w:tc>
                                <w:tcPr>
                                  <w:tcW w:w="2340" w:type="dxa"/>
                                  <w:tcBorders>
                                    <w:top w:val="nil"/>
                                    <w:left w:val="nil"/>
                                    <w:bottom w:val="nil"/>
                                    <w:right w:val="nil"/>
                                  </w:tcBorders>
                                  <w:shd w:val="clear" w:color="auto" w:fill="auto"/>
                                  <w:noWrap/>
                                  <w:vAlign w:val="bottom"/>
                                </w:tcPr>
                                <w:p w14:paraId="20FA690B"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419C9E64" w14:textId="77777777" w:rsidR="00A90570" w:rsidRPr="00441770" w:rsidRDefault="00A90570" w:rsidP="00346411">
                                  <w:pPr>
                                    <w:rPr>
                                      <w:rFonts w:ascii="Arial" w:hAnsi="Arial" w:cs="Arial"/>
                                      <w:sz w:val="20"/>
                                    </w:rPr>
                                  </w:pPr>
                                  <w:r w:rsidRPr="00441770">
                                    <w:rPr>
                                      <w:rFonts w:ascii="Arial" w:hAnsi="Arial" w:cs="Arial"/>
                                      <w:sz w:val="20"/>
                                    </w:rPr>
                                    <w:t xml:space="preserve"> $   (600)</w:t>
                                  </w:r>
                                </w:p>
                              </w:tc>
                              <w:tc>
                                <w:tcPr>
                                  <w:tcW w:w="1040" w:type="dxa"/>
                                  <w:tcBorders>
                                    <w:top w:val="nil"/>
                                    <w:left w:val="nil"/>
                                    <w:bottom w:val="nil"/>
                                    <w:right w:val="nil"/>
                                  </w:tcBorders>
                                  <w:shd w:val="clear" w:color="auto" w:fill="auto"/>
                                  <w:noWrap/>
                                  <w:vAlign w:val="bottom"/>
                                </w:tcPr>
                                <w:p w14:paraId="3075428A"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1D86644D"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09553049" w14:textId="77777777">
                              <w:trPr>
                                <w:trHeight w:val="255"/>
                              </w:trPr>
                              <w:tc>
                                <w:tcPr>
                                  <w:tcW w:w="2365" w:type="dxa"/>
                                  <w:tcBorders>
                                    <w:top w:val="nil"/>
                                    <w:left w:val="nil"/>
                                    <w:bottom w:val="nil"/>
                                    <w:right w:val="nil"/>
                                  </w:tcBorders>
                                  <w:shd w:val="clear" w:color="auto" w:fill="auto"/>
                                  <w:noWrap/>
                                  <w:vAlign w:val="bottom"/>
                                </w:tcPr>
                                <w:p w14:paraId="1340A1AE" w14:textId="77777777" w:rsidR="00A90570" w:rsidRPr="00441770" w:rsidRDefault="00A90570" w:rsidP="00346411">
                                  <w:pPr>
                                    <w:rPr>
                                      <w:rFonts w:ascii="Arial" w:hAnsi="Arial" w:cs="Arial"/>
                                      <w:sz w:val="20"/>
                                    </w:rPr>
                                  </w:pPr>
                                  <w:r w:rsidRPr="00441770">
                                    <w:rPr>
                                      <w:rFonts w:ascii="Arial" w:hAnsi="Arial" w:cs="Arial"/>
                                      <w:sz w:val="20"/>
                                    </w:rPr>
                                    <w:t>Depreciation (unallocated)</w:t>
                                  </w:r>
                                </w:p>
                              </w:tc>
                              <w:tc>
                                <w:tcPr>
                                  <w:tcW w:w="2340" w:type="dxa"/>
                                  <w:tcBorders>
                                    <w:top w:val="nil"/>
                                    <w:left w:val="nil"/>
                                    <w:bottom w:val="nil"/>
                                    <w:right w:val="nil"/>
                                  </w:tcBorders>
                                  <w:shd w:val="clear" w:color="auto" w:fill="auto"/>
                                  <w:noWrap/>
                                  <w:vAlign w:val="bottom"/>
                                </w:tcPr>
                                <w:p w14:paraId="31873D2B"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C4273DD" w14:textId="77777777" w:rsidR="00A90570" w:rsidRPr="00441770" w:rsidRDefault="00A90570" w:rsidP="00346411">
                                  <w:pPr>
                                    <w:rPr>
                                      <w:rFonts w:ascii="Arial" w:hAnsi="Arial" w:cs="Arial"/>
                                      <w:sz w:val="20"/>
                                    </w:rPr>
                                  </w:pPr>
                                  <w:r w:rsidRPr="00441770">
                                    <w:rPr>
                                      <w:rFonts w:ascii="Arial" w:hAnsi="Arial" w:cs="Arial"/>
                                      <w:sz w:val="20"/>
                                    </w:rPr>
                                    <w:t xml:space="preserve"> $(5,000)</w:t>
                                  </w:r>
                                </w:p>
                              </w:tc>
                              <w:tc>
                                <w:tcPr>
                                  <w:tcW w:w="1040" w:type="dxa"/>
                                  <w:tcBorders>
                                    <w:top w:val="nil"/>
                                    <w:left w:val="nil"/>
                                    <w:bottom w:val="nil"/>
                                    <w:right w:val="nil"/>
                                  </w:tcBorders>
                                  <w:shd w:val="clear" w:color="auto" w:fill="auto"/>
                                  <w:noWrap/>
                                  <w:vAlign w:val="bottom"/>
                                </w:tcPr>
                                <w:p w14:paraId="0C63A594"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65D3CC65"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2EB14862" w14:textId="77777777">
                              <w:trPr>
                                <w:trHeight w:val="255"/>
                              </w:trPr>
                              <w:tc>
                                <w:tcPr>
                                  <w:tcW w:w="2365" w:type="dxa"/>
                                  <w:tcBorders>
                                    <w:top w:val="nil"/>
                                    <w:left w:val="nil"/>
                                    <w:bottom w:val="nil"/>
                                    <w:right w:val="nil"/>
                                  </w:tcBorders>
                                  <w:shd w:val="clear" w:color="auto" w:fill="auto"/>
                                  <w:noWrap/>
                                  <w:vAlign w:val="bottom"/>
                                </w:tcPr>
                                <w:p w14:paraId="242A2215" w14:textId="77777777" w:rsidR="00A90570" w:rsidRPr="00441770" w:rsidRDefault="00A90570" w:rsidP="00346411">
                                  <w:pPr>
                                    <w:rPr>
                                      <w:rFonts w:ascii="Arial" w:hAnsi="Arial" w:cs="Arial"/>
                                      <w:b/>
                                      <w:bCs/>
                                      <w:sz w:val="20"/>
                                    </w:rPr>
                                  </w:pPr>
                                  <w:r w:rsidRPr="00441770">
                                    <w:rPr>
                                      <w:rFonts w:ascii="Arial" w:hAnsi="Arial" w:cs="Arial"/>
                                      <w:b/>
                                      <w:bCs/>
                                      <w:sz w:val="20"/>
                                    </w:rPr>
                                    <w:t>Net Income(Loss)</w:t>
                                  </w:r>
                                </w:p>
                              </w:tc>
                              <w:tc>
                                <w:tcPr>
                                  <w:tcW w:w="2340" w:type="dxa"/>
                                  <w:tcBorders>
                                    <w:top w:val="nil"/>
                                    <w:left w:val="nil"/>
                                    <w:bottom w:val="nil"/>
                                    <w:right w:val="nil"/>
                                  </w:tcBorders>
                                  <w:shd w:val="clear" w:color="auto" w:fill="auto"/>
                                  <w:noWrap/>
                                  <w:vAlign w:val="bottom"/>
                                </w:tcPr>
                                <w:p w14:paraId="7F6A56FE" w14:textId="77777777" w:rsidR="00A90570" w:rsidRPr="00441770"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2D984689" w14:textId="77777777" w:rsidR="00A90570" w:rsidRPr="00441770" w:rsidRDefault="00A90570" w:rsidP="00346411">
                                  <w:pPr>
                                    <w:rPr>
                                      <w:rFonts w:ascii="Arial" w:hAnsi="Arial" w:cs="Arial"/>
                                      <w:b/>
                                      <w:bCs/>
                                      <w:sz w:val="20"/>
                                    </w:rPr>
                                  </w:pPr>
                                </w:p>
                              </w:tc>
                              <w:tc>
                                <w:tcPr>
                                  <w:tcW w:w="1040" w:type="dxa"/>
                                  <w:tcBorders>
                                    <w:top w:val="nil"/>
                                    <w:left w:val="nil"/>
                                    <w:bottom w:val="nil"/>
                                    <w:right w:val="nil"/>
                                  </w:tcBorders>
                                  <w:shd w:val="clear" w:color="auto" w:fill="auto"/>
                                  <w:noWrap/>
                                  <w:vAlign w:val="bottom"/>
                                </w:tcPr>
                                <w:p w14:paraId="45D6BDC7" w14:textId="77777777" w:rsidR="00A90570" w:rsidRPr="00441770" w:rsidRDefault="00A90570" w:rsidP="00346411">
                                  <w:pPr>
                                    <w:rPr>
                                      <w:rFonts w:ascii="Arial" w:hAnsi="Arial" w:cs="Arial"/>
                                      <w:b/>
                                      <w:bCs/>
                                      <w:sz w:val="20"/>
                                    </w:rPr>
                                  </w:pPr>
                                  <w:r w:rsidRPr="00441770">
                                    <w:rPr>
                                      <w:rFonts w:ascii="Arial" w:hAnsi="Arial" w:cs="Arial"/>
                                      <w:b/>
                                      <w:bCs/>
                                      <w:sz w:val="20"/>
                                    </w:rPr>
                                    <w:t xml:space="preserve"> $          - </w:t>
                                  </w:r>
                                </w:p>
                              </w:tc>
                              <w:tc>
                                <w:tcPr>
                                  <w:tcW w:w="1120" w:type="dxa"/>
                                  <w:tcBorders>
                                    <w:top w:val="nil"/>
                                    <w:left w:val="nil"/>
                                    <w:bottom w:val="nil"/>
                                    <w:right w:val="nil"/>
                                  </w:tcBorders>
                                  <w:shd w:val="clear" w:color="auto" w:fill="auto"/>
                                  <w:noWrap/>
                                  <w:vAlign w:val="bottom"/>
                                </w:tcPr>
                                <w:p w14:paraId="5A3B441F" w14:textId="77777777" w:rsidR="00A90570" w:rsidRPr="00441770" w:rsidRDefault="00A90570" w:rsidP="00346411">
                                  <w:pPr>
                                    <w:rPr>
                                      <w:rFonts w:ascii="Arial" w:hAnsi="Arial" w:cs="Arial"/>
                                      <w:sz w:val="20"/>
                                    </w:rPr>
                                  </w:pPr>
                                </w:p>
                              </w:tc>
                            </w:tr>
                            <w:tr w:rsidR="00A90570" w:rsidRPr="00441770" w14:paraId="042D51A8" w14:textId="77777777">
                              <w:trPr>
                                <w:trHeight w:val="255"/>
                              </w:trPr>
                              <w:tc>
                                <w:tcPr>
                                  <w:tcW w:w="2365" w:type="dxa"/>
                                  <w:tcBorders>
                                    <w:top w:val="nil"/>
                                    <w:left w:val="nil"/>
                                    <w:bottom w:val="nil"/>
                                    <w:right w:val="nil"/>
                                  </w:tcBorders>
                                  <w:shd w:val="clear" w:color="auto" w:fill="auto"/>
                                  <w:noWrap/>
                                  <w:vAlign w:val="bottom"/>
                                </w:tcPr>
                                <w:p w14:paraId="62329963" w14:textId="77777777" w:rsidR="00A90570" w:rsidRPr="00441770"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4A33573C"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EA684B2"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453D69B8"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600D9581" w14:textId="77777777" w:rsidR="00A90570" w:rsidRPr="00441770" w:rsidRDefault="00A90570" w:rsidP="00346411">
                                  <w:pPr>
                                    <w:rPr>
                                      <w:rFonts w:ascii="Arial" w:hAnsi="Arial" w:cs="Arial"/>
                                      <w:sz w:val="20"/>
                                    </w:rPr>
                                  </w:pPr>
                                </w:p>
                              </w:tc>
                            </w:tr>
                            <w:tr w:rsidR="00A90570" w:rsidRPr="00441770" w14:paraId="3DA194D7" w14:textId="77777777">
                              <w:trPr>
                                <w:trHeight w:val="255"/>
                              </w:trPr>
                              <w:tc>
                                <w:tcPr>
                                  <w:tcW w:w="2365" w:type="dxa"/>
                                  <w:tcBorders>
                                    <w:top w:val="nil"/>
                                    <w:left w:val="nil"/>
                                    <w:bottom w:val="nil"/>
                                    <w:right w:val="nil"/>
                                  </w:tcBorders>
                                  <w:shd w:val="clear" w:color="auto" w:fill="auto"/>
                                  <w:noWrap/>
                                  <w:vAlign w:val="bottom"/>
                                </w:tcPr>
                                <w:p w14:paraId="59A23AB3" w14:textId="77777777" w:rsidR="00A90570" w:rsidRPr="00441770" w:rsidRDefault="00A90570" w:rsidP="00346411">
                                  <w:pPr>
                                    <w:rPr>
                                      <w:rFonts w:ascii="Arial" w:hAnsi="Arial" w:cs="Arial"/>
                                      <w:b/>
                                      <w:bCs/>
                                      <w:sz w:val="20"/>
                                    </w:rPr>
                                  </w:pPr>
                                  <w:r w:rsidRPr="00441770">
                                    <w:rPr>
                                      <w:rFonts w:ascii="Arial" w:hAnsi="Arial" w:cs="Arial"/>
                                      <w:b/>
                                      <w:bCs/>
                                      <w:sz w:val="20"/>
                                    </w:rPr>
                                    <w:t>Itemized Deductions</w:t>
                                  </w:r>
                                </w:p>
                              </w:tc>
                              <w:tc>
                                <w:tcPr>
                                  <w:tcW w:w="2340" w:type="dxa"/>
                                  <w:tcBorders>
                                    <w:top w:val="nil"/>
                                    <w:left w:val="nil"/>
                                    <w:bottom w:val="nil"/>
                                    <w:right w:val="nil"/>
                                  </w:tcBorders>
                                  <w:shd w:val="clear" w:color="auto" w:fill="auto"/>
                                  <w:noWrap/>
                                  <w:vAlign w:val="bottom"/>
                                </w:tcPr>
                                <w:p w14:paraId="3FB2C65C" w14:textId="77777777" w:rsidR="00A90570" w:rsidRPr="00441770"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48708F63" w14:textId="77777777" w:rsidR="00A90570" w:rsidRPr="00441770" w:rsidRDefault="00A90570" w:rsidP="00346411">
                                  <w:pPr>
                                    <w:rPr>
                                      <w:rFonts w:ascii="Arial" w:hAnsi="Arial" w:cs="Arial"/>
                                      <w:b/>
                                      <w:bCs/>
                                      <w:sz w:val="20"/>
                                    </w:rPr>
                                  </w:pPr>
                                </w:p>
                              </w:tc>
                              <w:tc>
                                <w:tcPr>
                                  <w:tcW w:w="1040" w:type="dxa"/>
                                  <w:tcBorders>
                                    <w:top w:val="nil"/>
                                    <w:left w:val="nil"/>
                                    <w:bottom w:val="nil"/>
                                    <w:right w:val="nil"/>
                                  </w:tcBorders>
                                  <w:shd w:val="clear" w:color="auto" w:fill="auto"/>
                                  <w:noWrap/>
                                  <w:vAlign w:val="bottom"/>
                                </w:tcPr>
                                <w:p w14:paraId="2139AC3F" w14:textId="77777777" w:rsidR="00A90570" w:rsidRPr="00441770" w:rsidRDefault="00A90570" w:rsidP="00346411">
                                  <w:pPr>
                                    <w:rPr>
                                      <w:rFonts w:ascii="Arial" w:hAnsi="Arial" w:cs="Arial"/>
                                      <w:b/>
                                      <w:bCs/>
                                      <w:sz w:val="20"/>
                                    </w:rPr>
                                  </w:pPr>
                                </w:p>
                              </w:tc>
                              <w:tc>
                                <w:tcPr>
                                  <w:tcW w:w="1120" w:type="dxa"/>
                                  <w:tcBorders>
                                    <w:top w:val="nil"/>
                                    <w:left w:val="nil"/>
                                    <w:bottom w:val="nil"/>
                                    <w:right w:val="nil"/>
                                  </w:tcBorders>
                                  <w:shd w:val="clear" w:color="auto" w:fill="auto"/>
                                  <w:noWrap/>
                                  <w:vAlign w:val="bottom"/>
                                </w:tcPr>
                                <w:p w14:paraId="3C91BA37" w14:textId="77777777" w:rsidR="00A90570" w:rsidRPr="00441770" w:rsidRDefault="00A90570" w:rsidP="00346411">
                                  <w:pPr>
                                    <w:rPr>
                                      <w:rFonts w:ascii="Arial" w:hAnsi="Arial" w:cs="Arial"/>
                                      <w:b/>
                                      <w:bCs/>
                                      <w:sz w:val="20"/>
                                    </w:rPr>
                                  </w:pPr>
                                  <w:r w:rsidRPr="00441770">
                                    <w:rPr>
                                      <w:rFonts w:ascii="Arial" w:hAnsi="Arial" w:cs="Arial"/>
                                      <w:b/>
                                      <w:bCs/>
                                      <w:sz w:val="20"/>
                                    </w:rPr>
                                    <w:t xml:space="preserve">     (11,700)</w:t>
                                  </w:r>
                                </w:p>
                              </w:tc>
                            </w:tr>
                          </w:tbl>
                          <w:p w14:paraId="7AD7D32B" w14:textId="77777777" w:rsidR="00A90570" w:rsidRDefault="00A9057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BCFCE" id="Text Box 10" o:spid="_x0000_s1028" type="#_x0000_t202" style="position:absolute;left:0;text-align:left;margin-left:6.9pt;margin-top:2.85pt;width:477pt;height:27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">
                <v:textbox>
                  <w:txbxContent>
                    <w:tbl>
                      <w:tblPr>
                        <w:tblW w:w="7925" w:type="dxa"/>
                        <w:tblInd w:w="93" w:type="dxa"/>
                        <w:tblLook w:val="0000" w:firstRow="0" w:lastRow="0" w:firstColumn="0" w:lastColumn="0" w:noHBand="0" w:noVBand="0"/>
                      </w:tblPr>
                      <w:tblGrid>
                        <w:gridCol w:w="2365"/>
                        <w:gridCol w:w="2340"/>
                        <w:gridCol w:w="1073"/>
                        <w:gridCol w:w="1040"/>
                        <w:gridCol w:w="1120"/>
                      </w:tblGrid>
                      <w:tr w:rsidR="00A90570" w:rsidRPr="00441770" w14:paraId="6051A093" w14:textId="77777777">
                        <w:trPr>
                          <w:trHeight w:val="270"/>
                        </w:trPr>
                        <w:tc>
                          <w:tcPr>
                            <w:tcW w:w="2365" w:type="dxa"/>
                            <w:tcBorders>
                              <w:top w:val="nil"/>
                              <w:left w:val="nil"/>
                              <w:bottom w:val="nil"/>
                              <w:right w:val="nil"/>
                            </w:tcBorders>
                            <w:shd w:val="clear" w:color="auto" w:fill="auto"/>
                            <w:noWrap/>
                            <w:vAlign w:val="bottom"/>
                          </w:tcPr>
                          <w:p w14:paraId="1F2471B0" w14:textId="77777777" w:rsidR="00A90570" w:rsidRPr="00441770" w:rsidRDefault="00A90570" w:rsidP="00346411">
                            <w:pPr>
                              <w:rPr>
                                <w:rFonts w:ascii="Arial" w:hAnsi="Arial" w:cs="Arial"/>
                                <w:b/>
                                <w:bCs/>
                                <w:sz w:val="20"/>
                              </w:rPr>
                            </w:pPr>
                            <w:r w:rsidRPr="00441770">
                              <w:rPr>
                                <w:rFonts w:ascii="Arial" w:hAnsi="Arial" w:cs="Arial"/>
                                <w:b/>
                                <w:bCs/>
                                <w:sz w:val="20"/>
                              </w:rPr>
                              <w:t>Input Area:</w:t>
                            </w:r>
                          </w:p>
                        </w:tc>
                        <w:tc>
                          <w:tcPr>
                            <w:tcW w:w="2340" w:type="dxa"/>
                            <w:tcBorders>
                              <w:top w:val="nil"/>
                              <w:left w:val="nil"/>
                              <w:bottom w:val="nil"/>
                              <w:right w:val="nil"/>
                            </w:tcBorders>
                            <w:shd w:val="clear" w:color="auto" w:fill="auto"/>
                            <w:noWrap/>
                            <w:vAlign w:val="bottom"/>
                          </w:tcPr>
                          <w:p w14:paraId="542A2A3A"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70A2E33C"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33F471C7"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43BDB83C" w14:textId="77777777" w:rsidR="00A90570" w:rsidRPr="00441770" w:rsidRDefault="00A90570" w:rsidP="00346411">
                            <w:pPr>
                              <w:rPr>
                                <w:rFonts w:ascii="Arial" w:hAnsi="Arial" w:cs="Arial"/>
                                <w:sz w:val="20"/>
                              </w:rPr>
                            </w:pPr>
                          </w:p>
                        </w:tc>
                      </w:tr>
                      <w:tr w:rsidR="00A90570" w:rsidRPr="00441770" w14:paraId="72E5C031" w14:textId="77777777">
                        <w:trPr>
                          <w:trHeight w:val="270"/>
                        </w:trPr>
                        <w:tc>
                          <w:tcPr>
                            <w:tcW w:w="2365" w:type="dxa"/>
                            <w:tcBorders>
                              <w:top w:val="double" w:sz="6" w:space="0" w:color="auto"/>
                              <w:left w:val="double" w:sz="6" w:space="0" w:color="auto"/>
                              <w:bottom w:val="nil"/>
                              <w:right w:val="nil"/>
                            </w:tcBorders>
                            <w:shd w:val="clear" w:color="auto" w:fill="auto"/>
                            <w:noWrap/>
                            <w:vAlign w:val="bottom"/>
                          </w:tcPr>
                          <w:p w14:paraId="368A0BE2" w14:textId="77777777" w:rsidR="00A90570" w:rsidRPr="00441770" w:rsidRDefault="00A90570" w:rsidP="00346411">
                            <w:pPr>
                              <w:rPr>
                                <w:rFonts w:ascii="Arial" w:hAnsi="Arial" w:cs="Arial"/>
                                <w:sz w:val="20"/>
                              </w:rPr>
                            </w:pPr>
                            <w:r w:rsidRPr="00441770">
                              <w:rPr>
                                <w:rFonts w:ascii="Arial" w:hAnsi="Arial" w:cs="Arial"/>
                                <w:sz w:val="20"/>
                              </w:rPr>
                              <w:t>Personal Days</w:t>
                            </w:r>
                          </w:p>
                        </w:tc>
                        <w:tc>
                          <w:tcPr>
                            <w:tcW w:w="2340" w:type="dxa"/>
                            <w:tcBorders>
                              <w:top w:val="double" w:sz="6" w:space="0" w:color="auto"/>
                              <w:left w:val="nil"/>
                              <w:bottom w:val="nil"/>
                              <w:right w:val="double" w:sz="6" w:space="0" w:color="auto"/>
                            </w:tcBorders>
                            <w:shd w:val="clear" w:color="auto" w:fill="auto"/>
                            <w:noWrap/>
                            <w:vAlign w:val="bottom"/>
                          </w:tcPr>
                          <w:p w14:paraId="68F6A6D4" w14:textId="77777777" w:rsidR="00A90570" w:rsidRPr="00441770" w:rsidRDefault="00A90570" w:rsidP="00346411">
                            <w:pPr>
                              <w:jc w:val="center"/>
                              <w:rPr>
                                <w:rFonts w:ascii="Arial" w:hAnsi="Arial" w:cs="Arial"/>
                                <w:sz w:val="20"/>
                              </w:rPr>
                            </w:pPr>
                            <w:r w:rsidRPr="00441770">
                              <w:rPr>
                                <w:rFonts w:ascii="Arial" w:hAnsi="Arial" w:cs="Arial"/>
                                <w:sz w:val="20"/>
                              </w:rPr>
                              <w:t>48</w:t>
                            </w:r>
                          </w:p>
                        </w:tc>
                        <w:tc>
                          <w:tcPr>
                            <w:tcW w:w="1060" w:type="dxa"/>
                            <w:tcBorders>
                              <w:top w:val="nil"/>
                              <w:left w:val="nil"/>
                              <w:bottom w:val="nil"/>
                              <w:right w:val="nil"/>
                            </w:tcBorders>
                            <w:shd w:val="clear" w:color="auto" w:fill="auto"/>
                            <w:noWrap/>
                            <w:vAlign w:val="bottom"/>
                          </w:tcPr>
                          <w:p w14:paraId="596B0907"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7A462E9A" w14:textId="77777777" w:rsidR="00A90570" w:rsidRPr="00441770" w:rsidRDefault="00A90570" w:rsidP="00346411">
                            <w:pPr>
                              <w:rPr>
                                <w:rFonts w:ascii="Arial" w:hAnsi="Arial" w:cs="Arial"/>
                                <w:color w:val="FFFF00"/>
                                <w:sz w:val="20"/>
                              </w:rPr>
                            </w:pPr>
                          </w:p>
                        </w:tc>
                        <w:tc>
                          <w:tcPr>
                            <w:tcW w:w="1120" w:type="dxa"/>
                            <w:tcBorders>
                              <w:top w:val="nil"/>
                              <w:left w:val="nil"/>
                              <w:bottom w:val="nil"/>
                              <w:right w:val="nil"/>
                            </w:tcBorders>
                            <w:shd w:val="clear" w:color="auto" w:fill="auto"/>
                            <w:noWrap/>
                            <w:vAlign w:val="bottom"/>
                          </w:tcPr>
                          <w:p w14:paraId="7176BAB6" w14:textId="77777777" w:rsidR="00A90570" w:rsidRPr="00441770" w:rsidRDefault="00A90570" w:rsidP="00346411">
                            <w:pPr>
                              <w:rPr>
                                <w:rFonts w:ascii="Arial" w:hAnsi="Arial" w:cs="Arial"/>
                                <w:sz w:val="20"/>
                              </w:rPr>
                            </w:pPr>
                          </w:p>
                        </w:tc>
                      </w:tr>
                      <w:tr w:rsidR="00A90570" w:rsidRPr="00441770" w14:paraId="60DB80FF" w14:textId="77777777">
                        <w:trPr>
                          <w:trHeight w:val="255"/>
                        </w:trPr>
                        <w:tc>
                          <w:tcPr>
                            <w:tcW w:w="2365" w:type="dxa"/>
                            <w:tcBorders>
                              <w:top w:val="nil"/>
                              <w:left w:val="double" w:sz="6" w:space="0" w:color="auto"/>
                              <w:bottom w:val="nil"/>
                              <w:right w:val="nil"/>
                            </w:tcBorders>
                            <w:shd w:val="clear" w:color="auto" w:fill="auto"/>
                            <w:noWrap/>
                            <w:vAlign w:val="bottom"/>
                          </w:tcPr>
                          <w:p w14:paraId="730AFD2D" w14:textId="77777777" w:rsidR="00A90570" w:rsidRPr="00441770" w:rsidRDefault="00A90570" w:rsidP="00346411">
                            <w:pPr>
                              <w:rPr>
                                <w:rFonts w:ascii="Arial" w:hAnsi="Arial" w:cs="Arial"/>
                                <w:sz w:val="20"/>
                              </w:rPr>
                            </w:pPr>
                            <w:r w:rsidRPr="00441770">
                              <w:rPr>
                                <w:rFonts w:ascii="Arial" w:hAnsi="Arial" w:cs="Arial"/>
                                <w:sz w:val="20"/>
                              </w:rPr>
                              <w:t>Rental Days</w:t>
                            </w:r>
                          </w:p>
                        </w:tc>
                        <w:tc>
                          <w:tcPr>
                            <w:tcW w:w="2340" w:type="dxa"/>
                            <w:tcBorders>
                              <w:top w:val="nil"/>
                              <w:left w:val="nil"/>
                              <w:bottom w:val="nil"/>
                              <w:right w:val="double" w:sz="6" w:space="0" w:color="auto"/>
                            </w:tcBorders>
                            <w:shd w:val="clear" w:color="auto" w:fill="auto"/>
                            <w:noWrap/>
                            <w:vAlign w:val="bottom"/>
                          </w:tcPr>
                          <w:p w14:paraId="079F9E6A" w14:textId="77777777" w:rsidR="00A90570" w:rsidRPr="00441770" w:rsidRDefault="00A90570" w:rsidP="00346411">
                            <w:pPr>
                              <w:jc w:val="center"/>
                              <w:rPr>
                                <w:rFonts w:ascii="Arial" w:hAnsi="Arial" w:cs="Arial"/>
                                <w:sz w:val="20"/>
                              </w:rPr>
                            </w:pPr>
                            <w:r w:rsidRPr="00441770">
                              <w:rPr>
                                <w:rFonts w:ascii="Arial" w:hAnsi="Arial" w:cs="Arial"/>
                                <w:sz w:val="20"/>
                              </w:rPr>
                              <w:t>12</w:t>
                            </w:r>
                          </w:p>
                        </w:tc>
                        <w:tc>
                          <w:tcPr>
                            <w:tcW w:w="1060" w:type="dxa"/>
                            <w:tcBorders>
                              <w:top w:val="nil"/>
                              <w:left w:val="nil"/>
                              <w:bottom w:val="nil"/>
                              <w:right w:val="nil"/>
                            </w:tcBorders>
                            <w:shd w:val="clear" w:color="auto" w:fill="auto"/>
                            <w:noWrap/>
                            <w:vAlign w:val="bottom"/>
                          </w:tcPr>
                          <w:p w14:paraId="118CEDC0"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66899CCA"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4850DA82" w14:textId="77777777" w:rsidR="00A90570" w:rsidRPr="00441770" w:rsidRDefault="00A90570" w:rsidP="00346411">
                            <w:pPr>
                              <w:rPr>
                                <w:rFonts w:ascii="Arial" w:hAnsi="Arial" w:cs="Arial"/>
                                <w:sz w:val="20"/>
                              </w:rPr>
                            </w:pPr>
                          </w:p>
                        </w:tc>
                      </w:tr>
                      <w:tr w:rsidR="00A90570" w:rsidRPr="00441770" w14:paraId="45453C78" w14:textId="77777777">
                        <w:trPr>
                          <w:trHeight w:val="255"/>
                        </w:trPr>
                        <w:tc>
                          <w:tcPr>
                            <w:tcW w:w="2365" w:type="dxa"/>
                            <w:tcBorders>
                              <w:top w:val="nil"/>
                              <w:left w:val="double" w:sz="6" w:space="0" w:color="auto"/>
                              <w:bottom w:val="nil"/>
                              <w:right w:val="nil"/>
                            </w:tcBorders>
                            <w:shd w:val="clear" w:color="auto" w:fill="auto"/>
                            <w:noWrap/>
                            <w:vAlign w:val="bottom"/>
                          </w:tcPr>
                          <w:p w14:paraId="5FF09352" w14:textId="77777777" w:rsidR="00A90570" w:rsidRPr="00441770" w:rsidRDefault="00A90570" w:rsidP="00346411">
                            <w:pPr>
                              <w:rPr>
                                <w:rFonts w:ascii="Arial" w:hAnsi="Arial" w:cs="Arial"/>
                                <w:sz w:val="20"/>
                              </w:rPr>
                            </w:pPr>
                            <w:r w:rsidRPr="00441770">
                              <w:rPr>
                                <w:rFonts w:ascii="Arial" w:hAnsi="Arial" w:cs="Arial"/>
                                <w:sz w:val="20"/>
                              </w:rPr>
                              <w:t>Total Days</w:t>
                            </w:r>
                          </w:p>
                        </w:tc>
                        <w:tc>
                          <w:tcPr>
                            <w:tcW w:w="2340" w:type="dxa"/>
                            <w:tcBorders>
                              <w:top w:val="nil"/>
                              <w:left w:val="nil"/>
                              <w:bottom w:val="nil"/>
                              <w:right w:val="double" w:sz="6" w:space="0" w:color="auto"/>
                            </w:tcBorders>
                            <w:shd w:val="clear" w:color="auto" w:fill="auto"/>
                            <w:noWrap/>
                            <w:vAlign w:val="bottom"/>
                          </w:tcPr>
                          <w:p w14:paraId="2B50A514" w14:textId="77777777" w:rsidR="00A90570" w:rsidRPr="00441770" w:rsidRDefault="00A90570" w:rsidP="00346411">
                            <w:pPr>
                              <w:jc w:val="center"/>
                              <w:rPr>
                                <w:rFonts w:ascii="Arial" w:hAnsi="Arial" w:cs="Arial"/>
                                <w:sz w:val="20"/>
                              </w:rPr>
                            </w:pPr>
                            <w:r w:rsidRPr="00441770">
                              <w:rPr>
                                <w:rFonts w:ascii="Arial" w:hAnsi="Arial" w:cs="Arial"/>
                                <w:sz w:val="20"/>
                              </w:rPr>
                              <w:t>60</w:t>
                            </w:r>
                          </w:p>
                        </w:tc>
                        <w:tc>
                          <w:tcPr>
                            <w:tcW w:w="1060" w:type="dxa"/>
                            <w:tcBorders>
                              <w:top w:val="nil"/>
                              <w:left w:val="nil"/>
                              <w:bottom w:val="nil"/>
                              <w:right w:val="nil"/>
                            </w:tcBorders>
                            <w:shd w:val="clear" w:color="auto" w:fill="auto"/>
                            <w:noWrap/>
                            <w:vAlign w:val="bottom"/>
                          </w:tcPr>
                          <w:p w14:paraId="4FD9C682"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70A145AF"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75FB5051" w14:textId="77777777" w:rsidR="00A90570" w:rsidRPr="00441770" w:rsidRDefault="00A90570" w:rsidP="00346411">
                            <w:pPr>
                              <w:rPr>
                                <w:rFonts w:ascii="Arial" w:hAnsi="Arial" w:cs="Arial"/>
                                <w:sz w:val="20"/>
                              </w:rPr>
                            </w:pPr>
                          </w:p>
                        </w:tc>
                      </w:tr>
                      <w:tr w:rsidR="00A90570" w:rsidRPr="00441770" w14:paraId="4C23B82D" w14:textId="77777777">
                        <w:trPr>
                          <w:trHeight w:val="270"/>
                        </w:trPr>
                        <w:tc>
                          <w:tcPr>
                            <w:tcW w:w="2365" w:type="dxa"/>
                            <w:tcBorders>
                              <w:top w:val="nil"/>
                              <w:left w:val="double" w:sz="6" w:space="0" w:color="auto"/>
                              <w:bottom w:val="double" w:sz="6" w:space="0" w:color="auto"/>
                              <w:right w:val="nil"/>
                            </w:tcBorders>
                            <w:shd w:val="clear" w:color="auto" w:fill="auto"/>
                            <w:noWrap/>
                            <w:vAlign w:val="bottom"/>
                          </w:tcPr>
                          <w:p w14:paraId="0C2DA9FA" w14:textId="77777777" w:rsidR="00A90570" w:rsidRPr="00441770" w:rsidRDefault="00A90570" w:rsidP="00346411">
                            <w:pPr>
                              <w:rPr>
                                <w:rFonts w:ascii="Arial" w:hAnsi="Arial" w:cs="Arial"/>
                                <w:sz w:val="20"/>
                              </w:rPr>
                            </w:pPr>
                            <w:r w:rsidRPr="00441770">
                              <w:rPr>
                                <w:rFonts w:ascii="Arial" w:hAnsi="Arial" w:cs="Arial"/>
                                <w:sz w:val="20"/>
                              </w:rPr>
                              <w:t>Type of Property</w:t>
                            </w:r>
                          </w:p>
                        </w:tc>
                        <w:tc>
                          <w:tcPr>
                            <w:tcW w:w="2340" w:type="dxa"/>
                            <w:tcBorders>
                              <w:top w:val="nil"/>
                              <w:left w:val="nil"/>
                              <w:bottom w:val="double" w:sz="6" w:space="0" w:color="auto"/>
                              <w:right w:val="double" w:sz="6" w:space="0" w:color="auto"/>
                            </w:tcBorders>
                            <w:shd w:val="clear" w:color="auto" w:fill="auto"/>
                            <w:noWrap/>
                            <w:vAlign w:val="bottom"/>
                          </w:tcPr>
                          <w:p w14:paraId="4EDEA241" w14:textId="77777777" w:rsidR="00A90570" w:rsidRPr="00441770" w:rsidRDefault="00A90570" w:rsidP="00346411">
                            <w:pPr>
                              <w:jc w:val="center"/>
                              <w:rPr>
                                <w:rFonts w:ascii="Arial" w:hAnsi="Arial" w:cs="Arial"/>
                                <w:sz w:val="20"/>
                              </w:rPr>
                            </w:pPr>
                            <w:r w:rsidRPr="00441770">
                              <w:rPr>
                                <w:rFonts w:ascii="Arial" w:hAnsi="Arial" w:cs="Arial"/>
                                <w:sz w:val="20"/>
                              </w:rPr>
                              <w:t>N</w:t>
                            </w:r>
                          </w:p>
                        </w:tc>
                        <w:tc>
                          <w:tcPr>
                            <w:tcW w:w="1060" w:type="dxa"/>
                            <w:tcBorders>
                              <w:top w:val="nil"/>
                              <w:left w:val="nil"/>
                              <w:bottom w:val="nil"/>
                              <w:right w:val="nil"/>
                            </w:tcBorders>
                            <w:shd w:val="clear" w:color="auto" w:fill="auto"/>
                            <w:noWrap/>
                            <w:vAlign w:val="bottom"/>
                          </w:tcPr>
                          <w:p w14:paraId="4E036790"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73A8D1E1"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2E88AB63" w14:textId="77777777" w:rsidR="00A90570" w:rsidRPr="00441770" w:rsidRDefault="00A90570" w:rsidP="00346411">
                            <w:pPr>
                              <w:rPr>
                                <w:rFonts w:ascii="Arial" w:hAnsi="Arial" w:cs="Arial"/>
                                <w:sz w:val="20"/>
                              </w:rPr>
                            </w:pPr>
                          </w:p>
                        </w:tc>
                      </w:tr>
                      <w:tr w:rsidR="00A90570" w:rsidRPr="00441770" w14:paraId="19E4EBB8" w14:textId="77777777">
                        <w:trPr>
                          <w:trHeight w:val="270"/>
                        </w:trPr>
                        <w:tc>
                          <w:tcPr>
                            <w:tcW w:w="2365" w:type="dxa"/>
                            <w:tcBorders>
                              <w:top w:val="nil"/>
                              <w:left w:val="nil"/>
                              <w:bottom w:val="nil"/>
                              <w:right w:val="nil"/>
                            </w:tcBorders>
                            <w:shd w:val="clear" w:color="auto" w:fill="auto"/>
                            <w:noWrap/>
                            <w:vAlign w:val="bottom"/>
                          </w:tcPr>
                          <w:p w14:paraId="115D6D91" w14:textId="77777777" w:rsidR="00A90570" w:rsidRPr="00441770"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484117A3"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04349864" w14:textId="77777777" w:rsidR="00A90570" w:rsidRPr="00441770" w:rsidRDefault="00A90570" w:rsidP="00346411">
                            <w:pPr>
                              <w:jc w:val="center"/>
                              <w:rPr>
                                <w:rFonts w:ascii="Arial" w:hAnsi="Arial" w:cs="Arial"/>
                                <w:b/>
                                <w:bCs/>
                                <w:sz w:val="20"/>
                              </w:rPr>
                            </w:pPr>
                            <w:r w:rsidRPr="00441770">
                              <w:rPr>
                                <w:rFonts w:ascii="Arial" w:hAnsi="Arial" w:cs="Arial"/>
                                <w:b/>
                                <w:bCs/>
                                <w:sz w:val="20"/>
                              </w:rPr>
                              <w:t xml:space="preserve">Total </w:t>
                            </w:r>
                          </w:p>
                        </w:tc>
                        <w:tc>
                          <w:tcPr>
                            <w:tcW w:w="1040" w:type="dxa"/>
                            <w:tcBorders>
                              <w:top w:val="nil"/>
                              <w:left w:val="nil"/>
                              <w:bottom w:val="nil"/>
                              <w:right w:val="nil"/>
                            </w:tcBorders>
                            <w:shd w:val="clear" w:color="auto" w:fill="auto"/>
                            <w:noWrap/>
                            <w:vAlign w:val="bottom"/>
                          </w:tcPr>
                          <w:p w14:paraId="70C6F570" w14:textId="77777777" w:rsidR="00A90570" w:rsidRPr="00441770" w:rsidRDefault="00A90570" w:rsidP="00346411">
                            <w:pPr>
                              <w:jc w:val="center"/>
                              <w:rPr>
                                <w:rFonts w:ascii="Arial" w:hAnsi="Arial" w:cs="Arial"/>
                                <w:b/>
                                <w:bCs/>
                                <w:sz w:val="20"/>
                              </w:rPr>
                            </w:pPr>
                            <w:r w:rsidRPr="00441770">
                              <w:rPr>
                                <w:rFonts w:ascii="Arial" w:hAnsi="Arial" w:cs="Arial"/>
                                <w:b/>
                                <w:bCs/>
                                <w:sz w:val="20"/>
                              </w:rPr>
                              <w:t>Rental</w:t>
                            </w:r>
                          </w:p>
                        </w:tc>
                        <w:tc>
                          <w:tcPr>
                            <w:tcW w:w="1120" w:type="dxa"/>
                            <w:tcBorders>
                              <w:top w:val="nil"/>
                              <w:left w:val="nil"/>
                              <w:bottom w:val="nil"/>
                              <w:right w:val="nil"/>
                            </w:tcBorders>
                            <w:shd w:val="clear" w:color="auto" w:fill="auto"/>
                            <w:noWrap/>
                            <w:vAlign w:val="bottom"/>
                          </w:tcPr>
                          <w:p w14:paraId="1BC2C3F9" w14:textId="77777777" w:rsidR="00A90570" w:rsidRPr="00441770" w:rsidRDefault="00A90570" w:rsidP="00346411">
                            <w:pPr>
                              <w:jc w:val="center"/>
                              <w:rPr>
                                <w:rFonts w:ascii="Arial" w:hAnsi="Arial" w:cs="Arial"/>
                                <w:b/>
                                <w:bCs/>
                                <w:sz w:val="20"/>
                              </w:rPr>
                            </w:pPr>
                            <w:r w:rsidRPr="00441770">
                              <w:rPr>
                                <w:rFonts w:ascii="Arial" w:hAnsi="Arial" w:cs="Arial"/>
                                <w:b/>
                                <w:bCs/>
                                <w:sz w:val="20"/>
                              </w:rPr>
                              <w:t xml:space="preserve">Personal </w:t>
                            </w:r>
                          </w:p>
                        </w:tc>
                      </w:tr>
                      <w:tr w:rsidR="00A90570" w:rsidRPr="00441770" w14:paraId="0CAE0C64" w14:textId="77777777">
                        <w:trPr>
                          <w:trHeight w:val="255"/>
                        </w:trPr>
                        <w:tc>
                          <w:tcPr>
                            <w:tcW w:w="2365" w:type="dxa"/>
                            <w:tcBorders>
                              <w:top w:val="nil"/>
                              <w:left w:val="nil"/>
                              <w:bottom w:val="nil"/>
                              <w:right w:val="nil"/>
                            </w:tcBorders>
                            <w:shd w:val="clear" w:color="auto" w:fill="auto"/>
                            <w:noWrap/>
                            <w:vAlign w:val="bottom"/>
                          </w:tcPr>
                          <w:p w14:paraId="7E33B786" w14:textId="77777777" w:rsidR="00A90570" w:rsidRPr="00441770" w:rsidRDefault="00A90570" w:rsidP="00346411">
                            <w:pPr>
                              <w:rPr>
                                <w:rFonts w:ascii="Arial" w:hAnsi="Arial" w:cs="Arial"/>
                                <w:sz w:val="20"/>
                              </w:rPr>
                            </w:pPr>
                            <w:r w:rsidRPr="00441770">
                              <w:rPr>
                                <w:rFonts w:ascii="Arial" w:hAnsi="Arial" w:cs="Arial"/>
                                <w:sz w:val="20"/>
                              </w:rPr>
                              <w:t>Rental Income</w:t>
                            </w:r>
                          </w:p>
                        </w:tc>
                        <w:tc>
                          <w:tcPr>
                            <w:tcW w:w="2340" w:type="dxa"/>
                            <w:tcBorders>
                              <w:top w:val="nil"/>
                              <w:left w:val="nil"/>
                              <w:bottom w:val="nil"/>
                              <w:right w:val="nil"/>
                            </w:tcBorders>
                            <w:shd w:val="clear" w:color="auto" w:fill="auto"/>
                            <w:noWrap/>
                            <w:vAlign w:val="bottom"/>
                          </w:tcPr>
                          <w:p w14:paraId="21148D09"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C7367C4" w14:textId="77777777" w:rsidR="00A90570" w:rsidRPr="00441770" w:rsidRDefault="00A90570" w:rsidP="00346411">
                            <w:pPr>
                              <w:rPr>
                                <w:rFonts w:ascii="Arial" w:hAnsi="Arial" w:cs="Arial"/>
                                <w:sz w:val="20"/>
                              </w:rPr>
                            </w:pPr>
                            <w:r w:rsidRPr="00441770">
                              <w:rPr>
                                <w:rFonts w:ascii="Arial" w:hAnsi="Arial" w:cs="Arial"/>
                                <w:sz w:val="20"/>
                              </w:rPr>
                              <w:t xml:space="preserve"> $ 1,000 </w:t>
                            </w:r>
                          </w:p>
                        </w:tc>
                        <w:tc>
                          <w:tcPr>
                            <w:tcW w:w="1040" w:type="dxa"/>
                            <w:tcBorders>
                              <w:top w:val="nil"/>
                              <w:left w:val="nil"/>
                              <w:bottom w:val="nil"/>
                              <w:right w:val="nil"/>
                            </w:tcBorders>
                            <w:shd w:val="clear" w:color="auto" w:fill="auto"/>
                            <w:noWrap/>
                            <w:vAlign w:val="bottom"/>
                          </w:tcPr>
                          <w:p w14:paraId="62608758"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2C351D34" w14:textId="77777777" w:rsidR="00A90570" w:rsidRPr="00441770" w:rsidRDefault="00A90570" w:rsidP="00346411">
                            <w:pPr>
                              <w:rPr>
                                <w:rFonts w:ascii="Arial" w:hAnsi="Arial" w:cs="Arial"/>
                                <w:sz w:val="20"/>
                              </w:rPr>
                            </w:pPr>
                            <w:r w:rsidRPr="00441770">
                              <w:rPr>
                                <w:rFonts w:ascii="Arial" w:hAnsi="Arial" w:cs="Arial"/>
                                <w:sz w:val="20"/>
                              </w:rPr>
                              <w:t xml:space="preserve"> $          -   </w:t>
                            </w:r>
                          </w:p>
                        </w:tc>
                      </w:tr>
                      <w:tr w:rsidR="00A90570" w:rsidRPr="00441770" w14:paraId="2F58D4AA" w14:textId="77777777">
                        <w:trPr>
                          <w:trHeight w:val="255"/>
                        </w:trPr>
                        <w:tc>
                          <w:tcPr>
                            <w:tcW w:w="2365" w:type="dxa"/>
                            <w:tcBorders>
                              <w:top w:val="nil"/>
                              <w:left w:val="nil"/>
                              <w:bottom w:val="nil"/>
                              <w:right w:val="nil"/>
                            </w:tcBorders>
                            <w:shd w:val="clear" w:color="auto" w:fill="auto"/>
                            <w:noWrap/>
                            <w:vAlign w:val="bottom"/>
                          </w:tcPr>
                          <w:p w14:paraId="0C1E0A29" w14:textId="77777777" w:rsidR="00A90570" w:rsidRPr="00441770" w:rsidRDefault="00A90570" w:rsidP="00346411">
                            <w:pPr>
                              <w:rPr>
                                <w:rFonts w:ascii="Arial" w:hAnsi="Arial" w:cs="Arial"/>
                                <w:sz w:val="20"/>
                              </w:rPr>
                            </w:pPr>
                            <w:r w:rsidRPr="00441770">
                              <w:rPr>
                                <w:rFonts w:ascii="Arial" w:hAnsi="Arial" w:cs="Arial"/>
                                <w:sz w:val="20"/>
                              </w:rPr>
                              <w:t>Mortgage interest</w:t>
                            </w:r>
                          </w:p>
                        </w:tc>
                        <w:tc>
                          <w:tcPr>
                            <w:tcW w:w="2340" w:type="dxa"/>
                            <w:tcBorders>
                              <w:top w:val="nil"/>
                              <w:left w:val="nil"/>
                              <w:bottom w:val="nil"/>
                              <w:right w:val="nil"/>
                            </w:tcBorders>
                            <w:shd w:val="clear" w:color="auto" w:fill="auto"/>
                            <w:noWrap/>
                            <w:vAlign w:val="bottom"/>
                          </w:tcPr>
                          <w:p w14:paraId="7778725A"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62C7CE05" w14:textId="77777777" w:rsidR="00A90570" w:rsidRPr="00441770" w:rsidRDefault="00A90570" w:rsidP="00346411">
                            <w:pPr>
                              <w:rPr>
                                <w:rFonts w:ascii="Arial" w:hAnsi="Arial" w:cs="Arial"/>
                                <w:sz w:val="20"/>
                              </w:rPr>
                            </w:pPr>
                            <w:r w:rsidRPr="00441770">
                              <w:rPr>
                                <w:rFonts w:ascii="Arial" w:hAnsi="Arial" w:cs="Arial"/>
                                <w:sz w:val="20"/>
                              </w:rPr>
                              <w:t xml:space="preserve"> $(10,200)</w:t>
                            </w:r>
                          </w:p>
                        </w:tc>
                        <w:tc>
                          <w:tcPr>
                            <w:tcW w:w="1040" w:type="dxa"/>
                            <w:tcBorders>
                              <w:top w:val="nil"/>
                              <w:left w:val="nil"/>
                              <w:bottom w:val="nil"/>
                              <w:right w:val="nil"/>
                            </w:tcBorders>
                            <w:shd w:val="clear" w:color="auto" w:fill="auto"/>
                            <w:noWrap/>
                            <w:vAlign w:val="bottom"/>
                          </w:tcPr>
                          <w:p w14:paraId="2637823D"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3A8C31A2" w14:textId="77777777" w:rsidR="00A90570" w:rsidRPr="00441770" w:rsidRDefault="00A90570" w:rsidP="00346411">
                            <w:pPr>
                              <w:jc w:val="center"/>
                              <w:rPr>
                                <w:rFonts w:ascii="Arial" w:hAnsi="Arial" w:cs="Arial"/>
                                <w:sz w:val="20"/>
                              </w:rPr>
                            </w:pPr>
                            <w:r w:rsidRPr="00441770">
                              <w:rPr>
                                <w:rFonts w:ascii="Arial" w:hAnsi="Arial" w:cs="Arial"/>
                                <w:sz w:val="20"/>
                              </w:rPr>
                              <w:t xml:space="preserve"> $(10,200)</w:t>
                            </w:r>
                          </w:p>
                        </w:tc>
                      </w:tr>
                      <w:tr w:rsidR="00A90570" w:rsidRPr="00441770" w14:paraId="03D0AB26" w14:textId="77777777">
                        <w:trPr>
                          <w:trHeight w:val="255"/>
                        </w:trPr>
                        <w:tc>
                          <w:tcPr>
                            <w:tcW w:w="2365" w:type="dxa"/>
                            <w:tcBorders>
                              <w:top w:val="nil"/>
                              <w:left w:val="nil"/>
                              <w:bottom w:val="nil"/>
                              <w:right w:val="nil"/>
                            </w:tcBorders>
                            <w:shd w:val="clear" w:color="auto" w:fill="auto"/>
                            <w:noWrap/>
                            <w:vAlign w:val="bottom"/>
                          </w:tcPr>
                          <w:p w14:paraId="7DE35C2A" w14:textId="77777777" w:rsidR="00A90570" w:rsidRPr="00441770" w:rsidRDefault="00A90570" w:rsidP="00346411">
                            <w:pPr>
                              <w:rPr>
                                <w:rFonts w:ascii="Arial" w:hAnsi="Arial" w:cs="Arial"/>
                                <w:sz w:val="20"/>
                              </w:rPr>
                            </w:pPr>
                            <w:r w:rsidRPr="00441770">
                              <w:rPr>
                                <w:rFonts w:ascii="Arial" w:hAnsi="Arial" w:cs="Arial"/>
                                <w:sz w:val="20"/>
                              </w:rPr>
                              <w:t>Property taxes</w:t>
                            </w:r>
                          </w:p>
                        </w:tc>
                        <w:tc>
                          <w:tcPr>
                            <w:tcW w:w="2340" w:type="dxa"/>
                            <w:tcBorders>
                              <w:top w:val="nil"/>
                              <w:left w:val="nil"/>
                              <w:bottom w:val="nil"/>
                              <w:right w:val="nil"/>
                            </w:tcBorders>
                            <w:shd w:val="clear" w:color="auto" w:fill="auto"/>
                            <w:noWrap/>
                            <w:vAlign w:val="bottom"/>
                          </w:tcPr>
                          <w:p w14:paraId="1653B25E"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3EE8469" w14:textId="77777777" w:rsidR="00A90570" w:rsidRPr="00441770" w:rsidRDefault="00A90570" w:rsidP="00346411">
                            <w:pPr>
                              <w:rPr>
                                <w:rFonts w:ascii="Arial" w:hAnsi="Arial" w:cs="Arial"/>
                                <w:sz w:val="20"/>
                              </w:rPr>
                            </w:pPr>
                            <w:r w:rsidRPr="00441770">
                              <w:rPr>
                                <w:rFonts w:ascii="Arial" w:hAnsi="Arial" w:cs="Arial"/>
                                <w:sz w:val="20"/>
                              </w:rPr>
                              <w:t xml:space="preserve"> $(1,500)</w:t>
                            </w:r>
                          </w:p>
                        </w:tc>
                        <w:tc>
                          <w:tcPr>
                            <w:tcW w:w="1040" w:type="dxa"/>
                            <w:tcBorders>
                              <w:top w:val="nil"/>
                              <w:left w:val="nil"/>
                              <w:bottom w:val="nil"/>
                              <w:right w:val="nil"/>
                            </w:tcBorders>
                            <w:shd w:val="clear" w:color="auto" w:fill="auto"/>
                            <w:noWrap/>
                            <w:vAlign w:val="bottom"/>
                          </w:tcPr>
                          <w:p w14:paraId="105A75D5"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79671D01" w14:textId="77777777" w:rsidR="00A90570" w:rsidRPr="00441770" w:rsidRDefault="00A90570" w:rsidP="00346411">
                            <w:pPr>
                              <w:rPr>
                                <w:rFonts w:ascii="Arial" w:hAnsi="Arial" w:cs="Arial"/>
                                <w:sz w:val="20"/>
                              </w:rPr>
                            </w:pPr>
                            <w:r w:rsidRPr="00441770">
                              <w:rPr>
                                <w:rFonts w:ascii="Arial" w:hAnsi="Arial" w:cs="Arial"/>
                                <w:sz w:val="20"/>
                              </w:rPr>
                              <w:t xml:space="preserve">       (1,500)</w:t>
                            </w:r>
                          </w:p>
                        </w:tc>
                      </w:tr>
                      <w:tr w:rsidR="00A90570" w:rsidRPr="00441770" w14:paraId="04FF54C7" w14:textId="77777777">
                        <w:trPr>
                          <w:trHeight w:val="255"/>
                        </w:trPr>
                        <w:tc>
                          <w:tcPr>
                            <w:tcW w:w="2365" w:type="dxa"/>
                            <w:tcBorders>
                              <w:top w:val="nil"/>
                              <w:left w:val="nil"/>
                              <w:bottom w:val="nil"/>
                              <w:right w:val="nil"/>
                            </w:tcBorders>
                            <w:shd w:val="clear" w:color="auto" w:fill="auto"/>
                            <w:noWrap/>
                            <w:vAlign w:val="bottom"/>
                          </w:tcPr>
                          <w:p w14:paraId="774286FA" w14:textId="77777777" w:rsidR="00A90570" w:rsidRPr="00441770" w:rsidRDefault="00A90570" w:rsidP="00346411">
                            <w:pPr>
                              <w:rPr>
                                <w:rFonts w:ascii="Arial" w:hAnsi="Arial" w:cs="Arial"/>
                                <w:sz w:val="20"/>
                              </w:rPr>
                            </w:pPr>
                            <w:r w:rsidRPr="00441770">
                              <w:rPr>
                                <w:rFonts w:ascii="Arial" w:hAnsi="Arial" w:cs="Arial"/>
                                <w:sz w:val="20"/>
                              </w:rPr>
                              <w:t>Utilities</w:t>
                            </w:r>
                          </w:p>
                        </w:tc>
                        <w:tc>
                          <w:tcPr>
                            <w:tcW w:w="2340" w:type="dxa"/>
                            <w:tcBorders>
                              <w:top w:val="nil"/>
                              <w:left w:val="nil"/>
                              <w:bottom w:val="nil"/>
                              <w:right w:val="nil"/>
                            </w:tcBorders>
                            <w:shd w:val="clear" w:color="auto" w:fill="auto"/>
                            <w:noWrap/>
                            <w:vAlign w:val="bottom"/>
                          </w:tcPr>
                          <w:p w14:paraId="4E410B2C"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3056759F" w14:textId="77777777" w:rsidR="00A90570" w:rsidRPr="00441770" w:rsidRDefault="00A90570" w:rsidP="00346411">
                            <w:pPr>
                              <w:rPr>
                                <w:rFonts w:ascii="Arial" w:hAnsi="Arial" w:cs="Arial"/>
                                <w:sz w:val="20"/>
                              </w:rPr>
                            </w:pPr>
                            <w:r w:rsidRPr="00441770">
                              <w:rPr>
                                <w:rFonts w:ascii="Arial" w:hAnsi="Arial" w:cs="Arial"/>
                                <w:sz w:val="20"/>
                              </w:rPr>
                              <w:t xml:space="preserve"> $   (800)</w:t>
                            </w:r>
                          </w:p>
                        </w:tc>
                        <w:tc>
                          <w:tcPr>
                            <w:tcW w:w="1040" w:type="dxa"/>
                            <w:tcBorders>
                              <w:top w:val="nil"/>
                              <w:left w:val="nil"/>
                              <w:bottom w:val="nil"/>
                              <w:right w:val="nil"/>
                            </w:tcBorders>
                            <w:shd w:val="clear" w:color="auto" w:fill="auto"/>
                            <w:noWrap/>
                            <w:vAlign w:val="bottom"/>
                          </w:tcPr>
                          <w:p w14:paraId="7FEB180B"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7906628B"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480FD531" w14:textId="77777777">
                        <w:trPr>
                          <w:trHeight w:val="255"/>
                        </w:trPr>
                        <w:tc>
                          <w:tcPr>
                            <w:tcW w:w="2365" w:type="dxa"/>
                            <w:tcBorders>
                              <w:top w:val="nil"/>
                              <w:left w:val="nil"/>
                              <w:bottom w:val="nil"/>
                              <w:right w:val="nil"/>
                            </w:tcBorders>
                            <w:shd w:val="clear" w:color="auto" w:fill="auto"/>
                            <w:noWrap/>
                            <w:vAlign w:val="bottom"/>
                          </w:tcPr>
                          <w:p w14:paraId="52640785" w14:textId="77777777" w:rsidR="00A90570" w:rsidRPr="00441770" w:rsidRDefault="00A90570" w:rsidP="00346411">
                            <w:pPr>
                              <w:rPr>
                                <w:rFonts w:ascii="Arial" w:hAnsi="Arial" w:cs="Arial"/>
                                <w:sz w:val="20"/>
                              </w:rPr>
                            </w:pPr>
                            <w:r w:rsidRPr="00441770">
                              <w:rPr>
                                <w:rFonts w:ascii="Arial" w:hAnsi="Arial" w:cs="Arial"/>
                                <w:sz w:val="20"/>
                              </w:rPr>
                              <w:t>Maintenance fees</w:t>
                            </w:r>
                          </w:p>
                        </w:tc>
                        <w:tc>
                          <w:tcPr>
                            <w:tcW w:w="2340" w:type="dxa"/>
                            <w:tcBorders>
                              <w:top w:val="nil"/>
                              <w:left w:val="nil"/>
                              <w:bottom w:val="nil"/>
                              <w:right w:val="nil"/>
                            </w:tcBorders>
                            <w:shd w:val="clear" w:color="auto" w:fill="auto"/>
                            <w:noWrap/>
                            <w:vAlign w:val="bottom"/>
                          </w:tcPr>
                          <w:p w14:paraId="6281601E"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185140D5" w14:textId="77777777" w:rsidR="00A90570" w:rsidRPr="00441770" w:rsidRDefault="00A90570" w:rsidP="00346411">
                            <w:pPr>
                              <w:rPr>
                                <w:rFonts w:ascii="Arial" w:hAnsi="Arial" w:cs="Arial"/>
                                <w:sz w:val="20"/>
                              </w:rPr>
                            </w:pPr>
                            <w:r w:rsidRPr="00441770">
                              <w:rPr>
                                <w:rFonts w:ascii="Arial" w:hAnsi="Arial" w:cs="Arial"/>
                                <w:sz w:val="20"/>
                              </w:rPr>
                              <w:t xml:space="preserve"> $ (1,000)</w:t>
                            </w:r>
                          </w:p>
                        </w:tc>
                        <w:tc>
                          <w:tcPr>
                            <w:tcW w:w="1040" w:type="dxa"/>
                            <w:tcBorders>
                              <w:top w:val="nil"/>
                              <w:left w:val="nil"/>
                              <w:bottom w:val="nil"/>
                              <w:right w:val="nil"/>
                            </w:tcBorders>
                            <w:shd w:val="clear" w:color="auto" w:fill="auto"/>
                            <w:noWrap/>
                            <w:vAlign w:val="bottom"/>
                          </w:tcPr>
                          <w:p w14:paraId="0030EE5E"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70354E75"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47C2B257" w14:textId="77777777">
                        <w:trPr>
                          <w:trHeight w:val="255"/>
                        </w:trPr>
                        <w:tc>
                          <w:tcPr>
                            <w:tcW w:w="2365" w:type="dxa"/>
                            <w:tcBorders>
                              <w:top w:val="nil"/>
                              <w:left w:val="nil"/>
                              <w:bottom w:val="nil"/>
                              <w:right w:val="nil"/>
                            </w:tcBorders>
                            <w:shd w:val="clear" w:color="auto" w:fill="auto"/>
                            <w:noWrap/>
                            <w:vAlign w:val="bottom"/>
                          </w:tcPr>
                          <w:p w14:paraId="2272963D" w14:textId="77777777" w:rsidR="00A90570" w:rsidRPr="00441770" w:rsidRDefault="00A90570" w:rsidP="00346411">
                            <w:pPr>
                              <w:rPr>
                                <w:rFonts w:ascii="Arial" w:hAnsi="Arial" w:cs="Arial"/>
                                <w:sz w:val="20"/>
                              </w:rPr>
                            </w:pPr>
                            <w:r w:rsidRPr="00441770">
                              <w:rPr>
                                <w:rFonts w:ascii="Arial" w:hAnsi="Arial" w:cs="Arial"/>
                                <w:sz w:val="20"/>
                              </w:rPr>
                              <w:t>Repairs</w:t>
                            </w:r>
                          </w:p>
                        </w:tc>
                        <w:tc>
                          <w:tcPr>
                            <w:tcW w:w="2340" w:type="dxa"/>
                            <w:tcBorders>
                              <w:top w:val="nil"/>
                              <w:left w:val="nil"/>
                              <w:bottom w:val="nil"/>
                              <w:right w:val="nil"/>
                            </w:tcBorders>
                            <w:shd w:val="clear" w:color="auto" w:fill="auto"/>
                            <w:noWrap/>
                            <w:vAlign w:val="bottom"/>
                          </w:tcPr>
                          <w:p w14:paraId="20FA690B"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419C9E64" w14:textId="77777777" w:rsidR="00A90570" w:rsidRPr="00441770" w:rsidRDefault="00A90570" w:rsidP="00346411">
                            <w:pPr>
                              <w:rPr>
                                <w:rFonts w:ascii="Arial" w:hAnsi="Arial" w:cs="Arial"/>
                                <w:sz w:val="20"/>
                              </w:rPr>
                            </w:pPr>
                            <w:r w:rsidRPr="00441770">
                              <w:rPr>
                                <w:rFonts w:ascii="Arial" w:hAnsi="Arial" w:cs="Arial"/>
                                <w:sz w:val="20"/>
                              </w:rPr>
                              <w:t xml:space="preserve"> $   (600)</w:t>
                            </w:r>
                          </w:p>
                        </w:tc>
                        <w:tc>
                          <w:tcPr>
                            <w:tcW w:w="1040" w:type="dxa"/>
                            <w:tcBorders>
                              <w:top w:val="nil"/>
                              <w:left w:val="nil"/>
                              <w:bottom w:val="nil"/>
                              <w:right w:val="nil"/>
                            </w:tcBorders>
                            <w:shd w:val="clear" w:color="auto" w:fill="auto"/>
                            <w:noWrap/>
                            <w:vAlign w:val="bottom"/>
                          </w:tcPr>
                          <w:p w14:paraId="3075428A"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1D86644D"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09553049" w14:textId="77777777">
                        <w:trPr>
                          <w:trHeight w:val="255"/>
                        </w:trPr>
                        <w:tc>
                          <w:tcPr>
                            <w:tcW w:w="2365" w:type="dxa"/>
                            <w:tcBorders>
                              <w:top w:val="nil"/>
                              <w:left w:val="nil"/>
                              <w:bottom w:val="nil"/>
                              <w:right w:val="nil"/>
                            </w:tcBorders>
                            <w:shd w:val="clear" w:color="auto" w:fill="auto"/>
                            <w:noWrap/>
                            <w:vAlign w:val="bottom"/>
                          </w:tcPr>
                          <w:p w14:paraId="1340A1AE" w14:textId="77777777" w:rsidR="00A90570" w:rsidRPr="00441770" w:rsidRDefault="00A90570" w:rsidP="00346411">
                            <w:pPr>
                              <w:rPr>
                                <w:rFonts w:ascii="Arial" w:hAnsi="Arial" w:cs="Arial"/>
                                <w:sz w:val="20"/>
                              </w:rPr>
                            </w:pPr>
                            <w:r w:rsidRPr="00441770">
                              <w:rPr>
                                <w:rFonts w:ascii="Arial" w:hAnsi="Arial" w:cs="Arial"/>
                                <w:sz w:val="20"/>
                              </w:rPr>
                              <w:t>Depreciation (unallocated)</w:t>
                            </w:r>
                          </w:p>
                        </w:tc>
                        <w:tc>
                          <w:tcPr>
                            <w:tcW w:w="2340" w:type="dxa"/>
                            <w:tcBorders>
                              <w:top w:val="nil"/>
                              <w:left w:val="nil"/>
                              <w:bottom w:val="nil"/>
                              <w:right w:val="nil"/>
                            </w:tcBorders>
                            <w:shd w:val="clear" w:color="auto" w:fill="auto"/>
                            <w:noWrap/>
                            <w:vAlign w:val="bottom"/>
                          </w:tcPr>
                          <w:p w14:paraId="31873D2B"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C4273DD" w14:textId="77777777" w:rsidR="00A90570" w:rsidRPr="00441770" w:rsidRDefault="00A90570" w:rsidP="00346411">
                            <w:pPr>
                              <w:rPr>
                                <w:rFonts w:ascii="Arial" w:hAnsi="Arial" w:cs="Arial"/>
                                <w:sz w:val="20"/>
                              </w:rPr>
                            </w:pPr>
                            <w:r w:rsidRPr="00441770">
                              <w:rPr>
                                <w:rFonts w:ascii="Arial" w:hAnsi="Arial" w:cs="Arial"/>
                                <w:sz w:val="20"/>
                              </w:rPr>
                              <w:t xml:space="preserve"> $(5,000)</w:t>
                            </w:r>
                          </w:p>
                        </w:tc>
                        <w:tc>
                          <w:tcPr>
                            <w:tcW w:w="1040" w:type="dxa"/>
                            <w:tcBorders>
                              <w:top w:val="nil"/>
                              <w:left w:val="nil"/>
                              <w:bottom w:val="nil"/>
                              <w:right w:val="nil"/>
                            </w:tcBorders>
                            <w:shd w:val="clear" w:color="auto" w:fill="auto"/>
                            <w:noWrap/>
                            <w:vAlign w:val="bottom"/>
                          </w:tcPr>
                          <w:p w14:paraId="0C63A594" w14:textId="77777777" w:rsidR="00A90570" w:rsidRPr="00441770" w:rsidRDefault="00A90570" w:rsidP="00346411">
                            <w:pPr>
                              <w:rPr>
                                <w:rFonts w:ascii="Arial" w:hAnsi="Arial" w:cs="Arial"/>
                                <w:sz w:val="20"/>
                              </w:rPr>
                            </w:pPr>
                            <w:r w:rsidRPr="00441770">
                              <w:rPr>
                                <w:rFonts w:ascii="Arial" w:hAnsi="Arial" w:cs="Arial"/>
                                <w:sz w:val="20"/>
                              </w:rPr>
                              <w:t xml:space="preserve"> $          - </w:t>
                            </w:r>
                          </w:p>
                        </w:tc>
                        <w:tc>
                          <w:tcPr>
                            <w:tcW w:w="1120" w:type="dxa"/>
                            <w:tcBorders>
                              <w:top w:val="nil"/>
                              <w:left w:val="nil"/>
                              <w:bottom w:val="nil"/>
                              <w:right w:val="nil"/>
                            </w:tcBorders>
                            <w:shd w:val="clear" w:color="auto" w:fill="auto"/>
                            <w:noWrap/>
                            <w:vAlign w:val="bottom"/>
                          </w:tcPr>
                          <w:p w14:paraId="65D3CC65" w14:textId="77777777" w:rsidR="00A90570" w:rsidRPr="00441770" w:rsidRDefault="00A90570" w:rsidP="00346411">
                            <w:pPr>
                              <w:rPr>
                                <w:rFonts w:ascii="Arial" w:hAnsi="Arial" w:cs="Arial"/>
                                <w:sz w:val="20"/>
                              </w:rPr>
                            </w:pPr>
                            <w:r w:rsidRPr="00441770">
                              <w:rPr>
                                <w:rFonts w:ascii="Arial" w:hAnsi="Arial" w:cs="Arial"/>
                                <w:sz w:val="20"/>
                              </w:rPr>
                              <w:t xml:space="preserve">               - </w:t>
                            </w:r>
                          </w:p>
                        </w:tc>
                      </w:tr>
                      <w:tr w:rsidR="00A90570" w:rsidRPr="00441770" w14:paraId="2EB14862" w14:textId="77777777">
                        <w:trPr>
                          <w:trHeight w:val="255"/>
                        </w:trPr>
                        <w:tc>
                          <w:tcPr>
                            <w:tcW w:w="2365" w:type="dxa"/>
                            <w:tcBorders>
                              <w:top w:val="nil"/>
                              <w:left w:val="nil"/>
                              <w:bottom w:val="nil"/>
                              <w:right w:val="nil"/>
                            </w:tcBorders>
                            <w:shd w:val="clear" w:color="auto" w:fill="auto"/>
                            <w:noWrap/>
                            <w:vAlign w:val="bottom"/>
                          </w:tcPr>
                          <w:p w14:paraId="242A2215" w14:textId="77777777" w:rsidR="00A90570" w:rsidRPr="00441770" w:rsidRDefault="00A90570" w:rsidP="00346411">
                            <w:pPr>
                              <w:rPr>
                                <w:rFonts w:ascii="Arial" w:hAnsi="Arial" w:cs="Arial"/>
                                <w:b/>
                                <w:bCs/>
                                <w:sz w:val="20"/>
                              </w:rPr>
                            </w:pPr>
                            <w:r w:rsidRPr="00441770">
                              <w:rPr>
                                <w:rFonts w:ascii="Arial" w:hAnsi="Arial" w:cs="Arial"/>
                                <w:b/>
                                <w:bCs/>
                                <w:sz w:val="20"/>
                              </w:rPr>
                              <w:t>Net Income(Loss)</w:t>
                            </w:r>
                          </w:p>
                        </w:tc>
                        <w:tc>
                          <w:tcPr>
                            <w:tcW w:w="2340" w:type="dxa"/>
                            <w:tcBorders>
                              <w:top w:val="nil"/>
                              <w:left w:val="nil"/>
                              <w:bottom w:val="nil"/>
                              <w:right w:val="nil"/>
                            </w:tcBorders>
                            <w:shd w:val="clear" w:color="auto" w:fill="auto"/>
                            <w:noWrap/>
                            <w:vAlign w:val="bottom"/>
                          </w:tcPr>
                          <w:p w14:paraId="7F6A56FE" w14:textId="77777777" w:rsidR="00A90570" w:rsidRPr="00441770"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2D984689" w14:textId="77777777" w:rsidR="00A90570" w:rsidRPr="00441770" w:rsidRDefault="00A90570" w:rsidP="00346411">
                            <w:pPr>
                              <w:rPr>
                                <w:rFonts w:ascii="Arial" w:hAnsi="Arial" w:cs="Arial"/>
                                <w:b/>
                                <w:bCs/>
                                <w:sz w:val="20"/>
                              </w:rPr>
                            </w:pPr>
                          </w:p>
                        </w:tc>
                        <w:tc>
                          <w:tcPr>
                            <w:tcW w:w="1040" w:type="dxa"/>
                            <w:tcBorders>
                              <w:top w:val="nil"/>
                              <w:left w:val="nil"/>
                              <w:bottom w:val="nil"/>
                              <w:right w:val="nil"/>
                            </w:tcBorders>
                            <w:shd w:val="clear" w:color="auto" w:fill="auto"/>
                            <w:noWrap/>
                            <w:vAlign w:val="bottom"/>
                          </w:tcPr>
                          <w:p w14:paraId="45D6BDC7" w14:textId="77777777" w:rsidR="00A90570" w:rsidRPr="00441770" w:rsidRDefault="00A90570" w:rsidP="00346411">
                            <w:pPr>
                              <w:rPr>
                                <w:rFonts w:ascii="Arial" w:hAnsi="Arial" w:cs="Arial"/>
                                <w:b/>
                                <w:bCs/>
                                <w:sz w:val="20"/>
                              </w:rPr>
                            </w:pPr>
                            <w:r w:rsidRPr="00441770">
                              <w:rPr>
                                <w:rFonts w:ascii="Arial" w:hAnsi="Arial" w:cs="Arial"/>
                                <w:b/>
                                <w:bCs/>
                                <w:sz w:val="20"/>
                              </w:rPr>
                              <w:t xml:space="preserve"> $          - </w:t>
                            </w:r>
                          </w:p>
                        </w:tc>
                        <w:tc>
                          <w:tcPr>
                            <w:tcW w:w="1120" w:type="dxa"/>
                            <w:tcBorders>
                              <w:top w:val="nil"/>
                              <w:left w:val="nil"/>
                              <w:bottom w:val="nil"/>
                              <w:right w:val="nil"/>
                            </w:tcBorders>
                            <w:shd w:val="clear" w:color="auto" w:fill="auto"/>
                            <w:noWrap/>
                            <w:vAlign w:val="bottom"/>
                          </w:tcPr>
                          <w:p w14:paraId="5A3B441F" w14:textId="77777777" w:rsidR="00A90570" w:rsidRPr="00441770" w:rsidRDefault="00A90570" w:rsidP="00346411">
                            <w:pPr>
                              <w:rPr>
                                <w:rFonts w:ascii="Arial" w:hAnsi="Arial" w:cs="Arial"/>
                                <w:sz w:val="20"/>
                              </w:rPr>
                            </w:pPr>
                          </w:p>
                        </w:tc>
                      </w:tr>
                      <w:tr w:rsidR="00A90570" w:rsidRPr="00441770" w14:paraId="042D51A8" w14:textId="77777777">
                        <w:trPr>
                          <w:trHeight w:val="255"/>
                        </w:trPr>
                        <w:tc>
                          <w:tcPr>
                            <w:tcW w:w="2365" w:type="dxa"/>
                            <w:tcBorders>
                              <w:top w:val="nil"/>
                              <w:left w:val="nil"/>
                              <w:bottom w:val="nil"/>
                              <w:right w:val="nil"/>
                            </w:tcBorders>
                            <w:shd w:val="clear" w:color="auto" w:fill="auto"/>
                            <w:noWrap/>
                            <w:vAlign w:val="bottom"/>
                          </w:tcPr>
                          <w:p w14:paraId="62329963" w14:textId="77777777" w:rsidR="00A90570" w:rsidRPr="00441770" w:rsidRDefault="00A90570" w:rsidP="00346411">
                            <w:pPr>
                              <w:rPr>
                                <w:rFonts w:ascii="Arial" w:hAnsi="Arial" w:cs="Arial"/>
                                <w:sz w:val="20"/>
                              </w:rPr>
                            </w:pPr>
                          </w:p>
                        </w:tc>
                        <w:tc>
                          <w:tcPr>
                            <w:tcW w:w="2340" w:type="dxa"/>
                            <w:tcBorders>
                              <w:top w:val="nil"/>
                              <w:left w:val="nil"/>
                              <w:bottom w:val="nil"/>
                              <w:right w:val="nil"/>
                            </w:tcBorders>
                            <w:shd w:val="clear" w:color="auto" w:fill="auto"/>
                            <w:noWrap/>
                            <w:vAlign w:val="bottom"/>
                          </w:tcPr>
                          <w:p w14:paraId="4A33573C" w14:textId="77777777" w:rsidR="00A90570" w:rsidRPr="00441770" w:rsidRDefault="00A90570" w:rsidP="00346411">
                            <w:pPr>
                              <w:rPr>
                                <w:rFonts w:ascii="Arial" w:hAnsi="Arial" w:cs="Arial"/>
                                <w:sz w:val="20"/>
                              </w:rPr>
                            </w:pPr>
                          </w:p>
                        </w:tc>
                        <w:tc>
                          <w:tcPr>
                            <w:tcW w:w="1060" w:type="dxa"/>
                            <w:tcBorders>
                              <w:top w:val="nil"/>
                              <w:left w:val="nil"/>
                              <w:bottom w:val="nil"/>
                              <w:right w:val="nil"/>
                            </w:tcBorders>
                            <w:shd w:val="clear" w:color="auto" w:fill="auto"/>
                            <w:noWrap/>
                            <w:vAlign w:val="bottom"/>
                          </w:tcPr>
                          <w:p w14:paraId="2EA684B2" w14:textId="77777777" w:rsidR="00A90570" w:rsidRPr="00441770" w:rsidRDefault="00A90570" w:rsidP="00346411">
                            <w:pPr>
                              <w:rPr>
                                <w:rFonts w:ascii="Arial" w:hAnsi="Arial" w:cs="Arial"/>
                                <w:sz w:val="20"/>
                              </w:rPr>
                            </w:pPr>
                          </w:p>
                        </w:tc>
                        <w:tc>
                          <w:tcPr>
                            <w:tcW w:w="1040" w:type="dxa"/>
                            <w:tcBorders>
                              <w:top w:val="nil"/>
                              <w:left w:val="nil"/>
                              <w:bottom w:val="nil"/>
                              <w:right w:val="nil"/>
                            </w:tcBorders>
                            <w:shd w:val="clear" w:color="auto" w:fill="auto"/>
                            <w:noWrap/>
                            <w:vAlign w:val="bottom"/>
                          </w:tcPr>
                          <w:p w14:paraId="453D69B8" w14:textId="77777777" w:rsidR="00A90570" w:rsidRPr="00441770" w:rsidRDefault="00A90570" w:rsidP="00346411">
                            <w:pPr>
                              <w:rPr>
                                <w:rFonts w:ascii="Arial" w:hAnsi="Arial" w:cs="Arial"/>
                                <w:sz w:val="20"/>
                              </w:rPr>
                            </w:pPr>
                          </w:p>
                        </w:tc>
                        <w:tc>
                          <w:tcPr>
                            <w:tcW w:w="1120" w:type="dxa"/>
                            <w:tcBorders>
                              <w:top w:val="nil"/>
                              <w:left w:val="nil"/>
                              <w:bottom w:val="nil"/>
                              <w:right w:val="nil"/>
                            </w:tcBorders>
                            <w:shd w:val="clear" w:color="auto" w:fill="auto"/>
                            <w:noWrap/>
                            <w:vAlign w:val="bottom"/>
                          </w:tcPr>
                          <w:p w14:paraId="600D9581" w14:textId="77777777" w:rsidR="00A90570" w:rsidRPr="00441770" w:rsidRDefault="00A90570" w:rsidP="00346411">
                            <w:pPr>
                              <w:rPr>
                                <w:rFonts w:ascii="Arial" w:hAnsi="Arial" w:cs="Arial"/>
                                <w:sz w:val="20"/>
                              </w:rPr>
                            </w:pPr>
                          </w:p>
                        </w:tc>
                      </w:tr>
                      <w:tr w:rsidR="00A90570" w:rsidRPr="00441770" w14:paraId="3DA194D7" w14:textId="77777777">
                        <w:trPr>
                          <w:trHeight w:val="255"/>
                        </w:trPr>
                        <w:tc>
                          <w:tcPr>
                            <w:tcW w:w="2365" w:type="dxa"/>
                            <w:tcBorders>
                              <w:top w:val="nil"/>
                              <w:left w:val="nil"/>
                              <w:bottom w:val="nil"/>
                              <w:right w:val="nil"/>
                            </w:tcBorders>
                            <w:shd w:val="clear" w:color="auto" w:fill="auto"/>
                            <w:noWrap/>
                            <w:vAlign w:val="bottom"/>
                          </w:tcPr>
                          <w:p w14:paraId="59A23AB3" w14:textId="77777777" w:rsidR="00A90570" w:rsidRPr="00441770" w:rsidRDefault="00A90570" w:rsidP="00346411">
                            <w:pPr>
                              <w:rPr>
                                <w:rFonts w:ascii="Arial" w:hAnsi="Arial" w:cs="Arial"/>
                                <w:b/>
                                <w:bCs/>
                                <w:sz w:val="20"/>
                              </w:rPr>
                            </w:pPr>
                            <w:r w:rsidRPr="00441770">
                              <w:rPr>
                                <w:rFonts w:ascii="Arial" w:hAnsi="Arial" w:cs="Arial"/>
                                <w:b/>
                                <w:bCs/>
                                <w:sz w:val="20"/>
                              </w:rPr>
                              <w:t>Itemized Deductions</w:t>
                            </w:r>
                          </w:p>
                        </w:tc>
                        <w:tc>
                          <w:tcPr>
                            <w:tcW w:w="2340" w:type="dxa"/>
                            <w:tcBorders>
                              <w:top w:val="nil"/>
                              <w:left w:val="nil"/>
                              <w:bottom w:val="nil"/>
                              <w:right w:val="nil"/>
                            </w:tcBorders>
                            <w:shd w:val="clear" w:color="auto" w:fill="auto"/>
                            <w:noWrap/>
                            <w:vAlign w:val="bottom"/>
                          </w:tcPr>
                          <w:p w14:paraId="3FB2C65C" w14:textId="77777777" w:rsidR="00A90570" w:rsidRPr="00441770" w:rsidRDefault="00A90570" w:rsidP="00346411">
                            <w:pPr>
                              <w:rPr>
                                <w:rFonts w:ascii="Arial" w:hAnsi="Arial" w:cs="Arial"/>
                                <w:b/>
                                <w:bCs/>
                                <w:sz w:val="20"/>
                              </w:rPr>
                            </w:pPr>
                          </w:p>
                        </w:tc>
                        <w:tc>
                          <w:tcPr>
                            <w:tcW w:w="1060" w:type="dxa"/>
                            <w:tcBorders>
                              <w:top w:val="nil"/>
                              <w:left w:val="nil"/>
                              <w:bottom w:val="nil"/>
                              <w:right w:val="nil"/>
                            </w:tcBorders>
                            <w:shd w:val="clear" w:color="auto" w:fill="auto"/>
                            <w:noWrap/>
                            <w:vAlign w:val="bottom"/>
                          </w:tcPr>
                          <w:p w14:paraId="48708F63" w14:textId="77777777" w:rsidR="00A90570" w:rsidRPr="00441770" w:rsidRDefault="00A90570" w:rsidP="00346411">
                            <w:pPr>
                              <w:rPr>
                                <w:rFonts w:ascii="Arial" w:hAnsi="Arial" w:cs="Arial"/>
                                <w:b/>
                                <w:bCs/>
                                <w:sz w:val="20"/>
                              </w:rPr>
                            </w:pPr>
                          </w:p>
                        </w:tc>
                        <w:tc>
                          <w:tcPr>
                            <w:tcW w:w="1040" w:type="dxa"/>
                            <w:tcBorders>
                              <w:top w:val="nil"/>
                              <w:left w:val="nil"/>
                              <w:bottom w:val="nil"/>
                              <w:right w:val="nil"/>
                            </w:tcBorders>
                            <w:shd w:val="clear" w:color="auto" w:fill="auto"/>
                            <w:noWrap/>
                            <w:vAlign w:val="bottom"/>
                          </w:tcPr>
                          <w:p w14:paraId="2139AC3F" w14:textId="77777777" w:rsidR="00A90570" w:rsidRPr="00441770" w:rsidRDefault="00A90570" w:rsidP="00346411">
                            <w:pPr>
                              <w:rPr>
                                <w:rFonts w:ascii="Arial" w:hAnsi="Arial" w:cs="Arial"/>
                                <w:b/>
                                <w:bCs/>
                                <w:sz w:val="20"/>
                              </w:rPr>
                            </w:pPr>
                          </w:p>
                        </w:tc>
                        <w:tc>
                          <w:tcPr>
                            <w:tcW w:w="1120" w:type="dxa"/>
                            <w:tcBorders>
                              <w:top w:val="nil"/>
                              <w:left w:val="nil"/>
                              <w:bottom w:val="nil"/>
                              <w:right w:val="nil"/>
                            </w:tcBorders>
                            <w:shd w:val="clear" w:color="auto" w:fill="auto"/>
                            <w:noWrap/>
                            <w:vAlign w:val="bottom"/>
                          </w:tcPr>
                          <w:p w14:paraId="3C91BA37" w14:textId="77777777" w:rsidR="00A90570" w:rsidRPr="00441770" w:rsidRDefault="00A90570" w:rsidP="00346411">
                            <w:pPr>
                              <w:rPr>
                                <w:rFonts w:ascii="Arial" w:hAnsi="Arial" w:cs="Arial"/>
                                <w:b/>
                                <w:bCs/>
                                <w:sz w:val="20"/>
                              </w:rPr>
                            </w:pPr>
                            <w:r w:rsidRPr="00441770">
                              <w:rPr>
                                <w:rFonts w:ascii="Arial" w:hAnsi="Arial" w:cs="Arial"/>
                                <w:b/>
                                <w:bCs/>
                                <w:sz w:val="20"/>
                              </w:rPr>
                              <w:t xml:space="preserve">     (11,700)</w:t>
                            </w:r>
                          </w:p>
                        </w:tc>
                      </w:tr>
                    </w:tbl>
                    <w:p w14:paraId="7AD7D32B" w14:textId="77777777" w:rsidR="00A90570" w:rsidRDefault="00A90570"/>
                  </w:txbxContent>
                </v:textbox>
              </v:shape>
            </w:pict>
          </mc:Fallback>
        </mc:AlternateContent>
      </w:r>
      <w:r>
        <w:br w:type="page"/>
      </w:r>
      <w:r>
        <w:rPr>
          <w:noProof/>
        </w:rPr>
        <w:lastRenderedPageBreak/>
        <mc:AlternateContent>
          <mc:Choice Requires="wpg">
            <w:drawing>
              <wp:inline distT="0" distB="0" distL="0" distR="0" wp14:anchorId="44849F21" wp14:editId="2ED98517">
                <wp:extent cx="6172200" cy="3657600"/>
                <wp:effectExtent l="0" t="0" r="0" b="0"/>
                <wp:docPr id="2" name="Group 1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172200" cy="3657600"/>
                          <a:chOff x="2446" y="348"/>
                          <a:chExt cx="7200" cy="4320"/>
                        </a:xfrm>
                      </wpg:grpSpPr>
                      <wps:wsp>
                        <wps:cNvPr id="3" name="AutoShape 11"/>
                        <wps:cNvSpPr>
                          <a:spLocks noChangeAspect="1" noChangeArrowheads="1" noTextEdit="1"/>
                        </wps:cNvSpPr>
                        <wps:spPr bwMode="auto">
                          <a:xfrm>
                            <a:off x="2446" y="348"/>
                            <a:ext cx="7200" cy="4320"/>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E2C7D88" id="Group 12" o:spid="_x0000_s1026" style="width:486pt;height:4in;mso-position-horizontal-relative:char;mso-position-vertical-relative:line" coordorigin="2446,348" coordsize="720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">
                <o:lock v:ext="edit" aspectratio="t"/>
                <v:rect id="AutoShape 11" o:spid="_x0000_s1027" style="position:absolute;left:2446;top:348;width:720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3Y8sMA&#10;AADaAAAADwAAAGRycy9kb3ducmV2LnhtbESPQWvCQBSE74L/YXlCL6KbVpASsxERpKEUxNh6fmRf&#10;k9Ds25jdJum/dwWhx2FmvmGS7Wga0VPnassKnpcRCOLC6ppLBZ/nw+IVhPPIGhvLpOCPHGzT6STB&#10;WNuBT9TnvhQBwi5GBZX3bSylKyoy6Ja2JQ7et+0M+iC7UuoOhwA3jXyJorU0WHNYqLClfUXFT/5r&#10;FAzFsb+cP97kcX7JLF+z6z7/elfqaTbuNiA8jf4//GhnWsEK7lfCDZ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3Y8sMAAADaAAAADwAAAAAAAAAAAAAAAACYAgAAZHJzL2Rv&#10;d25yZXYueG1sUEsFBgAAAAAEAAQA9QAAAIgDAAAAAA==&#10;" filled="f" stroked="f">
                  <o:lock v:ext="edit" aspectratio="t" text="t"/>
                </v:rect>
                <w10:anchorlock/>
              </v:group>
            </w:pict>
          </mc:Fallback>
        </mc:AlternateContent>
      </w:r>
    </w:p>
    <w:p w14:paraId="7B5DEBD9" w14:textId="77777777" w:rsidR="009B64B2" w:rsidRDefault="009B64B2">
      <w:pPr>
        <w:pStyle w:val="P"/>
        <w:widowControl w:val="0"/>
      </w:pPr>
      <w:r>
        <w:rPr>
          <w:noProof/>
        </w:rPr>
        <mc:AlternateContent>
          <mc:Choice Requires="wps">
            <w:drawing>
              <wp:anchor distT="0" distB="0" distL="114300" distR="114300" simplePos="0" relativeHeight="251665408" behindDoc="0" locked="0" layoutInCell="1" allowOverlap="1" wp14:anchorId="69D37D7F" wp14:editId="71826F8A">
                <wp:simplePos x="0" y="0"/>
                <wp:positionH relativeFrom="column">
                  <wp:posOffset>-62230</wp:posOffset>
                </wp:positionH>
                <wp:positionV relativeFrom="paragraph">
                  <wp:posOffset>-267970</wp:posOffset>
                </wp:positionV>
                <wp:extent cx="6181090" cy="2969895"/>
                <wp:effectExtent l="0" t="0" r="38100" b="38100"/>
                <wp:wrapNone/>
                <wp:docPr id="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090" cy="2969895"/>
                        </a:xfrm>
                        <a:prstGeom prst="rect">
                          <a:avLst/>
                        </a:prstGeom>
                        <a:solidFill>
                          <a:srgbClr val="FFFFFF"/>
                        </a:solidFill>
                        <a:ln w="9525">
                          <a:solidFill>
                            <a:srgbClr val="000000"/>
                          </a:solidFill>
                          <a:miter lim="800000"/>
                          <a:headEnd/>
                          <a:tailEnd/>
                        </a:ln>
                      </wps:spPr>
                      <wps:txbx>
                        <w:txbxContent>
                          <w:p w14:paraId="0B9FE401" w14:textId="77777777" w:rsidR="00A90570" w:rsidRDefault="00A90570" w:rsidP="00346411">
                            <w:r>
                              <w:rPr>
                                <w:noProof/>
                              </w:rPr>
                              <w:drawing>
                                <wp:inline distT="0" distB="0" distL="0" distR="0" wp14:anchorId="014B62B6" wp14:editId="44169E88">
                                  <wp:extent cx="6069965" cy="28695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69965" cy="286956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9D37D7F" id="Text Box 13" o:spid="_x0000_s1029" type="#_x0000_t202" style="position:absolute;left:0;text-align:left;margin-left:-4.9pt;margin-top:-21.1pt;width:486.7pt;height:233.85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">
                <v:textbox style="mso-fit-shape-to-text:t">
                  <w:txbxContent>
                    <w:p w14:paraId="0B9FE401" w14:textId="77777777" w:rsidR="00A90570" w:rsidRDefault="00A90570" w:rsidP="00346411">
                      <w:r>
                        <w:rPr>
                          <w:noProof/>
                        </w:rPr>
                        <w:drawing>
                          <wp:inline distT="0" distB="0" distL="0" distR="0" wp14:anchorId="014B62B6" wp14:editId="44169E88">
                            <wp:extent cx="6069965" cy="28695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69965" cy="2869565"/>
                                    </a:xfrm>
                                    <a:prstGeom prst="rect">
                                      <a:avLst/>
                                    </a:prstGeom>
                                    <a:noFill/>
                                    <a:ln>
                                      <a:noFill/>
                                    </a:ln>
                                  </pic:spPr>
                                </pic:pic>
                              </a:graphicData>
                            </a:graphic>
                          </wp:inline>
                        </w:drawing>
                      </w:r>
                    </w:p>
                  </w:txbxContent>
                </v:textbox>
              </v:shape>
            </w:pict>
          </mc:Fallback>
        </mc:AlternateContent>
      </w:r>
    </w:p>
    <w:p w14:paraId="5D2DD905" w14:textId="77777777" w:rsidR="009B64B2" w:rsidRDefault="009B64B2">
      <w:pPr>
        <w:pStyle w:val="P"/>
        <w:widowControl w:val="0"/>
      </w:pPr>
    </w:p>
    <w:p w14:paraId="42EB71F4" w14:textId="77777777" w:rsidR="009B64B2" w:rsidRDefault="009B64B2">
      <w:pPr>
        <w:pStyle w:val="P"/>
        <w:widowControl w:val="0"/>
      </w:pPr>
    </w:p>
    <w:p w14:paraId="5D7F6F03" w14:textId="77777777" w:rsidR="009B64B2" w:rsidRDefault="009B64B2">
      <w:pPr>
        <w:pStyle w:val="P"/>
        <w:widowControl w:val="0"/>
      </w:pPr>
    </w:p>
    <w:p w14:paraId="7CD2A9F7" w14:textId="77777777" w:rsidR="009B64B2" w:rsidRDefault="009B64B2">
      <w:pPr>
        <w:pStyle w:val="P"/>
        <w:widowControl w:val="0"/>
      </w:pPr>
    </w:p>
    <w:p w14:paraId="38CF6DCE" w14:textId="77777777" w:rsidR="009B64B2" w:rsidRDefault="009B64B2">
      <w:pPr>
        <w:pStyle w:val="P"/>
        <w:widowControl w:val="0"/>
      </w:pPr>
    </w:p>
    <w:p w14:paraId="08B44218" w14:textId="77777777" w:rsidR="009B64B2" w:rsidRDefault="009B64B2">
      <w:pPr>
        <w:pStyle w:val="P"/>
        <w:widowControl w:val="0"/>
      </w:pPr>
    </w:p>
    <w:p w14:paraId="0658466C" w14:textId="77777777" w:rsidR="009B64B2" w:rsidRDefault="009B64B2">
      <w:pPr>
        <w:pStyle w:val="P"/>
        <w:widowControl w:val="0"/>
      </w:pPr>
    </w:p>
    <w:p w14:paraId="03925D74" w14:textId="77777777" w:rsidR="009B64B2" w:rsidRDefault="009B64B2">
      <w:pPr>
        <w:pStyle w:val="P"/>
        <w:widowControl w:val="0"/>
      </w:pPr>
    </w:p>
    <w:p w14:paraId="2117D1CE" w14:textId="77777777" w:rsidR="009B64B2" w:rsidRDefault="009B64B2">
      <w:pPr>
        <w:pStyle w:val="P"/>
        <w:widowControl w:val="0"/>
      </w:pPr>
    </w:p>
    <w:p w14:paraId="29D89B30" w14:textId="77777777" w:rsidR="009B64B2" w:rsidRDefault="009B64B2">
      <w:pPr>
        <w:pStyle w:val="P"/>
        <w:widowControl w:val="0"/>
      </w:pPr>
    </w:p>
    <w:p w14:paraId="75C6419F" w14:textId="77777777" w:rsidR="009B64B2" w:rsidRDefault="009B64B2">
      <w:pPr>
        <w:pStyle w:val="P"/>
        <w:widowControl w:val="0"/>
      </w:pPr>
    </w:p>
    <w:p w14:paraId="51D07203" w14:textId="77777777" w:rsidR="009B64B2" w:rsidRDefault="009B64B2">
      <w:pPr>
        <w:pStyle w:val="P"/>
        <w:widowControl w:val="0"/>
      </w:pPr>
    </w:p>
    <w:p w14:paraId="44B2C3AB" w14:textId="77777777" w:rsidR="009B64B2" w:rsidRDefault="009B64B2">
      <w:pPr>
        <w:pStyle w:val="P"/>
        <w:widowControl w:val="0"/>
      </w:pPr>
    </w:p>
    <w:p w14:paraId="19094426" w14:textId="77777777" w:rsidR="009B64B2" w:rsidRDefault="009B64B2">
      <w:pPr>
        <w:pStyle w:val="P"/>
        <w:widowControl w:val="0"/>
      </w:pPr>
    </w:p>
    <w:p w14:paraId="13883528" w14:textId="77777777" w:rsidR="009B64B2" w:rsidRDefault="009B64B2">
      <w:pPr>
        <w:pStyle w:val="P"/>
        <w:widowControl w:val="0"/>
      </w:pPr>
    </w:p>
    <w:p w14:paraId="6B6C00B7" w14:textId="77777777" w:rsidR="009B64B2" w:rsidRDefault="009B64B2">
      <w:pPr>
        <w:pStyle w:val="P"/>
        <w:widowControl w:val="0"/>
      </w:pPr>
    </w:p>
    <w:p w14:paraId="29646DBC" w14:textId="77777777" w:rsidR="009B64B2" w:rsidRDefault="009B64B2">
      <w:pPr>
        <w:pStyle w:val="P"/>
        <w:widowControl w:val="0"/>
      </w:pPr>
    </w:p>
    <w:tbl>
      <w:tblPr>
        <w:tblpPr w:leftFromText="180" w:rightFromText="180" w:vertAnchor="text" w:horzAnchor="margin" w:tblpY="118"/>
        <w:tblW w:w="7480" w:type="dxa"/>
        <w:tblLook w:val="0000" w:firstRow="0" w:lastRow="0" w:firstColumn="0" w:lastColumn="0" w:noHBand="0" w:noVBand="0"/>
      </w:tblPr>
      <w:tblGrid>
        <w:gridCol w:w="1620"/>
        <w:gridCol w:w="5860"/>
      </w:tblGrid>
      <w:tr w:rsidR="009B64B2" w:rsidRPr="00645102" w14:paraId="7EBBDFBE" w14:textId="77777777">
        <w:trPr>
          <w:trHeight w:val="270"/>
        </w:trPr>
        <w:tc>
          <w:tcPr>
            <w:tcW w:w="1620" w:type="dxa"/>
            <w:tcBorders>
              <w:top w:val="nil"/>
              <w:left w:val="nil"/>
              <w:bottom w:val="nil"/>
              <w:right w:val="nil"/>
            </w:tcBorders>
            <w:shd w:val="clear" w:color="auto" w:fill="auto"/>
            <w:noWrap/>
            <w:vAlign w:val="bottom"/>
          </w:tcPr>
          <w:p w14:paraId="0CD28584" w14:textId="77777777" w:rsidR="009B64B2" w:rsidRPr="00645102"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0358BF9F" w14:textId="77777777" w:rsidR="009B64B2" w:rsidRPr="00645102" w:rsidRDefault="009B64B2" w:rsidP="00346411">
            <w:pPr>
              <w:rPr>
                <w:rFonts w:ascii="Arial" w:hAnsi="Arial" w:cs="Arial"/>
                <w:sz w:val="20"/>
              </w:rPr>
            </w:pPr>
          </w:p>
        </w:tc>
      </w:tr>
      <w:tr w:rsidR="009B64B2" w:rsidRPr="00645102" w14:paraId="3D695A25" w14:textId="77777777">
        <w:trPr>
          <w:trHeight w:val="270"/>
        </w:trPr>
        <w:tc>
          <w:tcPr>
            <w:tcW w:w="1620" w:type="dxa"/>
            <w:tcBorders>
              <w:top w:val="nil"/>
              <w:left w:val="nil"/>
              <w:bottom w:val="nil"/>
              <w:right w:val="nil"/>
            </w:tcBorders>
            <w:shd w:val="clear" w:color="auto" w:fill="auto"/>
            <w:noWrap/>
            <w:vAlign w:val="bottom"/>
          </w:tcPr>
          <w:p w14:paraId="088389F1" w14:textId="77777777" w:rsidR="009B64B2" w:rsidRPr="00645102"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394F973A" w14:textId="77777777" w:rsidR="009B64B2" w:rsidRPr="00645102" w:rsidRDefault="009B64B2" w:rsidP="00346411">
            <w:pPr>
              <w:rPr>
                <w:rFonts w:ascii="Arial" w:hAnsi="Arial" w:cs="Arial"/>
                <w:color w:val="FFFF00"/>
                <w:sz w:val="20"/>
              </w:rPr>
            </w:pPr>
          </w:p>
        </w:tc>
      </w:tr>
      <w:tr w:rsidR="009B64B2" w:rsidRPr="00645102" w14:paraId="46181151" w14:textId="77777777">
        <w:trPr>
          <w:trHeight w:val="255"/>
        </w:trPr>
        <w:tc>
          <w:tcPr>
            <w:tcW w:w="1620" w:type="dxa"/>
            <w:tcBorders>
              <w:top w:val="nil"/>
              <w:left w:val="nil"/>
              <w:bottom w:val="nil"/>
              <w:right w:val="nil"/>
            </w:tcBorders>
            <w:shd w:val="clear" w:color="auto" w:fill="auto"/>
            <w:noWrap/>
            <w:vAlign w:val="bottom"/>
          </w:tcPr>
          <w:p w14:paraId="0DB421A0" w14:textId="77777777" w:rsidR="009B64B2" w:rsidRPr="00645102"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527AA4FB" w14:textId="77777777" w:rsidR="009B64B2" w:rsidRPr="00645102" w:rsidRDefault="009B64B2" w:rsidP="00346411">
            <w:pPr>
              <w:rPr>
                <w:rFonts w:ascii="Arial" w:hAnsi="Arial" w:cs="Arial"/>
                <w:sz w:val="20"/>
              </w:rPr>
            </w:pPr>
          </w:p>
        </w:tc>
      </w:tr>
      <w:tr w:rsidR="009B64B2" w:rsidRPr="00645102" w14:paraId="703E73BF" w14:textId="77777777">
        <w:trPr>
          <w:trHeight w:val="255"/>
        </w:trPr>
        <w:tc>
          <w:tcPr>
            <w:tcW w:w="1620" w:type="dxa"/>
            <w:tcBorders>
              <w:top w:val="nil"/>
              <w:left w:val="nil"/>
              <w:bottom w:val="nil"/>
              <w:right w:val="nil"/>
            </w:tcBorders>
            <w:shd w:val="clear" w:color="auto" w:fill="auto"/>
            <w:noWrap/>
            <w:vAlign w:val="bottom"/>
          </w:tcPr>
          <w:p w14:paraId="245D2BFD" w14:textId="77777777" w:rsidR="009B64B2" w:rsidRPr="00645102"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256D6167" w14:textId="77777777" w:rsidR="009B64B2" w:rsidRPr="00645102" w:rsidRDefault="009B64B2" w:rsidP="00346411">
            <w:pPr>
              <w:rPr>
                <w:rFonts w:ascii="Arial" w:hAnsi="Arial" w:cs="Arial"/>
                <w:sz w:val="20"/>
              </w:rPr>
            </w:pPr>
          </w:p>
        </w:tc>
      </w:tr>
      <w:tr w:rsidR="009B64B2" w:rsidRPr="00645102" w14:paraId="7210E8AD" w14:textId="77777777">
        <w:trPr>
          <w:trHeight w:val="270"/>
        </w:trPr>
        <w:tc>
          <w:tcPr>
            <w:tcW w:w="1620" w:type="dxa"/>
            <w:tcBorders>
              <w:top w:val="nil"/>
              <w:left w:val="nil"/>
              <w:bottom w:val="nil"/>
              <w:right w:val="nil"/>
            </w:tcBorders>
            <w:shd w:val="clear" w:color="auto" w:fill="auto"/>
            <w:noWrap/>
            <w:vAlign w:val="bottom"/>
          </w:tcPr>
          <w:p w14:paraId="26EB6398" w14:textId="77777777" w:rsidR="009B64B2" w:rsidRPr="00645102"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2F5885C7" w14:textId="77777777" w:rsidR="009B64B2" w:rsidRPr="00645102" w:rsidRDefault="009B64B2" w:rsidP="00346411">
            <w:pPr>
              <w:rPr>
                <w:rFonts w:ascii="Arial" w:hAnsi="Arial" w:cs="Arial"/>
                <w:sz w:val="20"/>
              </w:rPr>
            </w:pPr>
          </w:p>
        </w:tc>
      </w:tr>
      <w:tr w:rsidR="009B64B2" w:rsidRPr="006A3314" w14:paraId="0CEC15C8" w14:textId="77777777">
        <w:trPr>
          <w:trHeight w:val="270"/>
        </w:trPr>
        <w:tc>
          <w:tcPr>
            <w:tcW w:w="1620" w:type="dxa"/>
            <w:tcBorders>
              <w:top w:val="nil"/>
              <w:left w:val="nil"/>
              <w:bottom w:val="nil"/>
              <w:right w:val="nil"/>
            </w:tcBorders>
            <w:shd w:val="clear" w:color="auto" w:fill="auto"/>
            <w:noWrap/>
            <w:vAlign w:val="bottom"/>
          </w:tcPr>
          <w:p w14:paraId="0DBB1655" w14:textId="77777777" w:rsidR="009B64B2" w:rsidRPr="006A3314" w:rsidRDefault="009B64B2" w:rsidP="00346411">
            <w:pPr>
              <w:jc w:val="center"/>
              <w:rPr>
                <w:rFonts w:ascii="Arial" w:hAnsi="Arial" w:cs="Arial"/>
                <w:b/>
                <w:bCs/>
                <w:sz w:val="20"/>
              </w:rPr>
            </w:pPr>
            <w:r w:rsidRPr="006A3314">
              <w:rPr>
                <w:rFonts w:ascii="Arial" w:hAnsi="Arial" w:cs="Arial"/>
                <w:b/>
                <w:bCs/>
                <w:sz w:val="20"/>
              </w:rPr>
              <w:t xml:space="preserve">Total </w:t>
            </w:r>
          </w:p>
        </w:tc>
        <w:tc>
          <w:tcPr>
            <w:tcW w:w="5860" w:type="dxa"/>
            <w:tcBorders>
              <w:top w:val="nil"/>
              <w:left w:val="nil"/>
              <w:bottom w:val="nil"/>
              <w:right w:val="nil"/>
            </w:tcBorders>
            <w:shd w:val="clear" w:color="auto" w:fill="auto"/>
            <w:noWrap/>
            <w:vAlign w:val="bottom"/>
          </w:tcPr>
          <w:p w14:paraId="5D547A7E" w14:textId="77777777" w:rsidR="009B64B2" w:rsidRPr="006A3314" w:rsidRDefault="009B64B2" w:rsidP="00346411">
            <w:pPr>
              <w:jc w:val="center"/>
              <w:rPr>
                <w:rFonts w:ascii="Arial" w:hAnsi="Arial" w:cs="Arial"/>
                <w:b/>
                <w:bCs/>
                <w:sz w:val="20"/>
              </w:rPr>
            </w:pPr>
            <w:r w:rsidRPr="006A3314">
              <w:rPr>
                <w:rFonts w:ascii="Arial" w:hAnsi="Arial" w:cs="Arial"/>
                <w:b/>
                <w:bCs/>
                <w:sz w:val="20"/>
              </w:rPr>
              <w:t>Rental</w:t>
            </w:r>
          </w:p>
        </w:tc>
      </w:tr>
      <w:tr w:rsidR="009B64B2" w:rsidRPr="006A3314" w14:paraId="7D514DC4" w14:textId="77777777">
        <w:trPr>
          <w:trHeight w:val="255"/>
        </w:trPr>
        <w:tc>
          <w:tcPr>
            <w:tcW w:w="1620" w:type="dxa"/>
            <w:tcBorders>
              <w:top w:val="nil"/>
              <w:left w:val="nil"/>
              <w:bottom w:val="nil"/>
              <w:right w:val="nil"/>
            </w:tcBorders>
            <w:shd w:val="clear" w:color="auto" w:fill="auto"/>
            <w:noWrap/>
            <w:vAlign w:val="bottom"/>
          </w:tcPr>
          <w:p w14:paraId="580C639C" w14:textId="77777777" w:rsidR="009B64B2" w:rsidRPr="006A3314" w:rsidRDefault="009B64B2" w:rsidP="00346411">
            <w:pPr>
              <w:rPr>
                <w:rFonts w:ascii="Arial" w:hAnsi="Arial" w:cs="Arial"/>
                <w:sz w:val="20"/>
              </w:rPr>
            </w:pPr>
            <w:r w:rsidRPr="006A3314">
              <w:rPr>
                <w:rFonts w:ascii="Arial" w:hAnsi="Arial" w:cs="Arial"/>
                <w:sz w:val="20"/>
              </w:rPr>
              <w:t xml:space="preserve">   9000</w:t>
            </w:r>
          </w:p>
        </w:tc>
        <w:tc>
          <w:tcPr>
            <w:tcW w:w="5860" w:type="dxa"/>
            <w:tcBorders>
              <w:top w:val="nil"/>
              <w:left w:val="nil"/>
              <w:bottom w:val="nil"/>
              <w:right w:val="nil"/>
            </w:tcBorders>
            <w:shd w:val="clear" w:color="auto" w:fill="auto"/>
            <w:noWrap/>
            <w:vAlign w:val="bottom"/>
          </w:tcPr>
          <w:p w14:paraId="6E563C39" w14:textId="77777777" w:rsidR="009B64B2" w:rsidRPr="006A3314" w:rsidRDefault="009B64B2" w:rsidP="00346411">
            <w:pPr>
              <w:rPr>
                <w:rFonts w:ascii="Arial" w:hAnsi="Arial" w:cs="Arial"/>
                <w:sz w:val="20"/>
              </w:rPr>
            </w:pPr>
            <w:r w:rsidRPr="006A3314">
              <w:rPr>
                <w:rFonts w:ascii="Arial" w:hAnsi="Arial" w:cs="Arial"/>
                <w:sz w:val="20"/>
              </w:rPr>
              <w:t>=IF((C5="N"),0,E7)</w:t>
            </w:r>
          </w:p>
        </w:tc>
      </w:tr>
      <w:tr w:rsidR="009B64B2" w:rsidRPr="006A3314" w14:paraId="3EA0072D" w14:textId="77777777">
        <w:trPr>
          <w:trHeight w:val="225"/>
        </w:trPr>
        <w:tc>
          <w:tcPr>
            <w:tcW w:w="1620" w:type="dxa"/>
            <w:tcBorders>
              <w:top w:val="nil"/>
              <w:left w:val="nil"/>
              <w:bottom w:val="nil"/>
              <w:right w:val="nil"/>
            </w:tcBorders>
            <w:shd w:val="clear" w:color="auto" w:fill="auto"/>
            <w:noWrap/>
            <w:vAlign w:val="bottom"/>
          </w:tcPr>
          <w:p w14:paraId="33214A2C" w14:textId="77777777" w:rsidR="009B64B2" w:rsidRPr="006A3314" w:rsidRDefault="009B64B2" w:rsidP="00346411">
            <w:pPr>
              <w:rPr>
                <w:rFonts w:ascii="Arial" w:hAnsi="Arial" w:cs="Arial"/>
                <w:sz w:val="20"/>
              </w:rPr>
            </w:pPr>
            <w:r w:rsidRPr="006A3314">
              <w:rPr>
                <w:rFonts w:ascii="Arial" w:hAnsi="Arial" w:cs="Arial"/>
                <w:sz w:val="20"/>
              </w:rPr>
              <w:t>-10200</w:t>
            </w:r>
          </w:p>
        </w:tc>
        <w:tc>
          <w:tcPr>
            <w:tcW w:w="5860" w:type="dxa"/>
            <w:tcBorders>
              <w:top w:val="nil"/>
              <w:left w:val="nil"/>
              <w:bottom w:val="nil"/>
              <w:right w:val="nil"/>
            </w:tcBorders>
            <w:shd w:val="clear" w:color="auto" w:fill="auto"/>
            <w:noWrap/>
            <w:vAlign w:val="bottom"/>
          </w:tcPr>
          <w:p w14:paraId="1F27381A" w14:textId="77777777" w:rsidR="009B64B2" w:rsidRPr="006A3314" w:rsidRDefault="009B64B2" w:rsidP="00346411">
            <w:pPr>
              <w:rPr>
                <w:rFonts w:ascii="Arial" w:hAnsi="Arial" w:cs="Arial"/>
                <w:sz w:val="20"/>
              </w:rPr>
            </w:pPr>
            <w:r w:rsidRPr="006A3314">
              <w:rPr>
                <w:rFonts w:ascii="Arial" w:hAnsi="Arial" w:cs="Arial"/>
                <w:sz w:val="20"/>
              </w:rPr>
              <w:t>=IF(($C$5="N"),0,E8*($C$3/$C$4))</w:t>
            </w:r>
          </w:p>
        </w:tc>
      </w:tr>
      <w:tr w:rsidR="009B64B2" w:rsidRPr="006A3314" w14:paraId="79925C6E" w14:textId="77777777">
        <w:trPr>
          <w:trHeight w:val="255"/>
        </w:trPr>
        <w:tc>
          <w:tcPr>
            <w:tcW w:w="1620" w:type="dxa"/>
            <w:tcBorders>
              <w:top w:val="nil"/>
              <w:left w:val="nil"/>
              <w:bottom w:val="nil"/>
              <w:right w:val="nil"/>
            </w:tcBorders>
            <w:shd w:val="clear" w:color="auto" w:fill="auto"/>
            <w:noWrap/>
            <w:vAlign w:val="bottom"/>
          </w:tcPr>
          <w:p w14:paraId="1C401900" w14:textId="77777777" w:rsidR="009B64B2" w:rsidRPr="006A3314" w:rsidRDefault="009B64B2" w:rsidP="00346411">
            <w:pPr>
              <w:rPr>
                <w:rFonts w:ascii="Arial" w:hAnsi="Arial" w:cs="Arial"/>
                <w:sz w:val="20"/>
              </w:rPr>
            </w:pPr>
            <w:r w:rsidRPr="006A3314">
              <w:rPr>
                <w:rFonts w:ascii="Arial" w:hAnsi="Arial" w:cs="Arial"/>
                <w:sz w:val="20"/>
              </w:rPr>
              <w:t xml:space="preserve">  -1500</w:t>
            </w:r>
          </w:p>
        </w:tc>
        <w:tc>
          <w:tcPr>
            <w:tcW w:w="5860" w:type="dxa"/>
            <w:tcBorders>
              <w:top w:val="nil"/>
              <w:left w:val="nil"/>
              <w:bottom w:val="nil"/>
              <w:right w:val="nil"/>
            </w:tcBorders>
            <w:shd w:val="clear" w:color="auto" w:fill="auto"/>
            <w:noWrap/>
            <w:vAlign w:val="bottom"/>
          </w:tcPr>
          <w:p w14:paraId="620BCBB2" w14:textId="77777777" w:rsidR="009B64B2" w:rsidRPr="006A3314" w:rsidRDefault="009B64B2" w:rsidP="00346411">
            <w:pPr>
              <w:rPr>
                <w:rFonts w:ascii="Arial" w:hAnsi="Arial" w:cs="Arial"/>
                <w:sz w:val="20"/>
              </w:rPr>
            </w:pPr>
            <w:r w:rsidRPr="006A3314">
              <w:rPr>
                <w:rFonts w:ascii="Arial" w:hAnsi="Arial" w:cs="Arial"/>
                <w:sz w:val="20"/>
              </w:rPr>
              <w:t>=IF(($C$5="N"),0,E9*($C$3/$C$4))</w:t>
            </w:r>
          </w:p>
        </w:tc>
      </w:tr>
      <w:tr w:rsidR="009B64B2" w:rsidRPr="006A3314" w14:paraId="42E03D3E" w14:textId="77777777">
        <w:trPr>
          <w:trHeight w:val="255"/>
        </w:trPr>
        <w:tc>
          <w:tcPr>
            <w:tcW w:w="1620" w:type="dxa"/>
            <w:tcBorders>
              <w:top w:val="nil"/>
              <w:left w:val="nil"/>
              <w:bottom w:val="nil"/>
              <w:right w:val="nil"/>
            </w:tcBorders>
            <w:shd w:val="clear" w:color="auto" w:fill="auto"/>
            <w:noWrap/>
            <w:vAlign w:val="bottom"/>
          </w:tcPr>
          <w:p w14:paraId="7EF0CFF5" w14:textId="77777777" w:rsidR="009B64B2" w:rsidRPr="006A3314" w:rsidRDefault="009B64B2" w:rsidP="00346411">
            <w:pPr>
              <w:rPr>
                <w:rFonts w:ascii="Arial" w:hAnsi="Arial" w:cs="Arial"/>
                <w:sz w:val="20"/>
              </w:rPr>
            </w:pPr>
            <w:r w:rsidRPr="006A3314">
              <w:rPr>
                <w:rFonts w:ascii="Arial" w:hAnsi="Arial" w:cs="Arial"/>
                <w:sz w:val="20"/>
              </w:rPr>
              <w:t xml:space="preserve">   -800</w:t>
            </w:r>
          </w:p>
        </w:tc>
        <w:tc>
          <w:tcPr>
            <w:tcW w:w="5860" w:type="dxa"/>
            <w:tcBorders>
              <w:top w:val="nil"/>
              <w:left w:val="nil"/>
              <w:bottom w:val="nil"/>
              <w:right w:val="nil"/>
            </w:tcBorders>
            <w:shd w:val="clear" w:color="auto" w:fill="auto"/>
            <w:noWrap/>
            <w:vAlign w:val="bottom"/>
          </w:tcPr>
          <w:p w14:paraId="7766EEB3" w14:textId="77777777" w:rsidR="009B64B2" w:rsidRPr="006A3314" w:rsidRDefault="009B64B2" w:rsidP="00346411">
            <w:pPr>
              <w:rPr>
                <w:rFonts w:ascii="Arial" w:hAnsi="Arial" w:cs="Arial"/>
                <w:sz w:val="20"/>
              </w:rPr>
            </w:pPr>
            <w:r w:rsidRPr="006A3314">
              <w:rPr>
                <w:rFonts w:ascii="Arial" w:hAnsi="Arial" w:cs="Arial"/>
                <w:sz w:val="20"/>
              </w:rPr>
              <w:t>=IF(($C$5="N"),0,E10*($C$3/$C$4))</w:t>
            </w:r>
          </w:p>
        </w:tc>
      </w:tr>
      <w:tr w:rsidR="009B64B2" w:rsidRPr="006A3314" w14:paraId="5BFA0B33" w14:textId="77777777">
        <w:trPr>
          <w:trHeight w:val="255"/>
        </w:trPr>
        <w:tc>
          <w:tcPr>
            <w:tcW w:w="1620" w:type="dxa"/>
            <w:tcBorders>
              <w:top w:val="nil"/>
              <w:left w:val="nil"/>
              <w:bottom w:val="nil"/>
              <w:right w:val="nil"/>
            </w:tcBorders>
            <w:shd w:val="clear" w:color="auto" w:fill="auto"/>
            <w:noWrap/>
            <w:vAlign w:val="bottom"/>
          </w:tcPr>
          <w:p w14:paraId="2F9A42E0" w14:textId="77777777" w:rsidR="009B64B2" w:rsidRPr="006A3314" w:rsidRDefault="009B64B2" w:rsidP="00346411">
            <w:pPr>
              <w:rPr>
                <w:rFonts w:ascii="Arial" w:hAnsi="Arial" w:cs="Arial"/>
                <w:sz w:val="20"/>
              </w:rPr>
            </w:pPr>
            <w:r w:rsidRPr="006A3314">
              <w:rPr>
                <w:rFonts w:ascii="Arial" w:hAnsi="Arial" w:cs="Arial"/>
                <w:sz w:val="20"/>
              </w:rPr>
              <w:t xml:space="preserve"> -1000</w:t>
            </w:r>
          </w:p>
        </w:tc>
        <w:tc>
          <w:tcPr>
            <w:tcW w:w="5860" w:type="dxa"/>
            <w:tcBorders>
              <w:top w:val="nil"/>
              <w:left w:val="nil"/>
              <w:bottom w:val="nil"/>
              <w:right w:val="nil"/>
            </w:tcBorders>
            <w:shd w:val="clear" w:color="auto" w:fill="auto"/>
            <w:noWrap/>
            <w:vAlign w:val="bottom"/>
          </w:tcPr>
          <w:p w14:paraId="4C044C90" w14:textId="77777777" w:rsidR="009B64B2" w:rsidRPr="006A3314" w:rsidRDefault="009B64B2" w:rsidP="00346411">
            <w:pPr>
              <w:rPr>
                <w:rFonts w:ascii="Arial" w:hAnsi="Arial" w:cs="Arial"/>
                <w:sz w:val="20"/>
              </w:rPr>
            </w:pPr>
            <w:r w:rsidRPr="006A3314">
              <w:rPr>
                <w:rFonts w:ascii="Arial" w:hAnsi="Arial" w:cs="Arial"/>
                <w:sz w:val="20"/>
              </w:rPr>
              <w:t>=IF(($C$5="N"),0,E11*($C$3/$C$4))</w:t>
            </w:r>
          </w:p>
        </w:tc>
      </w:tr>
      <w:tr w:rsidR="009B64B2" w:rsidRPr="006A3314" w14:paraId="5A4F4933" w14:textId="77777777">
        <w:trPr>
          <w:trHeight w:val="255"/>
        </w:trPr>
        <w:tc>
          <w:tcPr>
            <w:tcW w:w="1620" w:type="dxa"/>
            <w:tcBorders>
              <w:top w:val="nil"/>
              <w:left w:val="nil"/>
              <w:bottom w:val="nil"/>
              <w:right w:val="nil"/>
            </w:tcBorders>
            <w:shd w:val="clear" w:color="auto" w:fill="auto"/>
            <w:noWrap/>
            <w:vAlign w:val="bottom"/>
          </w:tcPr>
          <w:p w14:paraId="228C8A08" w14:textId="77777777" w:rsidR="009B64B2" w:rsidRPr="006A3314" w:rsidRDefault="009B64B2" w:rsidP="00346411">
            <w:pPr>
              <w:rPr>
                <w:rFonts w:ascii="Arial" w:hAnsi="Arial" w:cs="Arial"/>
                <w:sz w:val="20"/>
              </w:rPr>
            </w:pPr>
            <w:r w:rsidRPr="006A3314">
              <w:rPr>
                <w:rFonts w:ascii="Arial" w:hAnsi="Arial" w:cs="Arial"/>
                <w:sz w:val="20"/>
              </w:rPr>
              <w:t xml:space="preserve">   -600</w:t>
            </w:r>
          </w:p>
        </w:tc>
        <w:tc>
          <w:tcPr>
            <w:tcW w:w="5860" w:type="dxa"/>
            <w:tcBorders>
              <w:top w:val="nil"/>
              <w:left w:val="nil"/>
              <w:bottom w:val="nil"/>
              <w:right w:val="nil"/>
            </w:tcBorders>
            <w:shd w:val="clear" w:color="auto" w:fill="auto"/>
            <w:noWrap/>
            <w:vAlign w:val="bottom"/>
          </w:tcPr>
          <w:p w14:paraId="04981AF8" w14:textId="77777777" w:rsidR="009B64B2" w:rsidRPr="006A3314" w:rsidRDefault="009B64B2" w:rsidP="00346411">
            <w:pPr>
              <w:rPr>
                <w:rFonts w:ascii="Arial" w:hAnsi="Arial" w:cs="Arial"/>
                <w:sz w:val="20"/>
              </w:rPr>
            </w:pPr>
            <w:r w:rsidRPr="006A3314">
              <w:rPr>
                <w:rFonts w:ascii="Arial" w:hAnsi="Arial" w:cs="Arial"/>
                <w:sz w:val="20"/>
              </w:rPr>
              <w:t>=IF(($C$5="N"),0,E12*($C$3/$C$4))</w:t>
            </w:r>
          </w:p>
        </w:tc>
      </w:tr>
      <w:tr w:rsidR="009B64B2" w:rsidRPr="006A3314" w14:paraId="64E33837" w14:textId="77777777">
        <w:trPr>
          <w:trHeight w:val="255"/>
        </w:trPr>
        <w:tc>
          <w:tcPr>
            <w:tcW w:w="1620" w:type="dxa"/>
            <w:tcBorders>
              <w:top w:val="nil"/>
              <w:left w:val="nil"/>
              <w:bottom w:val="nil"/>
              <w:right w:val="nil"/>
            </w:tcBorders>
            <w:shd w:val="clear" w:color="auto" w:fill="auto"/>
            <w:noWrap/>
            <w:vAlign w:val="bottom"/>
          </w:tcPr>
          <w:p w14:paraId="2EB810B4" w14:textId="77777777" w:rsidR="009B64B2" w:rsidRPr="006A3314" w:rsidRDefault="009B64B2" w:rsidP="00346411">
            <w:pPr>
              <w:rPr>
                <w:rFonts w:ascii="Arial" w:hAnsi="Arial" w:cs="Arial"/>
                <w:sz w:val="20"/>
              </w:rPr>
            </w:pPr>
            <w:r w:rsidRPr="006A3314">
              <w:rPr>
                <w:rFonts w:ascii="Arial" w:hAnsi="Arial" w:cs="Arial"/>
                <w:sz w:val="20"/>
              </w:rPr>
              <w:t xml:space="preserve"> -5000</w:t>
            </w:r>
          </w:p>
        </w:tc>
        <w:tc>
          <w:tcPr>
            <w:tcW w:w="5860" w:type="dxa"/>
            <w:tcBorders>
              <w:top w:val="nil"/>
              <w:left w:val="nil"/>
              <w:bottom w:val="nil"/>
              <w:right w:val="nil"/>
            </w:tcBorders>
            <w:shd w:val="clear" w:color="auto" w:fill="auto"/>
            <w:noWrap/>
            <w:vAlign w:val="bottom"/>
          </w:tcPr>
          <w:p w14:paraId="6665A7CC" w14:textId="77777777" w:rsidR="009B64B2" w:rsidRPr="006A3314" w:rsidRDefault="009B64B2" w:rsidP="00346411">
            <w:pPr>
              <w:rPr>
                <w:rFonts w:ascii="Arial" w:hAnsi="Arial" w:cs="Arial"/>
                <w:sz w:val="20"/>
              </w:rPr>
            </w:pPr>
            <w:r w:rsidRPr="006A3314">
              <w:rPr>
                <w:rFonts w:ascii="Arial" w:hAnsi="Arial" w:cs="Arial"/>
                <w:sz w:val="20"/>
              </w:rPr>
              <w:t>=IF(($C$5="N"),0,E13*($C$3/$C$4))</w:t>
            </w:r>
          </w:p>
        </w:tc>
      </w:tr>
      <w:tr w:rsidR="009B64B2" w:rsidRPr="006A3314" w14:paraId="3F2EA073" w14:textId="77777777">
        <w:trPr>
          <w:trHeight w:val="255"/>
        </w:trPr>
        <w:tc>
          <w:tcPr>
            <w:tcW w:w="1620" w:type="dxa"/>
            <w:tcBorders>
              <w:top w:val="nil"/>
              <w:left w:val="nil"/>
              <w:bottom w:val="nil"/>
              <w:right w:val="nil"/>
            </w:tcBorders>
            <w:shd w:val="clear" w:color="auto" w:fill="auto"/>
            <w:noWrap/>
            <w:vAlign w:val="bottom"/>
          </w:tcPr>
          <w:p w14:paraId="7BF08086" w14:textId="77777777" w:rsidR="009B64B2" w:rsidRPr="006A3314" w:rsidRDefault="009B64B2" w:rsidP="00346411">
            <w:pPr>
              <w:rPr>
                <w:rFonts w:ascii="Arial" w:hAnsi="Arial" w:cs="Arial"/>
                <w:b/>
                <w:bCs/>
                <w:sz w:val="20"/>
              </w:rPr>
            </w:pPr>
          </w:p>
        </w:tc>
        <w:tc>
          <w:tcPr>
            <w:tcW w:w="5860" w:type="dxa"/>
            <w:tcBorders>
              <w:top w:val="nil"/>
              <w:left w:val="nil"/>
              <w:bottom w:val="nil"/>
              <w:right w:val="nil"/>
            </w:tcBorders>
            <w:shd w:val="clear" w:color="auto" w:fill="auto"/>
            <w:noWrap/>
            <w:vAlign w:val="bottom"/>
          </w:tcPr>
          <w:p w14:paraId="547FA01F" w14:textId="77777777" w:rsidR="009B64B2" w:rsidRPr="006A3314" w:rsidRDefault="009B64B2" w:rsidP="00346411">
            <w:pPr>
              <w:rPr>
                <w:rFonts w:ascii="Arial" w:hAnsi="Arial" w:cs="Arial"/>
                <w:b/>
                <w:bCs/>
                <w:sz w:val="20"/>
              </w:rPr>
            </w:pPr>
            <w:r w:rsidRPr="006A3314">
              <w:rPr>
                <w:rFonts w:ascii="Arial" w:hAnsi="Arial" w:cs="Arial"/>
                <w:b/>
                <w:bCs/>
                <w:sz w:val="20"/>
              </w:rPr>
              <w:t>=IF(AND(C5="p",SUM(F8:F13)&gt;F7),0,SUM(F7:F13))</w:t>
            </w:r>
          </w:p>
        </w:tc>
      </w:tr>
      <w:tr w:rsidR="009B64B2" w:rsidRPr="006A3314" w14:paraId="142E4AD6" w14:textId="77777777">
        <w:trPr>
          <w:trHeight w:val="255"/>
        </w:trPr>
        <w:tc>
          <w:tcPr>
            <w:tcW w:w="1620" w:type="dxa"/>
            <w:tcBorders>
              <w:top w:val="nil"/>
              <w:left w:val="nil"/>
              <w:bottom w:val="nil"/>
              <w:right w:val="nil"/>
            </w:tcBorders>
            <w:shd w:val="clear" w:color="auto" w:fill="auto"/>
            <w:noWrap/>
            <w:vAlign w:val="bottom"/>
          </w:tcPr>
          <w:p w14:paraId="7ACE37C9" w14:textId="77777777" w:rsidR="009B64B2" w:rsidRPr="006A3314"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543F1C52" w14:textId="77777777" w:rsidR="009B64B2" w:rsidRPr="006A3314" w:rsidRDefault="009B64B2" w:rsidP="00346411">
            <w:pPr>
              <w:rPr>
                <w:rFonts w:ascii="Arial" w:hAnsi="Arial" w:cs="Arial"/>
                <w:sz w:val="20"/>
              </w:rPr>
            </w:pPr>
          </w:p>
        </w:tc>
      </w:tr>
      <w:tr w:rsidR="009B64B2" w:rsidRPr="006A3314" w14:paraId="43E984C5" w14:textId="77777777">
        <w:trPr>
          <w:trHeight w:val="255"/>
        </w:trPr>
        <w:tc>
          <w:tcPr>
            <w:tcW w:w="1620" w:type="dxa"/>
            <w:tcBorders>
              <w:top w:val="nil"/>
              <w:left w:val="nil"/>
              <w:bottom w:val="nil"/>
              <w:right w:val="nil"/>
            </w:tcBorders>
            <w:shd w:val="clear" w:color="auto" w:fill="auto"/>
            <w:noWrap/>
            <w:vAlign w:val="bottom"/>
          </w:tcPr>
          <w:p w14:paraId="4EF9AD70" w14:textId="77777777" w:rsidR="009B64B2" w:rsidRPr="006A3314" w:rsidRDefault="009B64B2" w:rsidP="00346411">
            <w:pPr>
              <w:rPr>
                <w:rFonts w:ascii="Arial" w:hAnsi="Arial" w:cs="Arial"/>
                <w:b/>
                <w:bCs/>
                <w:sz w:val="20"/>
              </w:rPr>
            </w:pPr>
          </w:p>
        </w:tc>
        <w:tc>
          <w:tcPr>
            <w:tcW w:w="5860" w:type="dxa"/>
            <w:tcBorders>
              <w:top w:val="nil"/>
              <w:left w:val="nil"/>
              <w:bottom w:val="nil"/>
              <w:right w:val="nil"/>
            </w:tcBorders>
            <w:shd w:val="clear" w:color="auto" w:fill="auto"/>
            <w:noWrap/>
            <w:vAlign w:val="bottom"/>
          </w:tcPr>
          <w:p w14:paraId="5B7F7648" w14:textId="77777777" w:rsidR="009B64B2" w:rsidRPr="006A3314" w:rsidRDefault="009B64B2" w:rsidP="00346411">
            <w:pPr>
              <w:rPr>
                <w:rFonts w:ascii="Arial" w:hAnsi="Arial" w:cs="Arial"/>
                <w:b/>
                <w:bCs/>
                <w:sz w:val="20"/>
              </w:rPr>
            </w:pPr>
          </w:p>
        </w:tc>
      </w:tr>
      <w:tr w:rsidR="009B64B2" w:rsidRPr="006A3314" w14:paraId="2A80953C" w14:textId="77777777">
        <w:trPr>
          <w:trHeight w:val="255"/>
        </w:trPr>
        <w:tc>
          <w:tcPr>
            <w:tcW w:w="1620" w:type="dxa"/>
            <w:tcBorders>
              <w:top w:val="nil"/>
              <w:left w:val="nil"/>
              <w:bottom w:val="nil"/>
              <w:right w:val="nil"/>
            </w:tcBorders>
            <w:shd w:val="clear" w:color="auto" w:fill="auto"/>
            <w:noWrap/>
            <w:vAlign w:val="bottom"/>
          </w:tcPr>
          <w:p w14:paraId="70974085" w14:textId="77777777" w:rsidR="009B64B2" w:rsidRPr="006A3314" w:rsidRDefault="009B64B2" w:rsidP="00346411">
            <w:pPr>
              <w:rPr>
                <w:rFonts w:ascii="Arial" w:hAnsi="Arial" w:cs="Arial"/>
                <w:sz w:val="20"/>
              </w:rPr>
            </w:pPr>
          </w:p>
        </w:tc>
        <w:tc>
          <w:tcPr>
            <w:tcW w:w="5860" w:type="dxa"/>
            <w:tcBorders>
              <w:top w:val="nil"/>
              <w:left w:val="nil"/>
              <w:bottom w:val="nil"/>
              <w:right w:val="nil"/>
            </w:tcBorders>
            <w:shd w:val="clear" w:color="auto" w:fill="auto"/>
            <w:noWrap/>
            <w:vAlign w:val="bottom"/>
          </w:tcPr>
          <w:p w14:paraId="75932F0A" w14:textId="77777777" w:rsidR="009B64B2" w:rsidRPr="006A3314" w:rsidRDefault="009B64B2" w:rsidP="00346411">
            <w:pPr>
              <w:rPr>
                <w:rFonts w:ascii="Arial" w:hAnsi="Arial" w:cs="Arial"/>
                <w:sz w:val="20"/>
              </w:rPr>
            </w:pPr>
          </w:p>
        </w:tc>
      </w:tr>
    </w:tbl>
    <w:p w14:paraId="21E9E95A" w14:textId="77777777" w:rsidR="009B64B2" w:rsidRPr="006A3314" w:rsidRDefault="009B64B2">
      <w:pPr>
        <w:pStyle w:val="P"/>
        <w:widowControl w:val="0"/>
      </w:pPr>
    </w:p>
    <w:p w14:paraId="25A9F145" w14:textId="77777777" w:rsidR="009B64B2" w:rsidRPr="006A3314" w:rsidRDefault="009B64B2">
      <w:pPr>
        <w:pStyle w:val="P"/>
        <w:widowControl w:val="0"/>
      </w:pPr>
    </w:p>
    <w:p w14:paraId="0399BA2A" w14:textId="77777777" w:rsidR="009B64B2" w:rsidRPr="006A3314" w:rsidRDefault="009B64B2">
      <w:pPr>
        <w:pStyle w:val="P"/>
        <w:widowControl w:val="0"/>
      </w:pPr>
    </w:p>
    <w:p w14:paraId="3B87856C" w14:textId="77777777" w:rsidR="009B64B2" w:rsidRPr="006A3314" w:rsidRDefault="009B64B2">
      <w:pPr>
        <w:pStyle w:val="P"/>
        <w:widowControl w:val="0"/>
      </w:pPr>
    </w:p>
    <w:p w14:paraId="5916417F" w14:textId="77777777" w:rsidR="009B64B2" w:rsidRPr="006A3314" w:rsidRDefault="009B64B2">
      <w:pPr>
        <w:pStyle w:val="P"/>
        <w:widowControl w:val="0"/>
      </w:pPr>
    </w:p>
    <w:p w14:paraId="45DB86FE" w14:textId="77777777" w:rsidR="009B64B2" w:rsidRPr="006A3314" w:rsidRDefault="009B64B2">
      <w:pPr>
        <w:pStyle w:val="P"/>
        <w:widowControl w:val="0"/>
      </w:pPr>
    </w:p>
    <w:p w14:paraId="11D6A0A8" w14:textId="77777777" w:rsidR="009B64B2" w:rsidRPr="006A3314" w:rsidRDefault="009B64B2">
      <w:pPr>
        <w:pStyle w:val="P"/>
        <w:widowControl w:val="0"/>
      </w:pPr>
    </w:p>
    <w:p w14:paraId="71DE1376" w14:textId="77777777" w:rsidR="009B64B2" w:rsidRPr="006A3314" w:rsidRDefault="009B64B2">
      <w:pPr>
        <w:pStyle w:val="P"/>
        <w:widowControl w:val="0"/>
      </w:pPr>
    </w:p>
    <w:p w14:paraId="6F9D8C2D" w14:textId="77777777" w:rsidR="009B64B2" w:rsidRPr="006A3314" w:rsidRDefault="009B64B2">
      <w:pPr>
        <w:pStyle w:val="P"/>
        <w:widowControl w:val="0"/>
      </w:pPr>
    </w:p>
    <w:p w14:paraId="0A17935C" w14:textId="77777777" w:rsidR="009B64B2" w:rsidRPr="006A3314" w:rsidRDefault="009B64B2">
      <w:pPr>
        <w:pStyle w:val="P"/>
        <w:widowControl w:val="0"/>
      </w:pPr>
    </w:p>
    <w:p w14:paraId="457CF162" w14:textId="77777777" w:rsidR="009B64B2" w:rsidRPr="006A3314" w:rsidRDefault="009B64B2">
      <w:pPr>
        <w:pStyle w:val="P"/>
        <w:widowControl w:val="0"/>
      </w:pPr>
    </w:p>
    <w:p w14:paraId="654528F2" w14:textId="77777777" w:rsidR="009B64B2" w:rsidRPr="006A3314" w:rsidRDefault="009B64B2">
      <w:pPr>
        <w:pStyle w:val="P"/>
        <w:widowControl w:val="0"/>
      </w:pPr>
    </w:p>
    <w:p w14:paraId="2940BEC8" w14:textId="77777777" w:rsidR="009B64B2" w:rsidRPr="006A3314" w:rsidRDefault="009B64B2">
      <w:pPr>
        <w:pStyle w:val="P"/>
        <w:widowControl w:val="0"/>
      </w:pPr>
    </w:p>
    <w:p w14:paraId="33E3C397" w14:textId="77777777" w:rsidR="009B64B2" w:rsidRPr="006A3314" w:rsidRDefault="009B64B2">
      <w:pPr>
        <w:pStyle w:val="P"/>
        <w:widowControl w:val="0"/>
      </w:pPr>
    </w:p>
    <w:p w14:paraId="43D355E4" w14:textId="77777777" w:rsidR="009B64B2" w:rsidRPr="006A3314" w:rsidRDefault="009B64B2">
      <w:pPr>
        <w:pStyle w:val="P"/>
        <w:widowControl w:val="0"/>
      </w:pPr>
    </w:p>
    <w:p w14:paraId="1D92E419" w14:textId="77777777" w:rsidR="009B64B2" w:rsidRPr="006A3314" w:rsidRDefault="009B64B2">
      <w:pPr>
        <w:pStyle w:val="P"/>
        <w:widowControl w:val="0"/>
      </w:pPr>
    </w:p>
    <w:p w14:paraId="27454583" w14:textId="77777777" w:rsidR="009B64B2" w:rsidRPr="006A3314" w:rsidRDefault="009B64B2">
      <w:pPr>
        <w:pStyle w:val="P"/>
        <w:widowControl w:val="0"/>
      </w:pPr>
    </w:p>
    <w:p w14:paraId="27886F6F" w14:textId="77777777" w:rsidR="009B64B2" w:rsidRPr="006A3314" w:rsidRDefault="009B64B2">
      <w:pPr>
        <w:pStyle w:val="P"/>
        <w:widowControl w:val="0"/>
      </w:pPr>
    </w:p>
    <w:p w14:paraId="3827BBAF" w14:textId="77777777" w:rsidR="009B64B2" w:rsidRPr="006A3314" w:rsidRDefault="009B64B2">
      <w:pPr>
        <w:pStyle w:val="P"/>
        <w:widowControl w:val="0"/>
      </w:pPr>
    </w:p>
    <w:tbl>
      <w:tblPr>
        <w:tblW w:w="5620" w:type="dxa"/>
        <w:tblInd w:w="93" w:type="dxa"/>
        <w:tblLook w:val="0000" w:firstRow="0" w:lastRow="0" w:firstColumn="0" w:lastColumn="0" w:noHBand="0" w:noVBand="0"/>
      </w:tblPr>
      <w:tblGrid>
        <w:gridCol w:w="5620"/>
      </w:tblGrid>
      <w:tr w:rsidR="009B64B2" w:rsidRPr="006A3314" w14:paraId="33DAAB47" w14:textId="77777777">
        <w:trPr>
          <w:trHeight w:val="270"/>
        </w:trPr>
        <w:tc>
          <w:tcPr>
            <w:tcW w:w="5620" w:type="dxa"/>
            <w:tcBorders>
              <w:top w:val="nil"/>
              <w:left w:val="nil"/>
              <w:bottom w:val="nil"/>
              <w:right w:val="nil"/>
            </w:tcBorders>
            <w:shd w:val="clear" w:color="auto" w:fill="auto"/>
            <w:noWrap/>
            <w:vAlign w:val="bottom"/>
          </w:tcPr>
          <w:p w14:paraId="6757F18D" w14:textId="77777777" w:rsidR="009B64B2" w:rsidRPr="006A3314" w:rsidRDefault="009B64B2" w:rsidP="00346411">
            <w:pPr>
              <w:rPr>
                <w:rFonts w:ascii="Arial" w:hAnsi="Arial" w:cs="Arial"/>
                <w:sz w:val="20"/>
              </w:rPr>
            </w:pPr>
          </w:p>
        </w:tc>
      </w:tr>
      <w:tr w:rsidR="009B64B2" w:rsidRPr="006A3314" w14:paraId="2C139A0D" w14:textId="77777777">
        <w:trPr>
          <w:trHeight w:val="270"/>
        </w:trPr>
        <w:tc>
          <w:tcPr>
            <w:tcW w:w="5620" w:type="dxa"/>
            <w:tcBorders>
              <w:top w:val="nil"/>
              <w:left w:val="nil"/>
              <w:bottom w:val="nil"/>
              <w:right w:val="nil"/>
            </w:tcBorders>
            <w:shd w:val="clear" w:color="auto" w:fill="auto"/>
            <w:noWrap/>
            <w:vAlign w:val="bottom"/>
          </w:tcPr>
          <w:p w14:paraId="66E9A2B3" w14:textId="77777777" w:rsidR="009B64B2" w:rsidRPr="006A3314" w:rsidRDefault="009B64B2" w:rsidP="00346411">
            <w:pPr>
              <w:rPr>
                <w:rFonts w:ascii="Arial" w:hAnsi="Arial" w:cs="Arial"/>
                <w:sz w:val="20"/>
              </w:rPr>
            </w:pPr>
          </w:p>
        </w:tc>
      </w:tr>
      <w:tr w:rsidR="009B64B2" w:rsidRPr="006A3314" w14:paraId="17C73B31" w14:textId="77777777">
        <w:trPr>
          <w:trHeight w:val="255"/>
        </w:trPr>
        <w:tc>
          <w:tcPr>
            <w:tcW w:w="5620" w:type="dxa"/>
            <w:tcBorders>
              <w:top w:val="nil"/>
              <w:left w:val="nil"/>
              <w:bottom w:val="nil"/>
              <w:right w:val="nil"/>
            </w:tcBorders>
            <w:shd w:val="clear" w:color="auto" w:fill="auto"/>
            <w:noWrap/>
            <w:vAlign w:val="bottom"/>
          </w:tcPr>
          <w:p w14:paraId="0709A337" w14:textId="77777777" w:rsidR="009B64B2" w:rsidRPr="006A3314" w:rsidRDefault="009B64B2" w:rsidP="00346411">
            <w:pPr>
              <w:rPr>
                <w:rFonts w:ascii="Arial" w:hAnsi="Arial" w:cs="Arial"/>
                <w:sz w:val="20"/>
              </w:rPr>
            </w:pPr>
          </w:p>
        </w:tc>
      </w:tr>
      <w:tr w:rsidR="009B64B2" w:rsidRPr="006A3314" w14:paraId="33201A67" w14:textId="77777777">
        <w:trPr>
          <w:trHeight w:val="255"/>
        </w:trPr>
        <w:tc>
          <w:tcPr>
            <w:tcW w:w="5620" w:type="dxa"/>
            <w:tcBorders>
              <w:top w:val="nil"/>
              <w:left w:val="nil"/>
              <w:bottom w:val="nil"/>
              <w:right w:val="nil"/>
            </w:tcBorders>
            <w:shd w:val="clear" w:color="auto" w:fill="auto"/>
            <w:noWrap/>
            <w:vAlign w:val="bottom"/>
          </w:tcPr>
          <w:p w14:paraId="513681D8" w14:textId="77777777" w:rsidR="009B64B2" w:rsidRPr="006A3314" w:rsidRDefault="009B64B2" w:rsidP="00346411">
            <w:pPr>
              <w:rPr>
                <w:rFonts w:ascii="Arial" w:hAnsi="Arial" w:cs="Arial"/>
                <w:sz w:val="20"/>
              </w:rPr>
            </w:pPr>
          </w:p>
        </w:tc>
      </w:tr>
      <w:tr w:rsidR="009B64B2" w:rsidRPr="006A3314" w14:paraId="6565BB77" w14:textId="77777777">
        <w:trPr>
          <w:trHeight w:val="270"/>
        </w:trPr>
        <w:tc>
          <w:tcPr>
            <w:tcW w:w="5620" w:type="dxa"/>
            <w:tcBorders>
              <w:top w:val="nil"/>
              <w:left w:val="nil"/>
              <w:bottom w:val="nil"/>
              <w:right w:val="nil"/>
            </w:tcBorders>
            <w:shd w:val="clear" w:color="auto" w:fill="auto"/>
            <w:noWrap/>
            <w:vAlign w:val="bottom"/>
          </w:tcPr>
          <w:p w14:paraId="71A1C093" w14:textId="77777777" w:rsidR="009B64B2" w:rsidRPr="006A3314" w:rsidRDefault="009B64B2" w:rsidP="00346411">
            <w:pPr>
              <w:rPr>
                <w:rFonts w:ascii="Arial" w:hAnsi="Arial" w:cs="Arial"/>
                <w:sz w:val="20"/>
              </w:rPr>
            </w:pPr>
          </w:p>
        </w:tc>
      </w:tr>
      <w:tr w:rsidR="009B64B2" w:rsidRPr="006A3314" w14:paraId="42349228" w14:textId="77777777">
        <w:trPr>
          <w:trHeight w:val="270"/>
        </w:trPr>
        <w:tc>
          <w:tcPr>
            <w:tcW w:w="5620" w:type="dxa"/>
            <w:tcBorders>
              <w:top w:val="nil"/>
              <w:left w:val="nil"/>
              <w:bottom w:val="nil"/>
              <w:right w:val="nil"/>
            </w:tcBorders>
            <w:shd w:val="clear" w:color="auto" w:fill="auto"/>
            <w:noWrap/>
            <w:vAlign w:val="bottom"/>
          </w:tcPr>
          <w:p w14:paraId="0AD5AC02" w14:textId="77777777" w:rsidR="009B64B2" w:rsidRPr="006A3314" w:rsidRDefault="009B64B2" w:rsidP="00346411">
            <w:pPr>
              <w:jc w:val="center"/>
              <w:rPr>
                <w:rFonts w:ascii="Arial" w:hAnsi="Arial" w:cs="Arial"/>
                <w:b/>
                <w:bCs/>
                <w:sz w:val="20"/>
              </w:rPr>
            </w:pPr>
            <w:r w:rsidRPr="006A3314">
              <w:rPr>
                <w:rFonts w:ascii="Arial" w:hAnsi="Arial" w:cs="Arial"/>
                <w:b/>
                <w:bCs/>
                <w:sz w:val="20"/>
              </w:rPr>
              <w:t xml:space="preserve">Personal </w:t>
            </w:r>
          </w:p>
        </w:tc>
      </w:tr>
      <w:tr w:rsidR="009B64B2" w:rsidRPr="006A3314" w14:paraId="761FA7AA" w14:textId="77777777">
        <w:trPr>
          <w:trHeight w:val="255"/>
        </w:trPr>
        <w:tc>
          <w:tcPr>
            <w:tcW w:w="5620" w:type="dxa"/>
            <w:tcBorders>
              <w:top w:val="nil"/>
              <w:left w:val="nil"/>
              <w:bottom w:val="nil"/>
              <w:right w:val="nil"/>
            </w:tcBorders>
            <w:shd w:val="clear" w:color="auto" w:fill="auto"/>
            <w:noWrap/>
            <w:vAlign w:val="bottom"/>
          </w:tcPr>
          <w:p w14:paraId="75D7E2AB" w14:textId="77777777" w:rsidR="009B64B2" w:rsidRPr="006A3314" w:rsidRDefault="009B64B2" w:rsidP="00346411">
            <w:pPr>
              <w:rPr>
                <w:rFonts w:ascii="Arial" w:hAnsi="Arial" w:cs="Arial"/>
                <w:sz w:val="20"/>
              </w:rPr>
            </w:pPr>
            <w:r w:rsidRPr="006A3314">
              <w:rPr>
                <w:rFonts w:ascii="Arial" w:hAnsi="Arial" w:cs="Arial"/>
                <w:sz w:val="20"/>
              </w:rPr>
              <w:t>0</w:t>
            </w:r>
          </w:p>
        </w:tc>
      </w:tr>
      <w:tr w:rsidR="009B64B2" w:rsidRPr="006A3314" w14:paraId="61C2E015" w14:textId="77777777">
        <w:trPr>
          <w:trHeight w:val="255"/>
        </w:trPr>
        <w:tc>
          <w:tcPr>
            <w:tcW w:w="5620" w:type="dxa"/>
            <w:tcBorders>
              <w:top w:val="nil"/>
              <w:left w:val="nil"/>
              <w:bottom w:val="nil"/>
              <w:right w:val="nil"/>
            </w:tcBorders>
            <w:shd w:val="clear" w:color="auto" w:fill="auto"/>
            <w:noWrap/>
            <w:vAlign w:val="bottom"/>
          </w:tcPr>
          <w:p w14:paraId="3770142D" w14:textId="77777777" w:rsidR="009B64B2" w:rsidRPr="006A3314" w:rsidRDefault="009B64B2" w:rsidP="00346411">
            <w:pPr>
              <w:rPr>
                <w:rFonts w:ascii="Arial" w:hAnsi="Arial" w:cs="Arial"/>
                <w:sz w:val="20"/>
              </w:rPr>
            </w:pPr>
            <w:r w:rsidRPr="006A3314">
              <w:rPr>
                <w:rFonts w:ascii="Arial" w:hAnsi="Arial" w:cs="Arial"/>
                <w:sz w:val="20"/>
              </w:rPr>
              <w:t>=IF(($C$5="R"),0,IF(($C$5="N"),E8,E8*($C$2/$C$4)))</w:t>
            </w:r>
          </w:p>
        </w:tc>
      </w:tr>
      <w:tr w:rsidR="009B64B2" w:rsidRPr="006A3314" w14:paraId="128060E1" w14:textId="77777777">
        <w:trPr>
          <w:trHeight w:val="255"/>
        </w:trPr>
        <w:tc>
          <w:tcPr>
            <w:tcW w:w="5620" w:type="dxa"/>
            <w:tcBorders>
              <w:top w:val="nil"/>
              <w:left w:val="nil"/>
              <w:bottom w:val="nil"/>
              <w:right w:val="nil"/>
            </w:tcBorders>
            <w:shd w:val="clear" w:color="auto" w:fill="auto"/>
            <w:noWrap/>
            <w:vAlign w:val="bottom"/>
          </w:tcPr>
          <w:p w14:paraId="0C1B6863" w14:textId="77777777" w:rsidR="009B64B2" w:rsidRPr="006A3314" w:rsidRDefault="009B64B2" w:rsidP="00346411">
            <w:pPr>
              <w:rPr>
                <w:rFonts w:ascii="Arial" w:hAnsi="Arial" w:cs="Arial"/>
                <w:sz w:val="20"/>
              </w:rPr>
            </w:pPr>
            <w:r w:rsidRPr="006A3314">
              <w:rPr>
                <w:rFonts w:ascii="Arial" w:hAnsi="Arial" w:cs="Arial"/>
                <w:sz w:val="20"/>
              </w:rPr>
              <w:t>=IF(($C$5="N"),E9,(E9*($C$2/$C$4)))</w:t>
            </w:r>
          </w:p>
        </w:tc>
      </w:tr>
      <w:tr w:rsidR="009B64B2" w:rsidRPr="006A3314" w14:paraId="4DAD2113" w14:textId="77777777">
        <w:trPr>
          <w:trHeight w:val="255"/>
        </w:trPr>
        <w:tc>
          <w:tcPr>
            <w:tcW w:w="5620" w:type="dxa"/>
            <w:tcBorders>
              <w:top w:val="nil"/>
              <w:left w:val="nil"/>
              <w:bottom w:val="nil"/>
              <w:right w:val="nil"/>
            </w:tcBorders>
            <w:shd w:val="clear" w:color="auto" w:fill="auto"/>
            <w:noWrap/>
            <w:vAlign w:val="bottom"/>
          </w:tcPr>
          <w:p w14:paraId="62115314" w14:textId="77777777" w:rsidR="009B64B2" w:rsidRPr="006A3314" w:rsidRDefault="009B64B2" w:rsidP="00346411">
            <w:pPr>
              <w:rPr>
                <w:rFonts w:ascii="Arial" w:hAnsi="Arial" w:cs="Arial"/>
                <w:sz w:val="20"/>
              </w:rPr>
            </w:pPr>
            <w:r w:rsidRPr="006A3314">
              <w:rPr>
                <w:rFonts w:ascii="Arial" w:hAnsi="Arial" w:cs="Arial"/>
                <w:sz w:val="20"/>
              </w:rPr>
              <w:t>=IF(($C$5="N"),0,(E10*($C$2/$C$4)))</w:t>
            </w:r>
          </w:p>
        </w:tc>
      </w:tr>
      <w:tr w:rsidR="009B64B2" w:rsidRPr="006A3314" w14:paraId="2FE890F7" w14:textId="77777777">
        <w:trPr>
          <w:trHeight w:val="255"/>
        </w:trPr>
        <w:tc>
          <w:tcPr>
            <w:tcW w:w="5620" w:type="dxa"/>
            <w:tcBorders>
              <w:top w:val="nil"/>
              <w:left w:val="nil"/>
              <w:bottom w:val="nil"/>
              <w:right w:val="nil"/>
            </w:tcBorders>
            <w:shd w:val="clear" w:color="auto" w:fill="auto"/>
            <w:noWrap/>
            <w:vAlign w:val="bottom"/>
          </w:tcPr>
          <w:p w14:paraId="05DAA495" w14:textId="77777777" w:rsidR="009B64B2" w:rsidRPr="006A3314" w:rsidRDefault="009B64B2" w:rsidP="00346411">
            <w:pPr>
              <w:rPr>
                <w:rFonts w:ascii="Arial" w:hAnsi="Arial" w:cs="Arial"/>
                <w:sz w:val="20"/>
              </w:rPr>
            </w:pPr>
            <w:r w:rsidRPr="006A3314">
              <w:rPr>
                <w:rFonts w:ascii="Arial" w:hAnsi="Arial" w:cs="Arial"/>
                <w:sz w:val="20"/>
              </w:rPr>
              <w:t>=IF(($C$5="N"),0,(E11*($C$2/$C$4)))</w:t>
            </w:r>
          </w:p>
        </w:tc>
      </w:tr>
      <w:tr w:rsidR="009B64B2" w:rsidRPr="006A3314" w14:paraId="22EE6C1A" w14:textId="77777777">
        <w:trPr>
          <w:trHeight w:val="255"/>
        </w:trPr>
        <w:tc>
          <w:tcPr>
            <w:tcW w:w="5620" w:type="dxa"/>
            <w:tcBorders>
              <w:top w:val="nil"/>
              <w:left w:val="nil"/>
              <w:bottom w:val="nil"/>
              <w:right w:val="nil"/>
            </w:tcBorders>
            <w:shd w:val="clear" w:color="auto" w:fill="auto"/>
            <w:noWrap/>
            <w:vAlign w:val="bottom"/>
          </w:tcPr>
          <w:p w14:paraId="080E2D59" w14:textId="77777777" w:rsidR="009B64B2" w:rsidRPr="006A3314" w:rsidRDefault="009B64B2" w:rsidP="00346411">
            <w:pPr>
              <w:rPr>
                <w:rFonts w:ascii="Arial" w:hAnsi="Arial" w:cs="Arial"/>
                <w:sz w:val="20"/>
              </w:rPr>
            </w:pPr>
            <w:r w:rsidRPr="006A3314">
              <w:rPr>
                <w:rFonts w:ascii="Arial" w:hAnsi="Arial" w:cs="Arial"/>
                <w:sz w:val="20"/>
              </w:rPr>
              <w:t>=IF(($C$5="N"),0,(E12*($C$2/$C$4)))</w:t>
            </w:r>
          </w:p>
        </w:tc>
      </w:tr>
      <w:tr w:rsidR="009B64B2" w:rsidRPr="00645102" w14:paraId="6F7F3ED7" w14:textId="77777777">
        <w:trPr>
          <w:trHeight w:val="255"/>
        </w:trPr>
        <w:tc>
          <w:tcPr>
            <w:tcW w:w="5620" w:type="dxa"/>
            <w:tcBorders>
              <w:top w:val="nil"/>
              <w:left w:val="nil"/>
              <w:bottom w:val="nil"/>
              <w:right w:val="nil"/>
            </w:tcBorders>
            <w:shd w:val="clear" w:color="auto" w:fill="auto"/>
            <w:noWrap/>
            <w:vAlign w:val="bottom"/>
          </w:tcPr>
          <w:p w14:paraId="2FB5E0D6" w14:textId="77777777" w:rsidR="009B64B2" w:rsidRPr="00645102" w:rsidRDefault="009B64B2" w:rsidP="00346411">
            <w:pPr>
              <w:rPr>
                <w:rFonts w:ascii="Arial" w:hAnsi="Arial" w:cs="Arial"/>
                <w:sz w:val="20"/>
              </w:rPr>
            </w:pPr>
            <w:r w:rsidRPr="006A3314">
              <w:rPr>
                <w:rFonts w:ascii="Arial" w:hAnsi="Arial" w:cs="Arial"/>
                <w:sz w:val="20"/>
              </w:rPr>
              <w:t>=IF(($C$5="N"),0,(E13*($C$2/$C$4)))</w:t>
            </w:r>
          </w:p>
        </w:tc>
      </w:tr>
      <w:tr w:rsidR="009B64B2" w:rsidRPr="00645102" w14:paraId="6DFC9472" w14:textId="77777777">
        <w:trPr>
          <w:trHeight w:val="255"/>
        </w:trPr>
        <w:tc>
          <w:tcPr>
            <w:tcW w:w="5620" w:type="dxa"/>
            <w:tcBorders>
              <w:top w:val="nil"/>
              <w:left w:val="nil"/>
              <w:bottom w:val="nil"/>
              <w:right w:val="nil"/>
            </w:tcBorders>
            <w:shd w:val="clear" w:color="auto" w:fill="auto"/>
            <w:noWrap/>
            <w:vAlign w:val="bottom"/>
          </w:tcPr>
          <w:p w14:paraId="7F9ABAC8" w14:textId="77777777" w:rsidR="009B64B2" w:rsidRPr="00645102" w:rsidRDefault="009B64B2" w:rsidP="00346411">
            <w:pPr>
              <w:rPr>
                <w:rFonts w:ascii="Arial" w:hAnsi="Arial" w:cs="Arial"/>
                <w:sz w:val="20"/>
              </w:rPr>
            </w:pPr>
          </w:p>
        </w:tc>
      </w:tr>
      <w:tr w:rsidR="009B64B2" w:rsidRPr="00645102" w14:paraId="2CFDD18F" w14:textId="77777777">
        <w:trPr>
          <w:trHeight w:val="255"/>
        </w:trPr>
        <w:tc>
          <w:tcPr>
            <w:tcW w:w="5620" w:type="dxa"/>
            <w:tcBorders>
              <w:top w:val="nil"/>
              <w:left w:val="nil"/>
              <w:bottom w:val="nil"/>
              <w:right w:val="nil"/>
            </w:tcBorders>
            <w:shd w:val="clear" w:color="auto" w:fill="auto"/>
            <w:noWrap/>
            <w:vAlign w:val="bottom"/>
          </w:tcPr>
          <w:p w14:paraId="0DD7DB1E" w14:textId="77777777" w:rsidR="009B64B2" w:rsidRPr="00645102" w:rsidRDefault="009B64B2" w:rsidP="00346411">
            <w:pPr>
              <w:rPr>
                <w:rFonts w:ascii="Arial" w:hAnsi="Arial" w:cs="Arial"/>
                <w:sz w:val="20"/>
              </w:rPr>
            </w:pPr>
          </w:p>
        </w:tc>
      </w:tr>
      <w:tr w:rsidR="009B64B2" w:rsidRPr="00645102" w14:paraId="32DE99A2" w14:textId="77777777">
        <w:trPr>
          <w:trHeight w:val="255"/>
        </w:trPr>
        <w:tc>
          <w:tcPr>
            <w:tcW w:w="5620" w:type="dxa"/>
            <w:tcBorders>
              <w:top w:val="nil"/>
              <w:left w:val="nil"/>
              <w:bottom w:val="nil"/>
              <w:right w:val="nil"/>
            </w:tcBorders>
            <w:shd w:val="clear" w:color="auto" w:fill="auto"/>
            <w:noWrap/>
            <w:vAlign w:val="bottom"/>
          </w:tcPr>
          <w:p w14:paraId="205D359D" w14:textId="77777777" w:rsidR="009B64B2" w:rsidRPr="00645102" w:rsidRDefault="009B64B2" w:rsidP="00346411">
            <w:pPr>
              <w:rPr>
                <w:rFonts w:ascii="Arial" w:hAnsi="Arial" w:cs="Arial"/>
                <w:b/>
                <w:bCs/>
                <w:sz w:val="20"/>
              </w:rPr>
            </w:pPr>
            <w:r w:rsidRPr="00645102">
              <w:rPr>
                <w:rFonts w:ascii="Arial" w:hAnsi="Arial" w:cs="Arial"/>
                <w:b/>
                <w:bCs/>
                <w:sz w:val="20"/>
              </w:rPr>
              <w:t>=G8+G9</w:t>
            </w:r>
          </w:p>
        </w:tc>
      </w:tr>
    </w:tbl>
    <w:p w14:paraId="20B8AE46" w14:textId="77777777" w:rsidR="009B64B2" w:rsidRDefault="009B64B2">
      <w:pPr>
        <w:pStyle w:val="P"/>
        <w:widowControl w:val="0"/>
      </w:pPr>
      <w:r w:rsidRPr="007E7955">
        <w:lastRenderedPageBreak/>
        <w:t>90.</w:t>
      </w:r>
      <w:r>
        <w:tab/>
      </w:r>
      <w:r>
        <w:rPr>
          <w:b/>
        </w:rPr>
        <w:t>TAX FORM PROBLEM</w:t>
      </w:r>
      <w:r>
        <w:t xml:space="preserve"> Mark Pari is a self-employed electrician who exclusively uses a room in his home to perform the administrative functions related to his business.  The room is 250 square feet of the 2,500 total square feet of his home. Mark’s income from his business before considering the cost of his home office is $62,890.  He incurs the following expenses related to his home:</w:t>
      </w:r>
    </w:p>
    <w:p w14:paraId="680285C6" w14:textId="77777777" w:rsidR="009B64B2" w:rsidRDefault="009B64B2">
      <w:pPr>
        <w:pStyle w:val="P"/>
      </w:pPr>
    </w:p>
    <w:p w14:paraId="43D2EEAC" w14:textId="77777777" w:rsidR="009B64B2" w:rsidRDefault="009B64B2" w:rsidP="00346411">
      <w:pPr>
        <w:pStyle w:val="P"/>
        <w:jc w:val="left"/>
      </w:pPr>
      <w:r>
        <w:tab/>
      </w:r>
      <w:r>
        <w:tab/>
        <w:t>Mortgage interest</w:t>
      </w:r>
      <w:r>
        <w:tab/>
      </w:r>
      <w:r>
        <w:tab/>
      </w:r>
      <w:r>
        <w:tab/>
      </w:r>
      <w:r>
        <w:tab/>
      </w:r>
      <w:r>
        <w:tab/>
      </w:r>
      <w:r>
        <w:tab/>
      </w:r>
      <w:r>
        <w:tab/>
      </w:r>
      <w:r>
        <w:tab/>
        <w:t>$ 10,000</w:t>
      </w:r>
    </w:p>
    <w:p w14:paraId="0E1B0BFD" w14:textId="77777777" w:rsidR="009B64B2" w:rsidRDefault="009B64B2" w:rsidP="00346411">
      <w:pPr>
        <w:pStyle w:val="P"/>
        <w:jc w:val="left"/>
      </w:pPr>
      <w:r>
        <w:tab/>
      </w:r>
      <w:r>
        <w:tab/>
        <w:t>Property taxes</w:t>
      </w:r>
      <w:r>
        <w:tab/>
      </w:r>
      <w:r>
        <w:tab/>
      </w:r>
      <w:r>
        <w:tab/>
      </w:r>
      <w:r>
        <w:tab/>
      </w:r>
      <w:r>
        <w:tab/>
      </w:r>
      <w:r>
        <w:tab/>
      </w:r>
      <w:r>
        <w:tab/>
      </w:r>
      <w:r>
        <w:tab/>
        <w:t xml:space="preserve">     1,500</w:t>
      </w:r>
    </w:p>
    <w:p w14:paraId="3EA791AC" w14:textId="77777777" w:rsidR="009B64B2" w:rsidRDefault="009B64B2" w:rsidP="00346411">
      <w:pPr>
        <w:pStyle w:val="P"/>
        <w:jc w:val="left"/>
      </w:pPr>
      <w:r>
        <w:tab/>
      </w:r>
      <w:r>
        <w:tab/>
        <w:t>Insurance</w:t>
      </w:r>
      <w:r>
        <w:tab/>
      </w:r>
      <w:r>
        <w:tab/>
      </w:r>
      <w:r>
        <w:tab/>
      </w:r>
      <w:r>
        <w:tab/>
      </w:r>
      <w:r>
        <w:tab/>
      </w:r>
      <w:r>
        <w:tab/>
      </w:r>
      <w:r>
        <w:tab/>
      </w:r>
      <w:r>
        <w:tab/>
      </w:r>
      <w:r>
        <w:tab/>
        <w:t xml:space="preserve">        600</w:t>
      </w:r>
    </w:p>
    <w:p w14:paraId="3D8C4621" w14:textId="77777777" w:rsidR="009B64B2" w:rsidRDefault="009B64B2" w:rsidP="00346411">
      <w:pPr>
        <w:pStyle w:val="P"/>
        <w:jc w:val="left"/>
      </w:pPr>
      <w:r>
        <w:tab/>
      </w:r>
      <w:r>
        <w:tab/>
        <w:t>Gas and electric</w:t>
      </w:r>
      <w:r>
        <w:tab/>
      </w:r>
      <w:r>
        <w:tab/>
      </w:r>
      <w:r>
        <w:tab/>
      </w:r>
      <w:r>
        <w:tab/>
      </w:r>
      <w:r>
        <w:tab/>
      </w:r>
      <w:r>
        <w:tab/>
      </w:r>
      <w:r>
        <w:tab/>
      </w:r>
      <w:r>
        <w:tab/>
        <w:t xml:space="preserve">     1,800</w:t>
      </w:r>
    </w:p>
    <w:p w14:paraId="496B473D" w14:textId="77777777" w:rsidR="009B64B2" w:rsidRDefault="009B64B2" w:rsidP="00346411">
      <w:pPr>
        <w:pStyle w:val="P"/>
        <w:jc w:val="left"/>
      </w:pPr>
      <w:r>
        <w:tab/>
      </w:r>
      <w:r>
        <w:tab/>
        <w:t>Repairs and maintenance</w:t>
      </w:r>
      <w:r>
        <w:tab/>
      </w:r>
      <w:r>
        <w:tab/>
      </w:r>
      <w:r>
        <w:tab/>
      </w:r>
      <w:r>
        <w:tab/>
      </w:r>
      <w:r>
        <w:tab/>
      </w:r>
      <w:r>
        <w:tab/>
        <w:t xml:space="preserve">        500</w:t>
      </w:r>
    </w:p>
    <w:p w14:paraId="3398D48A" w14:textId="77777777" w:rsidR="009B64B2" w:rsidRDefault="009B64B2" w:rsidP="00346411">
      <w:pPr>
        <w:pStyle w:val="P"/>
        <w:jc w:val="left"/>
      </w:pPr>
      <w:r>
        <w:tab/>
      </w:r>
      <w:r>
        <w:tab/>
        <w:t>Cable television</w:t>
      </w:r>
      <w:r>
        <w:tab/>
      </w:r>
      <w:r>
        <w:tab/>
      </w:r>
      <w:r>
        <w:tab/>
      </w:r>
      <w:r>
        <w:tab/>
      </w:r>
      <w:r>
        <w:tab/>
      </w:r>
      <w:r>
        <w:tab/>
      </w:r>
      <w:r>
        <w:tab/>
      </w:r>
      <w:r>
        <w:tab/>
        <w:t xml:space="preserve">        350</w:t>
      </w:r>
    </w:p>
    <w:p w14:paraId="091E82C2" w14:textId="77777777" w:rsidR="009B64B2" w:rsidRDefault="009B64B2" w:rsidP="00346411">
      <w:pPr>
        <w:pStyle w:val="P"/>
        <w:jc w:val="left"/>
      </w:pPr>
      <w:r>
        <w:tab/>
      </w:r>
      <w:r>
        <w:tab/>
        <w:t xml:space="preserve">Phone ($15 per month for a separate phone number </w:t>
      </w:r>
    </w:p>
    <w:p w14:paraId="728B1108" w14:textId="77777777" w:rsidR="009B64B2" w:rsidRDefault="009B64B2" w:rsidP="00346411">
      <w:pPr>
        <w:pStyle w:val="P"/>
        <w:jc w:val="left"/>
      </w:pPr>
      <w:r>
        <w:tab/>
      </w:r>
      <w:r>
        <w:tab/>
      </w:r>
      <w:r>
        <w:tab/>
        <w:t xml:space="preserve">  for the office)</w:t>
      </w:r>
      <w:r>
        <w:tab/>
      </w:r>
      <w:r>
        <w:tab/>
      </w:r>
      <w:r>
        <w:tab/>
      </w:r>
      <w:r>
        <w:tab/>
      </w:r>
      <w:r>
        <w:tab/>
      </w:r>
      <w:r>
        <w:tab/>
      </w:r>
      <w:r>
        <w:tab/>
        <w:t xml:space="preserve">        420</w:t>
      </w:r>
    </w:p>
    <w:p w14:paraId="5C1967D3" w14:textId="77777777" w:rsidR="009B64B2" w:rsidRDefault="009B64B2" w:rsidP="00346411">
      <w:pPr>
        <w:pStyle w:val="P"/>
        <w:jc w:val="left"/>
      </w:pPr>
      <w:r>
        <w:tab/>
      </w:r>
      <w:r>
        <w:tab/>
        <w:t>House cleaning</w:t>
      </w:r>
      <w:r>
        <w:tab/>
      </w:r>
      <w:r>
        <w:tab/>
      </w:r>
      <w:r>
        <w:tab/>
      </w:r>
      <w:r>
        <w:tab/>
      </w:r>
      <w:r>
        <w:tab/>
      </w:r>
      <w:r>
        <w:tab/>
      </w:r>
      <w:r>
        <w:tab/>
      </w:r>
      <w:r>
        <w:tab/>
        <w:t xml:space="preserve">     1,400</w:t>
      </w:r>
    </w:p>
    <w:p w14:paraId="55B0F6AC" w14:textId="77777777" w:rsidR="009B64B2" w:rsidRDefault="009B64B2" w:rsidP="00346411">
      <w:pPr>
        <w:pStyle w:val="P"/>
        <w:jc w:val="left"/>
      </w:pPr>
      <w:r>
        <w:tab/>
      </w:r>
      <w:r>
        <w:tab/>
        <w:t>Long-distance phone calls (business-related)</w:t>
      </w:r>
      <w:r>
        <w:tab/>
      </w:r>
      <w:r>
        <w:tab/>
      </w:r>
      <w:r>
        <w:tab/>
        <w:t xml:space="preserve">        670</w:t>
      </w:r>
    </w:p>
    <w:p w14:paraId="00F40958" w14:textId="77777777" w:rsidR="009B64B2" w:rsidRDefault="009B64B2" w:rsidP="00346411">
      <w:pPr>
        <w:pStyle w:val="P"/>
        <w:jc w:val="left"/>
      </w:pPr>
      <w:r>
        <w:tab/>
      </w:r>
      <w:r>
        <w:tab/>
        <w:t>Kitchen renovations</w:t>
      </w:r>
      <w:r>
        <w:tab/>
      </w:r>
      <w:r>
        <w:tab/>
      </w:r>
      <w:r>
        <w:tab/>
      </w:r>
      <w:r>
        <w:tab/>
      </w:r>
      <w:r>
        <w:tab/>
      </w:r>
      <w:r>
        <w:tab/>
      </w:r>
      <w:r>
        <w:tab/>
        <w:t xml:space="preserve">     4,700</w:t>
      </w:r>
    </w:p>
    <w:p w14:paraId="2D1714D1" w14:textId="77777777" w:rsidR="009B64B2" w:rsidRDefault="009B64B2">
      <w:pPr>
        <w:pStyle w:val="P"/>
      </w:pPr>
      <w:r>
        <w:tab/>
      </w:r>
    </w:p>
    <w:p w14:paraId="698650F8" w14:textId="77777777" w:rsidR="009B64B2" w:rsidRDefault="009B64B2">
      <w:pPr>
        <w:pStyle w:val="P"/>
      </w:pPr>
    </w:p>
    <w:p w14:paraId="60DD2487" w14:textId="77777777" w:rsidR="009B64B2" w:rsidRDefault="009B64B2">
      <w:pPr>
        <w:pStyle w:val="P"/>
      </w:pPr>
      <w:r>
        <w:tab/>
        <w:t>Assume that the home is worth $200,000, Mark’s basis is $140,000, the value of the land is 20% of basis, and the applicable depreciation percentage is 2.564%.  Complete Form 8829 using the above information.  Mark’s Social Security number is 136-42-5677. Forms and instructions can be downloaded from the IRS web site (</w:t>
      </w:r>
      <w:hyperlink r:id="rId19" w:history="1">
        <w:r w:rsidRPr="00D47786">
          <w:rPr>
            <w:rStyle w:val="Hyperlink"/>
          </w:rPr>
          <w:t>http://www.irs.gov/</w:t>
        </w:r>
      </w:hyperlink>
      <w:r>
        <w:rPr>
          <w:rStyle w:val="Hyperlink"/>
        </w:rPr>
        <w:t>formspub/index.html</w:t>
      </w:r>
      <w:r>
        <w:t>.</w:t>
      </w:r>
    </w:p>
    <w:p w14:paraId="1ECF3CE4" w14:textId="77777777" w:rsidR="009B64B2" w:rsidRDefault="009B64B2">
      <w:pPr>
        <w:pStyle w:val="P"/>
        <w:spacing w:line="240" w:lineRule="auto"/>
      </w:pPr>
    </w:p>
    <w:p w14:paraId="0F5FB53F" w14:textId="77777777" w:rsidR="009B64B2" w:rsidRDefault="009B64B2">
      <w:pPr>
        <w:pStyle w:val="P"/>
        <w:widowControl w:val="0"/>
        <w:rPr>
          <w:b/>
        </w:rPr>
      </w:pPr>
      <w:r>
        <w:rPr>
          <w:b/>
        </w:rPr>
        <w:tab/>
        <w:t xml:space="preserve">The per monthly phone charge and the long distance phone calls are not included in the home office calculation because these expenses are business expenses and would be deductible by Mark in calculating his net business income before the home office deduction.  The kitchen renovation is a capital expenditure not related to his trade or business and is not added to the basis of the house for calculating depreciation.  The cable television expense is a non-deductible personal expense. </w:t>
      </w:r>
    </w:p>
    <w:p w14:paraId="65B8F120" w14:textId="77777777" w:rsidR="009B64B2" w:rsidRDefault="009B64B2">
      <w:pPr>
        <w:pStyle w:val="P"/>
        <w:widowControl w:val="0"/>
        <w:rPr>
          <w:b/>
        </w:rPr>
      </w:pPr>
    </w:p>
    <w:p w14:paraId="03073E28" w14:textId="77777777" w:rsidR="009B64B2" w:rsidRDefault="009B64B2">
      <w:pPr>
        <w:pStyle w:val="P"/>
        <w:widowControl w:val="0"/>
        <w:rPr>
          <w:b/>
        </w:rPr>
      </w:pPr>
      <w:r>
        <w:rPr>
          <w:b/>
        </w:rPr>
        <w:tab/>
        <w:t xml:space="preserve">Instructor’s Note:  The complete tax form solution is included separately in file SM_Ch_05_Problem_90.pdf located on the Instructor’s Resource CD within the folder ‘Solutions Manual’ and also on the companion website, </w:t>
      </w:r>
      <w:hyperlink r:id="rId20" w:history="1">
        <w:r w:rsidRPr="00004FB2">
          <w:rPr>
            <w:rStyle w:val="Hyperlink"/>
            <w:b/>
          </w:rPr>
          <w:t>www.cengagebrain.com</w:t>
        </w:r>
      </w:hyperlink>
      <w:r>
        <w:rPr>
          <w:b/>
        </w:rPr>
        <w:t>.</w:t>
      </w:r>
    </w:p>
    <w:p w14:paraId="47E83CBA" w14:textId="77777777" w:rsidR="009B64B2" w:rsidRDefault="009B64B2">
      <w:pPr>
        <w:pStyle w:val="P"/>
        <w:widowControl w:val="0"/>
        <w:rPr>
          <w:b/>
        </w:rPr>
      </w:pPr>
    </w:p>
    <w:p w14:paraId="336E8E41" w14:textId="77777777" w:rsidR="009B64B2" w:rsidRDefault="009B64B2">
      <w:pPr>
        <w:pStyle w:val="P"/>
        <w:widowControl w:val="0"/>
        <w:rPr>
          <w:b/>
        </w:rPr>
      </w:pPr>
      <w:r>
        <w:rPr>
          <w:b/>
        </w:rPr>
        <w:br w:type="page"/>
      </w:r>
    </w:p>
    <w:p w14:paraId="3354268F" w14:textId="77777777" w:rsidR="009B64B2" w:rsidRDefault="009B64B2" w:rsidP="009B64B2">
      <w:pPr>
        <w:pStyle w:val="P"/>
      </w:pPr>
      <w:r w:rsidRPr="00F27F63">
        <w:lastRenderedPageBreak/>
        <w:t>91.</w:t>
      </w:r>
      <w:r w:rsidRPr="00F27F63">
        <w:tab/>
      </w:r>
      <w:r w:rsidRPr="00F27F63">
        <w:rPr>
          <w:b/>
        </w:rPr>
        <w:t xml:space="preserve">Integrative Tax Return Problem </w:t>
      </w:r>
      <w:r w:rsidRPr="00F27F63">
        <w:t>This is the</w:t>
      </w:r>
      <w:r>
        <w:t xml:space="preserve"> third</w:t>
      </w:r>
      <w:r w:rsidRPr="00F27F63">
        <w:t xml:space="preserve"> part of a six part problem that will allow you to prepare the </w:t>
      </w:r>
      <w:r w:rsidR="00385396">
        <w:t>2015</w:t>
      </w:r>
      <w:r w:rsidRPr="00F27F63">
        <w:t xml:space="preserve"> tax return for Laurie and Lynn Norris.  As with the previous parts, this part of the problem will ask you to prepare a portion of their tax return. You should complete the appropriate portion of each form or schedule indicated in the instructions. The following basic information is provided for preparing their </w:t>
      </w:r>
      <w:r w:rsidR="00385396">
        <w:t>2015</w:t>
      </w:r>
      <w:r w:rsidRPr="00F27F63">
        <w:t xml:space="preserve"> tax return:</w:t>
      </w:r>
    </w:p>
    <w:p w14:paraId="3E5818B6" w14:textId="77777777" w:rsidR="009B64B2" w:rsidRDefault="009B64B2" w:rsidP="009B64B2">
      <w:pPr>
        <w:pStyle w:val="P"/>
      </w:pPr>
    </w:p>
    <w:p w14:paraId="54B8D303" w14:textId="77777777" w:rsidR="009B64B2" w:rsidRDefault="009B64B2" w:rsidP="009B64B2">
      <w:pPr>
        <w:pStyle w:val="P5"/>
        <w:numPr>
          <w:ilvl w:val="0"/>
          <w:numId w:val="17"/>
        </w:numPr>
      </w:pPr>
      <w:r w:rsidRPr="00F27F63">
        <w:t>The Norris’ contribute $250 to the political campaign of Fred Smithers who was running for Santa Fe city council.</w:t>
      </w:r>
    </w:p>
    <w:p w14:paraId="5183EC36" w14:textId="77777777" w:rsidR="009B64B2" w:rsidRDefault="009B64B2" w:rsidP="009B64B2">
      <w:pPr>
        <w:pStyle w:val="P5"/>
      </w:pPr>
    </w:p>
    <w:p w14:paraId="4D09B074" w14:textId="77777777" w:rsidR="009B64B2" w:rsidRDefault="009B64B2" w:rsidP="009B64B2">
      <w:pPr>
        <w:pStyle w:val="P5"/>
        <w:numPr>
          <w:ilvl w:val="0"/>
          <w:numId w:val="17"/>
        </w:numPr>
      </w:pPr>
      <w:r w:rsidRPr="00F27F63">
        <w:t>Lynn spent $4,300 in lawyer and accounting fees to investigate the possibility of acquiring a competing handyman website company. Due to legal constraints, Lynn was unable to purchase the company.</w:t>
      </w:r>
    </w:p>
    <w:p w14:paraId="07C32E02" w14:textId="77777777" w:rsidR="009B64B2" w:rsidRDefault="009B64B2" w:rsidP="009B64B2">
      <w:pPr>
        <w:pStyle w:val="P5"/>
        <w:rPr>
          <w:b/>
        </w:rPr>
      </w:pPr>
    </w:p>
    <w:p w14:paraId="65C8AA5D" w14:textId="77777777" w:rsidR="009B64B2" w:rsidRDefault="009B64B2" w:rsidP="009B64B2">
      <w:pPr>
        <w:pStyle w:val="P5"/>
        <w:numPr>
          <w:ilvl w:val="0"/>
          <w:numId w:val="17"/>
        </w:numPr>
      </w:pPr>
      <w:r w:rsidRPr="00F27F63">
        <w:t xml:space="preserve">Lynn began his business in October </w:t>
      </w:r>
      <w:r w:rsidR="00385396">
        <w:t>2013</w:t>
      </w:r>
      <w:r w:rsidRPr="00F27F63">
        <w:t>. He uses a room in their home to operate his business.  The room is 300 square feet of the 2,400 total square feet of the home.  The Norris’ incur the following expenses related to their home:</w:t>
      </w:r>
    </w:p>
    <w:p w14:paraId="5E3C8EFF" w14:textId="77777777" w:rsidR="009B64B2" w:rsidRPr="00F27F63" w:rsidRDefault="009B64B2" w:rsidP="00346411">
      <w:pPr>
        <w:pStyle w:val="P"/>
        <w:rPr>
          <w:rFonts w:cs="Arial"/>
          <w:szCs w:val="26"/>
        </w:rPr>
      </w:pPr>
    </w:p>
    <w:p w14:paraId="5446A4FA"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Mortgage interest</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7,000</w:t>
      </w:r>
    </w:p>
    <w:p w14:paraId="3533EA94"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Property taxes</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xml:space="preserve">     2,200</w:t>
      </w:r>
    </w:p>
    <w:p w14:paraId="23BB0EDA"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Insurance</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xml:space="preserve">        850</w:t>
      </w:r>
    </w:p>
    <w:p w14:paraId="5A3587ED"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Gas and electric</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xml:space="preserve">     1,600</w:t>
      </w:r>
    </w:p>
    <w:p w14:paraId="52AC7AEB"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Repairs and maintenance</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xml:space="preserve">        400</w:t>
      </w:r>
    </w:p>
    <w:p w14:paraId="3DF471D2"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Cable television</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xml:space="preserve">        350</w:t>
      </w:r>
    </w:p>
    <w:p w14:paraId="65BF6712"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 xml:space="preserve">Phone ($10 per month for a separate phone number </w:t>
      </w:r>
    </w:p>
    <w:p w14:paraId="7AE1F8F3"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for the office)</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Pr>
          <w:rFonts w:cs="Arial"/>
          <w:szCs w:val="26"/>
        </w:rPr>
        <w:t xml:space="preserve">        </w:t>
      </w:r>
      <w:r w:rsidRPr="00F27F63">
        <w:rPr>
          <w:rFonts w:cs="Arial"/>
          <w:szCs w:val="26"/>
        </w:rPr>
        <w:t>245</w:t>
      </w:r>
    </w:p>
    <w:p w14:paraId="4A187332" w14:textId="77777777" w:rsidR="009B64B2" w:rsidRPr="00F27F63" w:rsidRDefault="009B64B2" w:rsidP="00346411">
      <w:pPr>
        <w:pStyle w:val="P"/>
        <w:rPr>
          <w:rFonts w:cs="Arial"/>
          <w:szCs w:val="26"/>
        </w:rPr>
      </w:pPr>
      <w:r w:rsidRPr="00F27F63">
        <w:rPr>
          <w:rFonts w:cs="Arial"/>
          <w:szCs w:val="26"/>
        </w:rPr>
        <w:tab/>
      </w:r>
      <w:r w:rsidRPr="00F27F63">
        <w:rPr>
          <w:rFonts w:cs="Arial"/>
          <w:szCs w:val="26"/>
        </w:rPr>
        <w:tab/>
      </w:r>
      <w:r w:rsidRPr="00F27F63">
        <w:rPr>
          <w:rFonts w:cs="Arial"/>
          <w:szCs w:val="26"/>
        </w:rPr>
        <w:tab/>
        <w:t>House cleaning</w:t>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r>
      <w:r w:rsidRPr="00F27F63">
        <w:rPr>
          <w:rFonts w:cs="Arial"/>
          <w:szCs w:val="26"/>
        </w:rPr>
        <w:tab/>
        <w:t xml:space="preserve">        650</w:t>
      </w:r>
    </w:p>
    <w:p w14:paraId="270814D1" w14:textId="77777777" w:rsidR="009B64B2" w:rsidRPr="00F27F63" w:rsidRDefault="009B64B2" w:rsidP="00346411">
      <w:pPr>
        <w:pStyle w:val="P"/>
        <w:rPr>
          <w:rFonts w:cs="Arial"/>
          <w:szCs w:val="26"/>
        </w:rPr>
      </w:pPr>
    </w:p>
    <w:p w14:paraId="7C134C9F" w14:textId="77777777" w:rsidR="009B64B2" w:rsidRDefault="009B64B2" w:rsidP="009B64B2">
      <w:pPr>
        <w:pStyle w:val="P"/>
      </w:pPr>
      <w:r>
        <w:tab/>
      </w:r>
      <w:r w:rsidRPr="00F27F63">
        <w:t xml:space="preserve">The home was worth $215,000 in October </w:t>
      </w:r>
      <w:r w:rsidR="00385396">
        <w:t>2013</w:t>
      </w:r>
      <w:r w:rsidRPr="00F27F63">
        <w:t xml:space="preserve">, their basis is $175,000, the value of the land is 15% of basis, and the applicable depreciation percentage is 2.564%.    </w:t>
      </w:r>
      <w:r w:rsidRPr="00F27F63">
        <w:tab/>
      </w:r>
    </w:p>
    <w:p w14:paraId="0B6F6088" w14:textId="77777777" w:rsidR="009B64B2" w:rsidRDefault="009B64B2" w:rsidP="009B64B2">
      <w:pPr>
        <w:pStyle w:val="P"/>
      </w:pPr>
      <w:r w:rsidRPr="00F27F63">
        <w:tab/>
      </w:r>
    </w:p>
    <w:p w14:paraId="4AD7031E" w14:textId="77777777" w:rsidR="009B64B2" w:rsidRDefault="009B64B2" w:rsidP="009B64B2">
      <w:pPr>
        <w:pStyle w:val="P"/>
      </w:pPr>
      <w:r>
        <w:rPr>
          <w:b/>
        </w:rPr>
        <w:tab/>
      </w:r>
      <w:r w:rsidRPr="00F27F63">
        <w:rPr>
          <w:b/>
        </w:rPr>
        <w:t>Required:</w:t>
      </w:r>
      <w:r w:rsidRPr="00F27F63">
        <w:t xml:space="preserve"> Based on the information provided above, </w:t>
      </w:r>
      <w:r>
        <w:t xml:space="preserve">only </w:t>
      </w:r>
      <w:r w:rsidRPr="00F27F63">
        <w:t xml:space="preserve">fill out the appropriate portions of Form 1040 Schedule C and Form 8829. </w:t>
      </w:r>
    </w:p>
    <w:p w14:paraId="359F7B34" w14:textId="77777777" w:rsidR="009B64B2" w:rsidRPr="00F27F63" w:rsidRDefault="009B64B2" w:rsidP="00346411">
      <w:pPr>
        <w:rPr>
          <w:rFonts w:ascii="Arial" w:hAnsi="Arial" w:cs="Arial"/>
          <w:sz w:val="26"/>
          <w:szCs w:val="26"/>
        </w:rPr>
      </w:pPr>
    </w:p>
    <w:p w14:paraId="4246438C" w14:textId="77777777" w:rsidR="009B64B2" w:rsidRDefault="009B64B2" w:rsidP="009B64B2">
      <w:pPr>
        <w:pStyle w:val="PA"/>
      </w:pPr>
      <w:r>
        <w:tab/>
      </w:r>
      <w:r w:rsidRPr="00F27F63">
        <w:t xml:space="preserve">Instructor’s Note: The solution to the tax form problem is included separately in files SM_Ch_05_Problem_91A.pdf and SM_Ch_05_Problem_91B.pdf located on the Instructor’s Resource CD with the folder ‘Solutions Manual’ and also on the companion website, </w:t>
      </w:r>
      <w:hyperlink r:id="rId21" w:history="1">
        <w:r w:rsidRPr="00F27F63">
          <w:rPr>
            <w:rStyle w:val="Hyperlink"/>
            <w:rFonts w:cs="Arial"/>
            <w:szCs w:val="26"/>
          </w:rPr>
          <w:t>http://www.cengagebrain.com</w:t>
        </w:r>
      </w:hyperlink>
    </w:p>
    <w:p w14:paraId="1C9A1A8B" w14:textId="77777777" w:rsidR="009B64B2" w:rsidRDefault="009B64B2">
      <w:pPr>
        <w:pStyle w:val="P"/>
        <w:widowControl w:val="0"/>
      </w:pPr>
      <w:r>
        <w:rPr>
          <w:b/>
        </w:rPr>
        <w:br w:type="page"/>
      </w:r>
      <w:r>
        <w:rPr>
          <w:b/>
        </w:rPr>
        <w:lastRenderedPageBreak/>
        <w:t>COMPREHENSIVE PROBLEM</w:t>
      </w:r>
    </w:p>
    <w:p w14:paraId="5EF90150" w14:textId="77777777" w:rsidR="009B64B2" w:rsidRDefault="009B64B2">
      <w:pPr>
        <w:pStyle w:val="P"/>
        <w:widowControl w:val="0"/>
      </w:pPr>
    </w:p>
    <w:p w14:paraId="11B44A75" w14:textId="77777777" w:rsidR="009B64B2" w:rsidRDefault="009B64B2">
      <w:pPr>
        <w:pStyle w:val="P"/>
        <w:widowControl w:val="0"/>
      </w:pPr>
      <w:r>
        <w:t>92.</w:t>
      </w:r>
      <w:r>
        <w:tab/>
        <w:t>Carol is a single mother who owns a wholesale auto parts distributorship. The business is organized as a sole proprietorship.  Her business has advanced, and she can no longer devote the time necessary to do her own tax return.  Because she always has prepared her own return, Carol is familiar with most tax rules applicable to her business and personal affairs.  However, she has come to you for advice with respect to a number of items she paid during the current year.  You are to determine whether she can take a deduction for the expenditures in the current year.</w:t>
      </w:r>
    </w:p>
    <w:p w14:paraId="4C992FAA" w14:textId="77777777" w:rsidR="009B64B2" w:rsidRDefault="009B64B2">
      <w:pPr>
        <w:pStyle w:val="P"/>
        <w:widowControl w:val="0"/>
      </w:pPr>
    </w:p>
    <w:p w14:paraId="2BC65956" w14:textId="77777777" w:rsidR="009B64B2" w:rsidRDefault="009B64B2">
      <w:pPr>
        <w:pStyle w:val="P5"/>
        <w:widowControl w:val="0"/>
      </w:pPr>
      <w:r>
        <w:t>a.</w:t>
      </w:r>
      <w:r>
        <w:tab/>
        <w:t>Carol purchased a small building on March 2 to use as a warehouse for her auto parts inventory.  To purchase the building, she borrowed $180,000 on a 30-year loan and paid $20,000 in additional cash.  Carol also incurred $3,200 in legal and other fees to purchase the building.  The bank charged her $3,600 in points (prepaid interest) to obtain the loan.  After acquiring the building, Carol spent an additional $25,000 to renovate it for use as a warehouse.  The $25,000 included $8,000 for painting.</w:t>
      </w:r>
    </w:p>
    <w:p w14:paraId="735E0424" w14:textId="77777777" w:rsidR="009B64B2" w:rsidRDefault="009B64B2">
      <w:pPr>
        <w:pStyle w:val="P"/>
        <w:widowControl w:val="0"/>
      </w:pPr>
    </w:p>
    <w:p w14:paraId="78D1D95A" w14:textId="77777777" w:rsidR="009B64B2" w:rsidRDefault="009B64B2">
      <w:pPr>
        <w:pStyle w:val="PA"/>
      </w:pPr>
      <w:r>
        <w:tab/>
        <w:t>Carol must capitalize all of the costs associated with acquiring the building and getting it ready for use.  Therefore, the $3,200 in fees and the $25,000 of renovation costs are added to the $200,000 purchase price ($20,000  +  $180,000), giving her a basis in the building of $228,200 ($200,000  +  25,000  +  $3,200).  The points paid on the loan must be capitalized and amortized over the term of the loan.  Prepaid interest is not deductible until it accrues.  The only exception for prepaid interest is for points paid to acquire a home mortgage.  Therefore, she can deduct $10 per month [$3,600  ÷  360  (30  x  12)] of the prepaid interest and $100 $100 ($10  x $10 months) in the current year.</w:t>
      </w:r>
    </w:p>
    <w:p w14:paraId="258C50B3" w14:textId="77777777" w:rsidR="009B64B2" w:rsidRDefault="009B64B2">
      <w:pPr>
        <w:pStyle w:val="P"/>
        <w:widowControl w:val="0"/>
      </w:pPr>
    </w:p>
    <w:p w14:paraId="1300B860" w14:textId="77777777" w:rsidR="009B64B2" w:rsidRDefault="009B64B2">
      <w:pPr>
        <w:pStyle w:val="P"/>
        <w:widowControl w:val="0"/>
      </w:pPr>
    </w:p>
    <w:p w14:paraId="1DADEA15" w14:textId="77777777" w:rsidR="009B64B2" w:rsidRDefault="009B64B2">
      <w:pPr>
        <w:pStyle w:val="P5"/>
        <w:widowControl w:val="0"/>
      </w:pPr>
      <w:r>
        <w:t>b.</w:t>
      </w:r>
      <w:r>
        <w:tab/>
        <w:t>Carol had her office building painted at a cost of $14,000 and paid $6,000 to have it landscaped.  She paid for the building renovation in part a and the office building work by borrowing $60,000 on April 1 at 7% interest. (See part f for details of the interest payments.)</w:t>
      </w:r>
    </w:p>
    <w:p w14:paraId="33F9EBBD" w14:textId="77777777" w:rsidR="009B64B2" w:rsidRDefault="009B64B2">
      <w:pPr>
        <w:pStyle w:val="P"/>
        <w:widowControl w:val="0"/>
      </w:pPr>
    </w:p>
    <w:p w14:paraId="15D58FC6" w14:textId="77777777" w:rsidR="009B64B2" w:rsidRDefault="009B64B2">
      <w:pPr>
        <w:pStyle w:val="PA"/>
      </w:pPr>
      <w:r>
        <w:tab/>
        <w:t>The painting is a maintenance cost and can be deducted.  The painting does not extend the useful life or increase the value of the building.  The painting expense maintains the building in its normal operating condition.  The landscaping is a capital expenditure since it increases the value of the land and is added to the basis of the land.</w:t>
      </w:r>
    </w:p>
    <w:p w14:paraId="3CF957CD" w14:textId="77777777" w:rsidR="009B64B2" w:rsidRDefault="009B64B2">
      <w:pPr>
        <w:pStyle w:val="P"/>
        <w:widowControl w:val="0"/>
      </w:pPr>
    </w:p>
    <w:p w14:paraId="44AA2824" w14:textId="77777777" w:rsidR="009B64B2" w:rsidRDefault="009B64B2">
      <w:pPr>
        <w:pStyle w:val="P"/>
        <w:widowControl w:val="0"/>
      </w:pPr>
    </w:p>
    <w:p w14:paraId="4ED2D0A8" w14:textId="77777777" w:rsidR="009B64B2" w:rsidRDefault="009B64B2">
      <w:pPr>
        <w:pStyle w:val="P5"/>
        <w:widowControl w:val="0"/>
      </w:pPr>
      <w:r>
        <w:br w:type="page"/>
      </w:r>
      <w:r>
        <w:lastRenderedPageBreak/>
        <w:t>c.</w:t>
      </w:r>
      <w:r>
        <w:tab/>
        <w:t xml:space="preserve">On April 1, Carol prepaid a 1-year fire insurance policy on her 2 buildings.  The policy cost $1,500, and the insurer required the prepayment.  On September 1, Carol prepaid a $5,000, 2-year maintenance contract on the buildings. </w:t>
      </w:r>
    </w:p>
    <w:p w14:paraId="089BA63C" w14:textId="77777777" w:rsidR="009B64B2" w:rsidRDefault="009B64B2">
      <w:pPr>
        <w:pStyle w:val="P"/>
        <w:widowControl w:val="0"/>
      </w:pPr>
    </w:p>
    <w:p w14:paraId="5645002C" w14:textId="77777777" w:rsidR="009B64B2" w:rsidRDefault="009B64B2">
      <w:pPr>
        <w:pStyle w:val="PA"/>
      </w:pPr>
      <w:r>
        <w:tab/>
        <w:t xml:space="preserve">Because Carol is an accrual basis taxpayer (she has inventories), she would be able to deduct the $1,500 insurance policy cost in the current year only if the expense meets the recurring item exception to the economic performance test.  Congress intended this exception to apply primarily to accrued expenses  - -  those expenses that have not yet been paid but that meet the all-events test and will be paid within a reasonable time after the close of the year.  To meet this exception the expense must be immaterial for both financial accounting and tax purposes </w:t>
      </w:r>
      <w:r>
        <w:rPr>
          <w:i/>
          <w:u w:val="single"/>
        </w:rPr>
        <w:t>and</w:t>
      </w:r>
      <w:r>
        <w:t xml:space="preserve"> the relationship between the cost of insurance and Carol's other items of income and expenses must be immaterial.  If Carol cannot meet this exception then she only can deduct $1,125 [(9  </w:t>
      </w:r>
      <w:r>
        <w:rPr>
          <w:rFonts w:ascii="Symbol" w:hAnsi="Symbol"/>
        </w:rPr>
        <w:t></w:t>
      </w:r>
      <w:r>
        <w:t xml:space="preserve">  12)  x  $1,500] in the current year.  </w:t>
      </w:r>
    </w:p>
    <w:p w14:paraId="3024708D" w14:textId="77777777" w:rsidR="009B64B2" w:rsidRDefault="009B64B2">
      <w:pPr>
        <w:pStyle w:val="PA"/>
      </w:pPr>
    </w:p>
    <w:p w14:paraId="00FE9F87" w14:textId="77777777" w:rsidR="009B64B2" w:rsidRDefault="009B64B2">
      <w:pPr>
        <w:pStyle w:val="PA"/>
      </w:pPr>
      <w:r>
        <w:tab/>
        <w:t>The 2-year maintenance contract would have to be deducted as the services are provided under the contract.  During the current year, 4</w:t>
      </w:r>
      <w:r w:rsidR="00C760F3">
        <w:t> </w:t>
      </w:r>
      <w:r>
        <w:t>months of services have been performed and she can deduct $833 [($5,000  x  (4  ÷  24)].</w:t>
      </w:r>
    </w:p>
    <w:p w14:paraId="433AAA67" w14:textId="77777777" w:rsidR="009B64B2" w:rsidRDefault="009B64B2">
      <w:pPr>
        <w:pStyle w:val="P5"/>
        <w:widowControl w:val="0"/>
      </w:pPr>
    </w:p>
    <w:p w14:paraId="3CA7F947" w14:textId="77777777" w:rsidR="009B64B2" w:rsidRDefault="009B64B2">
      <w:pPr>
        <w:pStyle w:val="P5"/>
        <w:widowControl w:val="0"/>
      </w:pPr>
    </w:p>
    <w:p w14:paraId="1312DF27" w14:textId="77777777" w:rsidR="009B64B2" w:rsidRDefault="009B64B2">
      <w:pPr>
        <w:pStyle w:val="P5"/>
        <w:widowControl w:val="0"/>
      </w:pPr>
      <w:r>
        <w:t>d.</w:t>
      </w:r>
      <w:r>
        <w:tab/>
        <w:t>Carol started a self-insured medical reimbursement plan for her employees this year. Based on actuarial assumptions, she deposited $13,500 in a fund to pay employees' medical expenses.  Actual payments from the fund totaled $11,200.</w:t>
      </w:r>
    </w:p>
    <w:p w14:paraId="5607A426" w14:textId="77777777" w:rsidR="009B64B2" w:rsidRDefault="009B64B2">
      <w:pPr>
        <w:pStyle w:val="P"/>
        <w:widowControl w:val="0"/>
      </w:pPr>
    </w:p>
    <w:p w14:paraId="7E311C7E" w14:textId="77777777" w:rsidR="009B64B2" w:rsidRDefault="009B64B2">
      <w:pPr>
        <w:pStyle w:val="PA"/>
      </w:pPr>
      <w:r>
        <w:tab/>
        <w:t>Under the economic performance requirement, Carol cannot deduct the medical insurance expense until the services have been rendered.  The $13,500 payment into the fund is an estimate of a future liability and is not deductible until performance on the liability occurs.  The $11,200 of actual expenses can be deducted because economic performance has occurred.</w:t>
      </w:r>
    </w:p>
    <w:p w14:paraId="3D1F140C" w14:textId="77777777" w:rsidR="009B64B2" w:rsidRDefault="009B64B2">
      <w:pPr>
        <w:pStyle w:val="P"/>
        <w:widowControl w:val="0"/>
      </w:pPr>
    </w:p>
    <w:p w14:paraId="6C50D704" w14:textId="77777777" w:rsidR="009B64B2" w:rsidRDefault="009B64B2">
      <w:pPr>
        <w:pStyle w:val="P"/>
        <w:widowControl w:val="0"/>
      </w:pPr>
    </w:p>
    <w:p w14:paraId="7455994E" w14:textId="77777777" w:rsidR="009B64B2" w:rsidRDefault="009B64B2">
      <w:pPr>
        <w:pStyle w:val="P5"/>
        <w:widowControl w:val="0"/>
      </w:pPr>
      <w:r>
        <w:t>e.</w:t>
      </w:r>
      <w:r>
        <w:tab/>
        <w:t>Carol purchased a new automobile costing $32,000.  She can document that her business use of the automobile came to 90% and that her out-of-pocket operating costs totaled $3,600.</w:t>
      </w:r>
    </w:p>
    <w:p w14:paraId="12E7320F" w14:textId="77777777" w:rsidR="009B64B2" w:rsidRDefault="009B64B2">
      <w:pPr>
        <w:pStyle w:val="P"/>
        <w:widowControl w:val="0"/>
      </w:pPr>
    </w:p>
    <w:p w14:paraId="4A783281" w14:textId="77777777" w:rsidR="009B64B2" w:rsidRDefault="009B64B2">
      <w:pPr>
        <w:pStyle w:val="PA"/>
      </w:pPr>
      <w:r>
        <w:tab/>
        <w:t>The auto is a mixed-use expenditure.  The portion of the automobile used for business, $28,800 ($32,000  x  90%) is capitalized and depreciated.  The $3,200 personal use portion is not deductible.  Similarly, only $3,240 ($3,600  x  90%) of the expenses associated with operating the auto can be deducted. The $360 personal portion is not deductible.</w:t>
      </w:r>
    </w:p>
    <w:p w14:paraId="00365C87" w14:textId="77777777" w:rsidR="009B64B2" w:rsidRDefault="009B64B2">
      <w:pPr>
        <w:pStyle w:val="P"/>
        <w:widowControl w:val="0"/>
        <w:rPr>
          <w:b/>
        </w:rPr>
      </w:pPr>
    </w:p>
    <w:p w14:paraId="40885C78" w14:textId="77777777" w:rsidR="009B64B2" w:rsidRDefault="009B64B2">
      <w:pPr>
        <w:pStyle w:val="PA"/>
      </w:pPr>
      <w:r>
        <w:tab/>
      </w:r>
    </w:p>
    <w:p w14:paraId="4A502EA0" w14:textId="77777777" w:rsidR="009B64B2" w:rsidRDefault="009B64B2">
      <w:pPr>
        <w:pStyle w:val="P5"/>
        <w:widowControl w:val="0"/>
      </w:pPr>
      <w:r>
        <w:br w:type="page"/>
      </w:r>
      <w:r>
        <w:lastRenderedPageBreak/>
        <w:t>f.</w:t>
      </w:r>
      <w:r>
        <w:tab/>
        <w:t>Carol paid the following interest on business-related loans:</w:t>
      </w:r>
    </w:p>
    <w:p w14:paraId="01199FD9" w14:textId="77777777" w:rsidR="009B64B2" w:rsidRDefault="009B64B2">
      <w:pPr>
        <w:pStyle w:val="P"/>
        <w:widowControl w:val="0"/>
      </w:pPr>
    </w:p>
    <w:p w14:paraId="4F15F4A3" w14:textId="77777777" w:rsidR="009B64B2" w:rsidRDefault="009B64B2">
      <w:pPr>
        <w:pStyle w:val="P3"/>
        <w:widowControl w:val="0"/>
      </w:pPr>
      <w:r>
        <w:t>Warehouse</w:t>
      </w:r>
      <w:r>
        <w:tab/>
      </w:r>
      <w:r>
        <w:tab/>
      </w:r>
      <w:r>
        <w:tab/>
      </w:r>
      <w:r>
        <w:tab/>
        <w:t>$15,300</w:t>
      </w:r>
    </w:p>
    <w:p w14:paraId="185702E3" w14:textId="77777777" w:rsidR="009B64B2" w:rsidRDefault="009B64B2">
      <w:pPr>
        <w:pStyle w:val="P3"/>
        <w:widowControl w:val="0"/>
      </w:pPr>
      <w:r>
        <w:t>Office building</w:t>
      </w:r>
      <w:r>
        <w:tab/>
      </w:r>
      <w:r>
        <w:tab/>
      </w:r>
      <w:r>
        <w:tab/>
        <w:t xml:space="preserve">    4,000</w:t>
      </w:r>
    </w:p>
    <w:p w14:paraId="5D166C18" w14:textId="77777777" w:rsidR="009B64B2" w:rsidRDefault="009B64B2">
      <w:pPr>
        <w:pStyle w:val="P3"/>
        <w:widowControl w:val="0"/>
      </w:pPr>
      <w:r>
        <w:t>Renovation loan</w:t>
      </w:r>
      <w:r>
        <w:tab/>
      </w:r>
      <w:r>
        <w:tab/>
      </w:r>
      <w:r>
        <w:tab/>
        <w:t xml:space="preserve">    5,400</w:t>
      </w:r>
    </w:p>
    <w:p w14:paraId="403DC64F" w14:textId="77777777" w:rsidR="009B64B2" w:rsidRDefault="009B64B2">
      <w:pPr>
        <w:pStyle w:val="P1"/>
        <w:widowControl w:val="0"/>
      </w:pPr>
    </w:p>
    <w:p w14:paraId="1CEDACA1" w14:textId="77777777" w:rsidR="009B64B2" w:rsidRPr="00C760F3" w:rsidRDefault="009B64B2">
      <w:pPr>
        <w:pStyle w:val="P"/>
        <w:widowControl w:val="0"/>
        <w:rPr>
          <w:spacing w:val="-1"/>
        </w:rPr>
      </w:pPr>
      <w:r>
        <w:tab/>
      </w:r>
      <w:r w:rsidRPr="00C760F3">
        <w:rPr>
          <w:spacing w:val="-1"/>
        </w:rPr>
        <w:t>The renovation loan was for $60,000.  Because she spent only $45,000 renovating the new building and painting and landscaping the old one, she used the additional $15,000 to purchase city of Seattle bonds with a yield of 6%.</w:t>
      </w:r>
    </w:p>
    <w:p w14:paraId="65044D7D" w14:textId="77777777" w:rsidR="009B64B2" w:rsidRDefault="009B64B2">
      <w:pPr>
        <w:pStyle w:val="P"/>
        <w:widowControl w:val="0"/>
      </w:pPr>
    </w:p>
    <w:p w14:paraId="711DACAB" w14:textId="77777777" w:rsidR="009B64B2" w:rsidRDefault="009B64B2">
      <w:pPr>
        <w:pStyle w:val="PA"/>
      </w:pPr>
      <w:r>
        <w:tab/>
        <w:t>The interest paid on the warehouse and the office building is fully deductible. The interest on the portion of the renovation loan that was used to purchase the Seattle bonds is not deductible because the interest income received on the bonds is tax-exempt.  Therefore, $1,350 [$5,400  x  ($15,000  ÷  $60,000) of the interest is not deductible, leaving $4,050 of interest related to her trade or business.  Her total interest deduction is $23,350 ($15,300  +  $4,000  +  $4,050).</w:t>
      </w:r>
    </w:p>
    <w:p w14:paraId="1A760A6B" w14:textId="77777777" w:rsidR="009B64B2" w:rsidRDefault="009B64B2">
      <w:pPr>
        <w:pStyle w:val="P5"/>
        <w:widowControl w:val="0"/>
      </w:pPr>
    </w:p>
    <w:p w14:paraId="3D7A6CBC" w14:textId="77777777" w:rsidR="009B64B2" w:rsidRDefault="009B64B2">
      <w:pPr>
        <w:pStyle w:val="P5"/>
        <w:widowControl w:val="0"/>
      </w:pPr>
    </w:p>
    <w:p w14:paraId="1CAA352D" w14:textId="77777777" w:rsidR="009B64B2" w:rsidRDefault="009B64B2">
      <w:pPr>
        <w:pStyle w:val="P5"/>
        <w:widowControl w:val="0"/>
      </w:pPr>
      <w:r>
        <w:t>g.</w:t>
      </w:r>
      <w:r>
        <w:tab/>
        <w:t>Carol became active in politics and contributed $1,000 to the presidential campaign of an independent candidate.  She made the contribution because she believed that, if elected, the candidate would institute policies beneficial to her business.  The candidate lost the election and immediately started a grass roots lobbying organization.  The purpose of the organization is to keep track of elected officials' campaign promises and report to the public when they vote contrary to their stated campaign promises.  Carol paid $1,600 in dues to join the lobbying organization.</w:t>
      </w:r>
    </w:p>
    <w:p w14:paraId="48C6C0C3" w14:textId="77777777" w:rsidR="009B64B2" w:rsidRDefault="009B64B2">
      <w:pPr>
        <w:pStyle w:val="P"/>
        <w:widowControl w:val="0"/>
      </w:pPr>
    </w:p>
    <w:p w14:paraId="0BDDC246" w14:textId="77777777" w:rsidR="009B64B2" w:rsidRDefault="009B64B2">
      <w:pPr>
        <w:pStyle w:val="PA"/>
      </w:pPr>
      <w:r>
        <w:tab/>
        <w:t>The $1,000 political campaign contribution is not deductible.  Deductions for political contributions are not allowed because it is believed that the contribution (i.e., money) has an "insidious influence" and that the tax system should not promote expenditures that encourage the frustration of public policy.  Dues paid to organizations that lobby for the common business interest of a group of taxpayers are not deductible because Congress wants to remove the tax incentive associated with a taxpayer's attempt to influence legislation.</w:t>
      </w:r>
    </w:p>
    <w:p w14:paraId="5572AB34" w14:textId="77777777" w:rsidR="009B64B2" w:rsidRDefault="009B64B2">
      <w:pPr>
        <w:pStyle w:val="P5"/>
        <w:widowControl w:val="0"/>
      </w:pPr>
    </w:p>
    <w:p w14:paraId="2B1ED770" w14:textId="77777777" w:rsidR="009B64B2" w:rsidRDefault="009B64B2">
      <w:pPr>
        <w:pStyle w:val="P5"/>
        <w:widowControl w:val="0"/>
      </w:pPr>
    </w:p>
    <w:p w14:paraId="593BAC97" w14:textId="77777777" w:rsidR="009B64B2" w:rsidRDefault="009B64B2">
      <w:pPr>
        <w:pStyle w:val="P5"/>
        <w:widowControl w:val="0"/>
      </w:pPr>
      <w:r>
        <w:t>h.</w:t>
      </w:r>
      <w:r>
        <w:tab/>
        <w:t>Carol's oldest son began college during the current year.  She paid his tuition and living expenses, a total of $13,300, out of the company's checking account. During the summer, her son worked for the business, and Carol paid him $4,300, the same amount she paid other college students working during the summer.  Because she consults her son from time to time on the operation of the business, she thinks that at least some of the $13,300 should be deductible.</w:t>
      </w:r>
    </w:p>
    <w:p w14:paraId="615912F1" w14:textId="77777777" w:rsidR="009B64B2" w:rsidRDefault="009B64B2">
      <w:pPr>
        <w:pStyle w:val="P"/>
        <w:widowControl w:val="0"/>
      </w:pPr>
    </w:p>
    <w:p w14:paraId="31388B95" w14:textId="77777777" w:rsidR="009B64B2" w:rsidRDefault="009B64B2">
      <w:pPr>
        <w:pStyle w:val="PA"/>
      </w:pPr>
      <w:r>
        <w:tab/>
        <w:t>The $4,300 paid to her son is a deductible business expense because it does not appear to be unreasonable under the circumstances.  The $13,300 paid for her son's tuition and living expenses is a personal, nondeductible expense.  It was not paid in an attempt to compensate her son for any service her son provided to the business.  To deduct any of the cost, Carol will have to show what services her son provided and what is the reasonable cost of his consulting services.</w:t>
      </w:r>
    </w:p>
    <w:p w14:paraId="614F9969" w14:textId="77777777" w:rsidR="009B64B2" w:rsidRDefault="009B64B2">
      <w:pPr>
        <w:pStyle w:val="P"/>
        <w:widowControl w:val="0"/>
      </w:pPr>
    </w:p>
    <w:p w14:paraId="45BD3985" w14:textId="77777777" w:rsidR="009B64B2" w:rsidRDefault="009B64B2">
      <w:pPr>
        <w:pStyle w:val="P"/>
        <w:widowControl w:val="0"/>
      </w:pPr>
    </w:p>
    <w:p w14:paraId="07547E22" w14:textId="77777777" w:rsidR="009B64B2" w:rsidRDefault="009B64B2">
      <w:pPr>
        <w:pStyle w:val="P5"/>
        <w:widowControl w:val="0"/>
      </w:pPr>
      <w:r>
        <w:t>i.</w:t>
      </w:r>
      <w:r>
        <w:tab/>
        <w:t xml:space="preserve">Carol has always itemized her deductions.  This year, her mother and father </w:t>
      </w:r>
      <w:r>
        <w:lastRenderedPageBreak/>
        <w:t>retired and could no longer afford the mortgage interest and property taxes on their home. Rather than have them sell the house, Carol made the payments for them.  They received a statement from their bank indicating that a total of $8,125 in mortgage interest and taxes were paid in the current year.  Carol knows that mortgage interest and property taxes are deductible as itemized deductions and would like to add them to her personal interest and property tax payments.</w:t>
      </w:r>
    </w:p>
    <w:p w14:paraId="4F779785" w14:textId="77777777" w:rsidR="009B64B2" w:rsidRDefault="009B64B2">
      <w:pPr>
        <w:pStyle w:val="P"/>
        <w:widowControl w:val="0"/>
      </w:pPr>
    </w:p>
    <w:p w14:paraId="39FCB9DC" w14:textId="77777777" w:rsidR="009B64B2" w:rsidRDefault="009B64B2">
      <w:pPr>
        <w:pStyle w:val="PA"/>
      </w:pPr>
      <w:r>
        <w:tab/>
        <w:t>Taxpayers are only allowed to deduct their own expenses.  Because Carol is not legally obligated to pay the interest and property taxes, she cannot deduct them (neither can her parents because they did not pay them).</w:t>
      </w:r>
    </w:p>
    <w:p w14:paraId="2F730005" w14:textId="77777777" w:rsidR="009B64B2" w:rsidRDefault="009B64B2">
      <w:pPr>
        <w:pStyle w:val="PA"/>
      </w:pPr>
    </w:p>
    <w:p w14:paraId="69D48426" w14:textId="77777777" w:rsidR="009B64B2" w:rsidRPr="00BD126D" w:rsidRDefault="009B64B2">
      <w:pPr>
        <w:pStyle w:val="PA"/>
      </w:pPr>
      <w:r>
        <w:tab/>
      </w:r>
      <w:r w:rsidRPr="00BD126D">
        <w:t>Note:  If Carol had gifted the $8,125 to her parents and they paid the interest and taxes, Carol's parents are allowed an itemized deduction for the $8,125 in interest and property taxes.</w:t>
      </w:r>
    </w:p>
    <w:p w14:paraId="18DE98D3" w14:textId="77777777" w:rsidR="009B64B2" w:rsidRDefault="009B64B2">
      <w:pPr>
        <w:pStyle w:val="P5"/>
        <w:widowControl w:val="0"/>
      </w:pPr>
    </w:p>
    <w:p w14:paraId="2E998329" w14:textId="77777777" w:rsidR="009B64B2" w:rsidRDefault="009B64B2">
      <w:pPr>
        <w:pStyle w:val="P5"/>
        <w:widowControl w:val="0"/>
      </w:pPr>
    </w:p>
    <w:p w14:paraId="524991B0" w14:textId="77777777" w:rsidR="009B64B2" w:rsidRDefault="009B64B2">
      <w:pPr>
        <w:pStyle w:val="P5"/>
        <w:widowControl w:val="0"/>
      </w:pPr>
      <w:r>
        <w:t>j.</w:t>
      </w:r>
      <w:r>
        <w:tab/>
        <w:t xml:space="preserve">Because of the success of her business, Carol has received many offers to invest in various business ventures.  One offer was to establish a chain of nursing homes in Florida.  Carol spent two weeks in Florida evaluating the prospects of the proposed venture and incurred costs of $2,100.  After careful consideration, she decided the venture was too risky and decided not to expand into the health-care business. </w:t>
      </w:r>
    </w:p>
    <w:p w14:paraId="6B66E5F3" w14:textId="77777777" w:rsidR="009B64B2" w:rsidRDefault="009B64B2">
      <w:pPr>
        <w:pStyle w:val="P"/>
        <w:widowControl w:val="0"/>
      </w:pPr>
    </w:p>
    <w:p w14:paraId="65909363" w14:textId="77777777" w:rsidR="009B64B2" w:rsidRDefault="009B64B2">
      <w:pPr>
        <w:pStyle w:val="PA"/>
      </w:pPr>
      <w:r>
        <w:tab/>
        <w:t>None of the $2,100 is deductible.  The business investigation costs are not related to her current auto parts business.  Because she did not invest in any of the new business ventures and the expenses do not relate to Carol's trade or business, the expense is considered to be personal and nondeductible.</w:t>
      </w:r>
    </w:p>
    <w:p w14:paraId="76731D65" w14:textId="77777777" w:rsidR="009B64B2" w:rsidRDefault="009B64B2">
      <w:pPr>
        <w:widowControl w:val="0"/>
        <w:spacing w:line="240" w:lineRule="exact"/>
        <w:jc w:val="both"/>
        <w:rPr>
          <w:b/>
        </w:rPr>
      </w:pPr>
    </w:p>
    <w:p w14:paraId="393BA321" w14:textId="77777777" w:rsidR="009B64B2" w:rsidRDefault="009B64B2">
      <w:pPr>
        <w:widowControl w:val="0"/>
        <w:spacing w:line="240" w:lineRule="exact"/>
        <w:jc w:val="both"/>
        <w:rPr>
          <w:b/>
          <w:sz w:val="26"/>
        </w:rPr>
      </w:pPr>
    </w:p>
    <w:p w14:paraId="3FEDF125" w14:textId="77777777" w:rsidR="009B64B2" w:rsidRDefault="009B64B2">
      <w:pPr>
        <w:pStyle w:val="PA"/>
      </w:pPr>
      <w:r>
        <w:br w:type="page"/>
      </w:r>
      <w:r>
        <w:lastRenderedPageBreak/>
        <w:t>DISCUSSION CASES</w:t>
      </w:r>
    </w:p>
    <w:p w14:paraId="2648EF36" w14:textId="77777777" w:rsidR="009B64B2" w:rsidRDefault="009B64B2">
      <w:pPr>
        <w:widowControl w:val="0"/>
        <w:spacing w:line="240" w:lineRule="exact"/>
        <w:jc w:val="both"/>
        <w:rPr>
          <w:b/>
        </w:rPr>
      </w:pPr>
    </w:p>
    <w:p w14:paraId="570DAB21" w14:textId="77777777" w:rsidR="009B64B2" w:rsidRDefault="009B64B2">
      <w:pPr>
        <w:pStyle w:val="P"/>
        <w:widowControl w:val="0"/>
      </w:pPr>
      <w:r>
        <w:t>93.</w:t>
      </w:r>
      <w:r>
        <w:tab/>
        <w:t xml:space="preserve">Malloy Industries manufactures air conditioners.  The machines used to manufacture the air conditioners are usually insulated with asbestos.  Because of health risks associated with asbestos, the Occupational Safety and Health Administration (OSHA) lowered the permissible level of asbestos fibers in the air.  In addition, employers who have asbestos insulated buildings or machines are required to monitor the amount of asbestos fibers in the air to ensure that they do not exceed the permissible level.  Malloy Industries, a leader in providing its employees with a safe and healthy work environment, decided to remove the asbestos insulation from its 45 machines and replaced it with another insulation material.  The company determined that it would be less expensive to remove the asbestos insulation from its machines than to monitor asbestos levels on a daily basis.  The company has found that the replacement material is 10% less efficient than the asbestos insulation.  Should Malloy Industries capitalize or deduct the expense of replacing the asbestos insulation?  Explain. </w:t>
      </w:r>
    </w:p>
    <w:p w14:paraId="426AF9E3" w14:textId="77777777" w:rsidR="009B64B2" w:rsidRDefault="009B64B2">
      <w:pPr>
        <w:pStyle w:val="P"/>
        <w:widowControl w:val="0"/>
      </w:pPr>
    </w:p>
    <w:p w14:paraId="1D015EB2" w14:textId="77777777" w:rsidR="009B64B2" w:rsidRDefault="009B64B2">
      <w:pPr>
        <w:pStyle w:val="PA"/>
      </w:pPr>
      <w:r>
        <w:tab/>
        <w:t>The issue to examine is whether Malloy Industries, by replacing the insulation in the machines with a non-asbestos material, has either extended the useful life of the machines or increased their value.  The facts of this case are based on Private Letter Ruling 9240004, where the IRS concluded that the removal of asbestos from the machines is not a current deduction.  Rather, the IRS ruled that the expense must be capitalized and deducted over the life of the machine.  The IRS concluded that by removing the asbestos Malloy Industries had both extended the useful life of the machines and increased the value of its machines.  The IRS determined that the expenditure had (1) eliminated the health risks associated with asbestos, (2) increased the resale value of the machines and (3) provided a permanent cure to a pre-existing problem.  However, in reaching its conclusion the IRS did not consider that the new insulation reduced the efficiency of the machines.  Logically, this should have reduced the value of the machines.</w:t>
      </w:r>
    </w:p>
    <w:p w14:paraId="589A9559" w14:textId="77777777" w:rsidR="009B64B2" w:rsidRDefault="009B64B2">
      <w:pPr>
        <w:pStyle w:val="PA"/>
      </w:pPr>
    </w:p>
    <w:p w14:paraId="3D606A7F" w14:textId="77777777" w:rsidR="009B64B2" w:rsidRDefault="009B64B2">
      <w:pPr>
        <w:pStyle w:val="PA"/>
      </w:pPr>
      <w:r>
        <w:tab/>
        <w:t xml:space="preserve">The IRS has also ruled in Field Service Advice 200335021 that the cost of removing </w:t>
      </w:r>
      <w:bookmarkStart w:id="55" w:name="keyword"/>
      <w:r>
        <w:t xml:space="preserve">asbestos insulation when making routine inspections and repairs of machinery is not a current deduction.  </w:t>
      </w:r>
      <w:bookmarkStart w:id="56" w:name="SRC_25.1"/>
      <w:bookmarkEnd w:id="55"/>
      <w:bookmarkEnd w:id="56"/>
    </w:p>
    <w:p w14:paraId="36E26AF2" w14:textId="77777777" w:rsidR="009B64B2" w:rsidRDefault="009B64B2">
      <w:pPr>
        <w:pStyle w:val="PA"/>
      </w:pPr>
    </w:p>
    <w:p w14:paraId="272D9377" w14:textId="77777777" w:rsidR="009B64B2" w:rsidRDefault="009B64B2">
      <w:pPr>
        <w:pStyle w:val="PA"/>
      </w:pPr>
      <w:r>
        <w:tab/>
        <w:t xml:space="preserve">Surprisingly, the IRS has reached a different conclusion when the expenditures are incurred to encapsulate (enclose) the exposed asbestos.  In Private Letter Ruling 9411002, the IRS found that expenditures to encapsulate asbestos are currently deductible.  Unlike removal, the expenditure does not increase the value of the property, it fails to reduce the health threat from asbestos, and it provides only a temporary solution to the problem.  </w:t>
      </w:r>
    </w:p>
    <w:p w14:paraId="1A7F15FF" w14:textId="77777777" w:rsidR="009B64B2" w:rsidRDefault="009B64B2">
      <w:pPr>
        <w:pStyle w:val="P"/>
        <w:widowControl w:val="0"/>
        <w:rPr>
          <w:b/>
        </w:rPr>
      </w:pPr>
    </w:p>
    <w:p w14:paraId="187BA258" w14:textId="77777777" w:rsidR="009B64B2" w:rsidRDefault="009B64B2">
      <w:pPr>
        <w:pStyle w:val="PA"/>
      </w:pPr>
      <w:r>
        <w:tab/>
        <w:t>Note: This issue is far from resolved.   The Department of the Treasury which oversees the IRS has formed a study group to re-examine the conclusions reached in these two rulings, along with the application of the tax law to other environmental clean-up expenditures.</w:t>
      </w:r>
    </w:p>
    <w:p w14:paraId="5A0FC11D" w14:textId="77777777" w:rsidR="009B64B2" w:rsidRDefault="009B64B2">
      <w:pPr>
        <w:pStyle w:val="P"/>
      </w:pPr>
      <w:r>
        <w:br w:type="page"/>
      </w:r>
      <w:r>
        <w:lastRenderedPageBreak/>
        <w:t>94.</w:t>
      </w:r>
      <w:r>
        <w:tab/>
        <w:t>Conrad purchases a condominium in Aspen, Colorado. Because of his hectic work schedule, Conrad is unsure how much he will be able to use the condo over the next few years. A friend of his who has a condo in Aspen tells him that the condominium is both a great investment and an excellent tax shelter. Conrad's friend has been able to rent his condominium for $1,000 per week. Conrad expects to incur the following expenses related to the condominium:</w:t>
      </w:r>
    </w:p>
    <w:p w14:paraId="297069C0" w14:textId="77777777" w:rsidR="009B64B2" w:rsidRDefault="009B64B2">
      <w:pPr>
        <w:pStyle w:val="P2"/>
      </w:pPr>
    </w:p>
    <w:p w14:paraId="5895BA06" w14:textId="77777777" w:rsidR="009B64B2" w:rsidRDefault="009B64B2">
      <w:pPr>
        <w:pStyle w:val="P2"/>
      </w:pPr>
      <w:r>
        <w:t>Home mortgage interest</w:t>
      </w:r>
      <w:r>
        <w:tab/>
      </w:r>
      <w:r>
        <w:tab/>
      </w:r>
      <w:r>
        <w:tab/>
        <w:t>$16,000</w:t>
      </w:r>
    </w:p>
    <w:p w14:paraId="030E58C4" w14:textId="77777777" w:rsidR="009B64B2" w:rsidRDefault="009B64B2">
      <w:pPr>
        <w:pStyle w:val="P2"/>
      </w:pPr>
      <w:r>
        <w:t>Real property taxes</w:t>
      </w:r>
      <w:r>
        <w:tab/>
      </w:r>
      <w:r>
        <w:tab/>
      </w:r>
      <w:r>
        <w:tab/>
      </w:r>
      <w:r>
        <w:tab/>
        <w:t xml:space="preserve">    5,500</w:t>
      </w:r>
    </w:p>
    <w:p w14:paraId="58700FD9" w14:textId="77777777" w:rsidR="009B64B2" w:rsidRDefault="009B64B2">
      <w:pPr>
        <w:pStyle w:val="P2"/>
      </w:pPr>
      <w:r>
        <w:t>Insurance</w:t>
      </w:r>
      <w:r>
        <w:tab/>
      </w:r>
      <w:r>
        <w:tab/>
      </w:r>
      <w:r>
        <w:tab/>
      </w:r>
      <w:r>
        <w:tab/>
      </w:r>
      <w:r>
        <w:tab/>
        <w:t xml:space="preserve">       825</w:t>
      </w:r>
    </w:p>
    <w:p w14:paraId="5E1CDDF6" w14:textId="77777777" w:rsidR="009B64B2" w:rsidRDefault="009B64B2">
      <w:pPr>
        <w:pStyle w:val="P2"/>
      </w:pPr>
      <w:r>
        <w:t>Utilities</w:t>
      </w:r>
      <w:r>
        <w:tab/>
      </w:r>
      <w:r>
        <w:tab/>
      </w:r>
      <w:r>
        <w:tab/>
      </w:r>
      <w:r>
        <w:tab/>
      </w:r>
      <w:r>
        <w:tab/>
      </w:r>
      <w:r>
        <w:tab/>
        <w:t xml:space="preserve">    2,150</w:t>
      </w:r>
    </w:p>
    <w:p w14:paraId="147C06F4" w14:textId="77777777" w:rsidR="009B64B2" w:rsidRDefault="009B64B2">
      <w:pPr>
        <w:pStyle w:val="P2"/>
      </w:pPr>
      <w:r>
        <w:t>Condominium fee</w:t>
      </w:r>
      <w:r>
        <w:tab/>
      </w:r>
      <w:r>
        <w:tab/>
      </w:r>
      <w:r>
        <w:tab/>
      </w:r>
      <w:r>
        <w:tab/>
        <w:t xml:space="preserve">    2,400</w:t>
      </w:r>
    </w:p>
    <w:p w14:paraId="75237749" w14:textId="77777777" w:rsidR="009B64B2" w:rsidRDefault="009B64B2">
      <w:pPr>
        <w:pStyle w:val="P2"/>
      </w:pPr>
      <w:r>
        <w:t>Maintenance</w:t>
      </w:r>
      <w:r>
        <w:tab/>
      </w:r>
      <w:r>
        <w:tab/>
      </w:r>
      <w:r>
        <w:tab/>
      </w:r>
      <w:r>
        <w:tab/>
      </w:r>
      <w:r>
        <w:tab/>
        <w:t xml:space="preserve">       300</w:t>
      </w:r>
    </w:p>
    <w:p w14:paraId="6CA411A5" w14:textId="77777777" w:rsidR="009B64B2" w:rsidRDefault="009B64B2">
      <w:pPr>
        <w:pStyle w:val="P2"/>
      </w:pPr>
      <w:r>
        <w:t>Depreciation (unallocated)</w:t>
      </w:r>
      <w:r>
        <w:tab/>
      </w:r>
      <w:r>
        <w:tab/>
      </w:r>
      <w:r>
        <w:tab/>
        <w:t xml:space="preserve">    6,500</w:t>
      </w:r>
    </w:p>
    <w:p w14:paraId="6D45D6F5" w14:textId="77777777" w:rsidR="009B64B2" w:rsidRDefault="009B64B2">
      <w:pPr>
        <w:widowControl w:val="0"/>
        <w:spacing w:line="240" w:lineRule="exact"/>
      </w:pPr>
    </w:p>
    <w:p w14:paraId="2B546420" w14:textId="77777777" w:rsidR="009B64B2" w:rsidRDefault="009B64B2">
      <w:pPr>
        <w:pStyle w:val="P"/>
      </w:pPr>
      <w:r>
        <w:tab/>
        <w:t>Conrad is somewhat hesitant to rent his new condo out for the entire year, just in case he can sneak away from work for a few days. Therefore, he wants to explore all his options.  Explain the different tax treatments of his condominium expenses depending on the number of days he uses it.</w:t>
      </w:r>
    </w:p>
    <w:p w14:paraId="5F91E17C" w14:textId="77777777" w:rsidR="009B64B2" w:rsidRDefault="009B64B2">
      <w:pPr>
        <w:widowControl w:val="0"/>
        <w:spacing w:line="240" w:lineRule="exact"/>
      </w:pPr>
    </w:p>
    <w:p w14:paraId="7A844549" w14:textId="77777777" w:rsidR="009B64B2" w:rsidRDefault="009B64B2">
      <w:pPr>
        <w:pStyle w:val="PA"/>
      </w:pPr>
      <w:r>
        <w:tab/>
        <w:t>A mechanical test based on the number of days of personal use of the property is used to determine whether the property is a vacation home or a true rental property.  To qualify as a true rental property, Conrad’s personal use of the property cannot exceed the greater of 1) 14 days, or 2) 10% of rental days.  If his personal use exceeds this amount, the property is a vacation home.  Also, if he rents the property for 14 days or less, no income is reported and the interest and taxes are allowed as an itemized deduction.  The other expenses attributable to the rental property are considered personal expenses.  If the property is treated as a vacation home, then Conrad’s deductions are limited to the amount of his rental income.  The rental expenses are deducted based on the ratio of the rental days to the total days used.  The deductions must be taken in a specified order:  interest and taxes first, expenses other than depreciation second, and depreciation last.  The portion of interest and real estate taxes allocated to personal use are included with Conrad’s other itemized deductions.  All other expenses are considered personal expenses and are not deductible.</w:t>
      </w:r>
    </w:p>
    <w:p w14:paraId="3F62E94C" w14:textId="77777777" w:rsidR="009B64B2" w:rsidRDefault="009B64B2">
      <w:pPr>
        <w:spacing w:line="240" w:lineRule="exact"/>
      </w:pPr>
    </w:p>
    <w:p w14:paraId="509CD21D" w14:textId="77777777" w:rsidR="009B64B2" w:rsidRDefault="009B64B2">
      <w:pPr>
        <w:pStyle w:val="PA"/>
      </w:pPr>
      <w:r>
        <w:tab/>
        <w:t>If the property is treated as a true rental, then Conrad will report the rental income from the property and deduct the rental expenses based on the ratio of the rental days to the total days used.  The portion of real estate taxes allocated to personal use are included with Conrad’s other itemized deductions.  The interest expense allocated to personal use cannot be deducted because it is not considered home mortgage interest but rather personal interest.  All other expenses are considered personal expenses and are not deductible. If the rental expenses exceed the rental income then Conrad will be report a loss.  He will be able to deduct this loss if he meets the tests discussed in Chapter 7.</w:t>
      </w:r>
    </w:p>
    <w:p w14:paraId="2B3583A5" w14:textId="77777777" w:rsidR="009B64B2" w:rsidRDefault="009B64B2">
      <w:pPr>
        <w:pStyle w:val="P"/>
      </w:pPr>
      <w:r>
        <w:br w:type="page"/>
      </w:r>
      <w:r>
        <w:lastRenderedPageBreak/>
        <w:t>95.</w:t>
      </w:r>
      <w:r>
        <w:tab/>
        <w:t xml:space="preserve">During the current year, Benjamin and Valerie were notified that their </w:t>
      </w:r>
      <w:r w:rsidR="00385396">
        <w:t>2014</w:t>
      </w:r>
      <w:r>
        <w:t xml:space="preserve"> tax return was being audited.  The IRS commissioner has disallowed all the losses attributable to Valerie's cattle breeding and showing venture.  </w:t>
      </w:r>
    </w:p>
    <w:p w14:paraId="3F081401" w14:textId="77777777" w:rsidR="009B64B2" w:rsidRDefault="009B64B2">
      <w:pPr>
        <w:pStyle w:val="P"/>
      </w:pPr>
    </w:p>
    <w:p w14:paraId="33F433A5" w14:textId="77777777" w:rsidR="009B64B2" w:rsidRDefault="009B64B2">
      <w:pPr>
        <w:pStyle w:val="P"/>
      </w:pPr>
      <w:r>
        <w:tab/>
        <w:t>Valerie was raised on a small ranch where her family raised commercial cattle.  When she was 18, she left to attend college, where she obtained an accounting degree.  Valerie is now employed as a full-time accountant by Veltkamp, Stannebein &amp; Bateson, a local accounting firm, and receives an annual salary of $45,000.  Ben, a full-time househusband, takes care of their children, Kody and Jaycee.</w:t>
      </w:r>
    </w:p>
    <w:p w14:paraId="3A6E0D25" w14:textId="77777777" w:rsidR="009B64B2" w:rsidRDefault="009B64B2">
      <w:pPr>
        <w:pStyle w:val="P"/>
      </w:pPr>
    </w:p>
    <w:p w14:paraId="2AFB13DE" w14:textId="77777777" w:rsidR="009B64B2" w:rsidRDefault="009B64B2">
      <w:pPr>
        <w:pStyle w:val="P"/>
      </w:pPr>
      <w:r>
        <w:tab/>
        <w:t>In 20</w:t>
      </w:r>
      <w:r w:rsidR="00231535">
        <w:t>1</w:t>
      </w:r>
      <w:r>
        <w:t xml:space="preserve">0, Valerie purchased 10 impregnated purebred Maine Anjou heifers, an exotic breed of cattle from France, for a total price of $16,375.  She entered into a contract with a local former to obtain pasture land for her herd.  The contract requires a payment of $20 a month from April through October for each cow and calf.  From November through March, the cost of feeding each cow and calf is $1.50 per day.  In February </w:t>
      </w:r>
      <w:r w:rsidR="00385396">
        <w:t>2012</w:t>
      </w:r>
      <w:r>
        <w:t>, Valerie purchased a bull with an exceptional pedigree for $7,500 to improve the quality of her calves.</w:t>
      </w:r>
    </w:p>
    <w:p w14:paraId="7D35F3CD" w14:textId="77777777" w:rsidR="009B64B2" w:rsidRDefault="009B64B2">
      <w:pPr>
        <w:pStyle w:val="P"/>
      </w:pPr>
      <w:r>
        <w:tab/>
      </w:r>
    </w:p>
    <w:p w14:paraId="19D6FC9B" w14:textId="77777777" w:rsidR="009B64B2" w:rsidRDefault="009B64B2">
      <w:pPr>
        <w:pStyle w:val="P"/>
      </w:pPr>
      <w:r>
        <w:tab/>
        <w:t xml:space="preserve">She sells any inferior animals to the meat market, keeps her best heifers for breeding, and shows her best bull calves in livestock shows.  The livestock shows provide her with the opportunity to show and sell her exotic cattle.  Until </w:t>
      </w:r>
      <w:r w:rsidR="00385396">
        <w:t>2014</w:t>
      </w:r>
      <w:r>
        <w:t>, Valerie had been responsible for getting the animals ready to show, which requires approximately 4 hours per day from November through January.  Unfortunately, Valerie was injured while working with one of her bulls and was forced to pay someone to finish breaking and showing the bulls.  During the summer months, Valerie pays someone to watch the cattle so she can spend time with her family.</w:t>
      </w:r>
    </w:p>
    <w:p w14:paraId="67A586F8" w14:textId="77777777" w:rsidR="009B64B2" w:rsidRDefault="009B64B2">
      <w:pPr>
        <w:pStyle w:val="P"/>
      </w:pPr>
    </w:p>
    <w:p w14:paraId="5437CEEE" w14:textId="77777777" w:rsidR="009B64B2" w:rsidRDefault="009B64B2">
      <w:pPr>
        <w:pStyle w:val="P"/>
      </w:pPr>
      <w:r>
        <w:tab/>
        <w:t>In 20</w:t>
      </w:r>
      <w:r w:rsidR="00231535">
        <w:t>1</w:t>
      </w:r>
      <w:r>
        <w:t xml:space="preserve">0 and </w:t>
      </w:r>
      <w:r w:rsidR="00385396">
        <w:t>2011</w:t>
      </w:r>
      <w:r>
        <w:t xml:space="preserve">, Valerie realized losses of $4,125 and $1,894, respectively.  In </w:t>
      </w:r>
      <w:r w:rsidR="00385396">
        <w:t>2012</w:t>
      </w:r>
      <w:r>
        <w:t xml:space="preserve"> and </w:t>
      </w:r>
      <w:r w:rsidR="00385396">
        <w:t>2013</w:t>
      </w:r>
      <w:r>
        <w:t xml:space="preserve">, she realized gains of $3,000 and $750, respectively.  For </w:t>
      </w:r>
      <w:r w:rsidR="00385396">
        <w:t>2014</w:t>
      </w:r>
      <w:r>
        <w:t xml:space="preserve">, Valerie realized an operating loss of $1,200 and a casualty loss of $7,500 because her new bull was struck by lightning and killed.  Valerie has maintained adequate records for all tax years since she began her cattle venture.  </w:t>
      </w:r>
    </w:p>
    <w:p w14:paraId="7C0A5D72" w14:textId="77777777" w:rsidR="009B64B2" w:rsidRDefault="009B64B2">
      <w:pPr>
        <w:pStyle w:val="P"/>
      </w:pPr>
    </w:p>
    <w:p w14:paraId="34AFC837" w14:textId="77777777" w:rsidR="009B64B2" w:rsidRDefault="009B64B2">
      <w:pPr>
        <w:pStyle w:val="P"/>
      </w:pPr>
      <w:r>
        <w:tab/>
        <w:t>Explain whether Valerie's ranching activity is a trade or business.</w:t>
      </w:r>
    </w:p>
    <w:p w14:paraId="56A0ABBD" w14:textId="77777777" w:rsidR="009B64B2" w:rsidRDefault="009B64B2">
      <w:pPr>
        <w:widowControl w:val="0"/>
        <w:spacing w:line="240" w:lineRule="exact"/>
        <w:rPr>
          <w:b/>
        </w:rPr>
      </w:pPr>
    </w:p>
    <w:p w14:paraId="6CE94F9E" w14:textId="77777777" w:rsidR="009B64B2" w:rsidRDefault="009B64B2">
      <w:pPr>
        <w:pStyle w:val="PA"/>
      </w:pPr>
      <w:r>
        <w:tab/>
        <w:t>In determining whether Valerie's breeding and showing venture is a trade business or a hobby, the IRS will examine the following nine factors:</w:t>
      </w:r>
    </w:p>
    <w:p w14:paraId="4DA0580F" w14:textId="77777777" w:rsidR="009B64B2" w:rsidRDefault="009B64B2">
      <w:pPr>
        <w:pStyle w:val="PA1"/>
      </w:pPr>
      <w:r>
        <w:t>•</w:t>
      </w:r>
      <w:r>
        <w:tab/>
        <w:t>Whether the taxpayer carries on the activity in a business-like manner</w:t>
      </w:r>
    </w:p>
    <w:p w14:paraId="1B5F1470" w14:textId="77777777" w:rsidR="009B64B2" w:rsidRDefault="009B64B2">
      <w:pPr>
        <w:pStyle w:val="PA1"/>
      </w:pPr>
      <w:r>
        <w:t>•</w:t>
      </w:r>
      <w:r>
        <w:tab/>
        <w:t xml:space="preserve">The expertise of the taxpayer or her reliance on expertise </w:t>
      </w:r>
    </w:p>
    <w:p w14:paraId="299FD020" w14:textId="77777777" w:rsidR="009B64B2" w:rsidRDefault="009B64B2">
      <w:pPr>
        <w:pStyle w:val="PA1"/>
      </w:pPr>
      <w:r>
        <w:t>•</w:t>
      </w:r>
      <w:r>
        <w:tab/>
        <w:t>The history of income and profits</w:t>
      </w:r>
    </w:p>
    <w:p w14:paraId="73002161" w14:textId="77777777" w:rsidR="009B64B2" w:rsidRDefault="009B64B2">
      <w:pPr>
        <w:pStyle w:val="PA1"/>
      </w:pPr>
      <w:r>
        <w:t>•</w:t>
      </w:r>
      <w:r>
        <w:tab/>
        <w:t>The time and effort spent on the activity</w:t>
      </w:r>
    </w:p>
    <w:p w14:paraId="670D8A8F" w14:textId="77777777" w:rsidR="009B64B2" w:rsidRDefault="009B64B2">
      <w:pPr>
        <w:pStyle w:val="PA1"/>
      </w:pPr>
      <w:r>
        <w:t>•</w:t>
      </w:r>
      <w:r>
        <w:tab/>
        <w:t>The taxpayer's success in similar activities</w:t>
      </w:r>
    </w:p>
    <w:p w14:paraId="0D8987C3" w14:textId="77777777" w:rsidR="009B64B2" w:rsidRDefault="009B64B2">
      <w:pPr>
        <w:pStyle w:val="PA1"/>
      </w:pPr>
      <w:r>
        <w:t>•</w:t>
      </w:r>
      <w:r>
        <w:tab/>
        <w:t>Whether the activity is engaged in for personal pleasure or recreation</w:t>
      </w:r>
    </w:p>
    <w:p w14:paraId="702A0852" w14:textId="77777777" w:rsidR="009B64B2" w:rsidRDefault="009B64B2">
      <w:pPr>
        <w:pStyle w:val="PA1"/>
      </w:pPr>
      <w:r>
        <w:t>•</w:t>
      </w:r>
      <w:r>
        <w:tab/>
        <w:t>The taxpayer's financial condition</w:t>
      </w:r>
    </w:p>
    <w:p w14:paraId="178E32BE" w14:textId="77777777" w:rsidR="009B64B2" w:rsidRDefault="009B64B2">
      <w:pPr>
        <w:pStyle w:val="PA1"/>
      </w:pPr>
      <w:r>
        <w:t>•</w:t>
      </w:r>
      <w:r>
        <w:tab/>
        <w:t>The expectation that the assets used in the business will appreciate</w:t>
      </w:r>
    </w:p>
    <w:p w14:paraId="453D6DBA" w14:textId="77777777" w:rsidR="009B64B2" w:rsidRDefault="009B64B2">
      <w:pPr>
        <w:pStyle w:val="PA1"/>
      </w:pPr>
      <w:r>
        <w:t>•</w:t>
      </w:r>
      <w:r>
        <w:tab/>
        <w:t>The amount, if any, of occasional profits</w:t>
      </w:r>
    </w:p>
    <w:p w14:paraId="60A75614" w14:textId="77777777" w:rsidR="009B64B2" w:rsidRDefault="009B64B2">
      <w:pPr>
        <w:pStyle w:val="PA"/>
      </w:pPr>
    </w:p>
    <w:p w14:paraId="0E9E317C" w14:textId="77777777" w:rsidR="009B64B2" w:rsidRDefault="009B64B2">
      <w:pPr>
        <w:pStyle w:val="PA"/>
      </w:pPr>
      <w:r>
        <w:br w:type="page"/>
      </w:r>
      <w:r>
        <w:lastRenderedPageBreak/>
        <w:tab/>
        <w:t>The factors used are not weighted but are subjectively evaluated based on the facts and circumstances of each case.  Based on the facts of this case, it appears that Valerie does conduct the business in a professional manner.  This is evident by the books and records she keeps on the venture.  Having grown up and worked on a ranch as a child, Valerie does possess the needed expertise to be engaged in the breeding and showing of cattle.  The history of profits is somewhat mixed since Valerie has had 2 years with profits and 3 years with losses.  Overall, she has a net loss from the activity of $3,469.  The casualty loss should not be factored into the assessment of profit or loss, since the death of the new bull was outside of Valerie's control.</w:t>
      </w:r>
    </w:p>
    <w:p w14:paraId="65DD0AF5" w14:textId="77777777" w:rsidR="009B64B2" w:rsidRDefault="009B64B2">
      <w:pPr>
        <w:pStyle w:val="PA"/>
      </w:pPr>
    </w:p>
    <w:p w14:paraId="6BFA3996" w14:textId="77777777" w:rsidR="009B64B2" w:rsidRDefault="009B64B2">
      <w:pPr>
        <w:pStyle w:val="PA"/>
      </w:pPr>
      <w:r>
        <w:tab/>
        <w:t xml:space="preserve">The time and effort criteria are the most crucial and also the most difficult to assess.  It appears that Valerie does spend most of her available time with the activity.  However, whether that amount of time is enough to raise the activity to the level of a trade or business is extremely subjective.  Based on the facts of the case, an argument could be made for either side.  Although the time she did not spend breaking or showing the bulls in </w:t>
      </w:r>
      <w:r w:rsidR="00385396">
        <w:t>2014</w:t>
      </w:r>
      <w:r>
        <w:t xml:space="preserve"> due to her injury should not count against her, the hiring of an individual to watch the cattle during the summer months does hurt her argument.  An important question is how much time is needed to watch the herd during the summer months.</w:t>
      </w:r>
    </w:p>
    <w:p w14:paraId="79800E80" w14:textId="77777777" w:rsidR="009B64B2" w:rsidRDefault="009B64B2">
      <w:pPr>
        <w:pStyle w:val="PA"/>
      </w:pPr>
    </w:p>
    <w:p w14:paraId="40B92AA1" w14:textId="77777777" w:rsidR="009B64B2" w:rsidRDefault="009B64B2">
      <w:pPr>
        <w:pStyle w:val="PA"/>
      </w:pPr>
      <w:r>
        <w:tab/>
        <w:t xml:space="preserve">There is no information to assess whether Valerie has had success in a similar venture.  Also the facts do not indicate that the Jones family is wealthy or that the assets used in the business are expected to appreciate in value.  Finally, breaking and showing cattle is not glamorous work, so she should be able to argue that recreation and pleasure are not motives for her engaging in the activity. </w:t>
      </w:r>
    </w:p>
    <w:p w14:paraId="1AA52C25" w14:textId="77777777" w:rsidR="009B64B2" w:rsidRDefault="009B64B2">
      <w:pPr>
        <w:pStyle w:val="PA"/>
      </w:pPr>
    </w:p>
    <w:p w14:paraId="4D9B501F" w14:textId="77777777" w:rsidR="009B64B2" w:rsidRDefault="009B64B2">
      <w:pPr>
        <w:pStyle w:val="PA"/>
      </w:pPr>
      <w:r>
        <w:tab/>
        <w:t>Overall, Valerie can make a good argument that the breeding and showing activity is a trade or business and her losses should be allowed to offset her other income.  However, if the activity is considered a hobby, the allowable deductions are personal in nature and must be deducted as itemized deductions.  Therefore, only if she itemizes her deductions will she benefit from the hobby expense deductions.  In addition, the tax law specifies that hobby expenses are deducted as miscellaneous itemized deductions and are limited to the amount in excess of 2% of adjusted gross income.  This can result in the full amount of the allowable hobby expenses not being deductible.  Note:  Even if the expenses are not deductible, Valerie must report all the income from the cattle and showing venture.</w:t>
      </w:r>
    </w:p>
    <w:p w14:paraId="5A5D9671" w14:textId="77777777" w:rsidR="009B64B2" w:rsidRDefault="009B64B2">
      <w:pPr>
        <w:pStyle w:val="PA"/>
      </w:pPr>
    </w:p>
    <w:p w14:paraId="53615D71" w14:textId="77777777" w:rsidR="009B64B2" w:rsidRDefault="009B64B2">
      <w:pPr>
        <w:pStyle w:val="PA"/>
        <w:rPr>
          <w:sz w:val="22"/>
        </w:rPr>
      </w:pPr>
      <w:r>
        <w:br w:type="page"/>
      </w:r>
      <w:r>
        <w:lastRenderedPageBreak/>
        <w:t>TAX PLANNING CASES</w:t>
      </w:r>
    </w:p>
    <w:p w14:paraId="594AA392" w14:textId="77777777" w:rsidR="009B64B2" w:rsidRDefault="009B64B2">
      <w:pPr>
        <w:widowControl w:val="0"/>
        <w:spacing w:line="240" w:lineRule="exact"/>
        <w:jc w:val="both"/>
      </w:pPr>
    </w:p>
    <w:p w14:paraId="1F720AFB" w14:textId="77777777" w:rsidR="009B64B2" w:rsidRDefault="009B64B2">
      <w:pPr>
        <w:pStyle w:val="P"/>
        <w:widowControl w:val="0"/>
      </w:pPr>
      <w:r>
        <w:t>96.</w:t>
      </w:r>
      <w:r>
        <w:tab/>
        <w:t xml:space="preserve">Rosita's grandmother dies in November </w:t>
      </w:r>
      <w:r w:rsidR="00385396">
        <w:t>2015</w:t>
      </w:r>
      <w:r>
        <w:t xml:space="preserve"> and leaves her an investment portfolio worth $180,000.  In January </w:t>
      </w:r>
      <w:r w:rsidR="00385396">
        <w:t>2016</w:t>
      </w:r>
      <w:r>
        <w:t xml:space="preserve">, when Rosita receives ownership to the investments, the portfolio consists of $112,000 of tax-exempt securities and $68,000 of taxable securities.  Her grandmother's accountant estimated that the tax-exempt securities would earn $8,175 of interest and the taxable securities would pay $7,140 in dividends in </w:t>
      </w:r>
      <w:r w:rsidR="00385396">
        <w:t>2016</w:t>
      </w:r>
      <w:r>
        <w:t>.  The management expenses were estimated at $2,100.  Rosita, single, has no other investments and earns $55,000 as an engineer.  She expects that her itemized deductions, not including the management expenses, will include state income taxes of $2,800; real estate taxes of $1,600; and home mortgage interest of $4,000.</w:t>
      </w:r>
    </w:p>
    <w:p w14:paraId="751C0B15" w14:textId="77777777" w:rsidR="009B64B2" w:rsidRDefault="009B64B2">
      <w:pPr>
        <w:widowControl w:val="0"/>
        <w:tabs>
          <w:tab w:val="left" w:pos="3150"/>
        </w:tabs>
        <w:spacing w:line="240" w:lineRule="exact"/>
        <w:jc w:val="both"/>
      </w:pPr>
    </w:p>
    <w:p w14:paraId="4FE224E8" w14:textId="77777777" w:rsidR="009B64B2" w:rsidRDefault="009B64B2">
      <w:pPr>
        <w:pStyle w:val="P5"/>
        <w:widowControl w:val="0"/>
      </w:pPr>
      <w:r>
        <w:t>a.</w:t>
      </w:r>
      <w:r>
        <w:tab/>
        <w:t xml:space="preserve">What is Rosita's projected taxable income for </w:t>
      </w:r>
      <w:r w:rsidR="00385396">
        <w:t>2016</w:t>
      </w:r>
      <w:r>
        <w:t>?</w:t>
      </w:r>
    </w:p>
    <w:p w14:paraId="31AEB0EC" w14:textId="77777777" w:rsidR="009B64B2" w:rsidRDefault="009B64B2">
      <w:pPr>
        <w:pStyle w:val="P1"/>
        <w:widowControl w:val="0"/>
      </w:pPr>
    </w:p>
    <w:p w14:paraId="15C62301" w14:textId="77777777" w:rsidR="009B64B2" w:rsidRDefault="009B64B2" w:rsidP="00346411">
      <w:pPr>
        <w:pStyle w:val="PA5"/>
        <w:widowControl w:val="0"/>
      </w:pPr>
      <w:r>
        <w:tab/>
        <w:t xml:space="preserve">Rosita's adjusted gross income of $ 62,140 is determined by adding her dividend income of $7,140 to her salary of $55,000.  Currently, Rosita is earning 7.3% ($8,175  </w:t>
      </w:r>
      <w:r>
        <w:rPr>
          <w:rFonts w:ascii="Symbol" w:hAnsi="Symbol"/>
        </w:rPr>
        <w:t></w:t>
      </w:r>
      <w:r>
        <w:t xml:space="preserve">  $112,000) on her tax-exempt investments and 10.5% ($7,140  </w:t>
      </w:r>
      <w:r>
        <w:rPr>
          <w:rFonts w:ascii="Symbol" w:hAnsi="Symbol"/>
        </w:rPr>
        <w:t></w:t>
      </w:r>
      <w:r>
        <w:t xml:space="preserve">  $68,000) on her taxable investments.  Since Rosita's portfolio is split between taxable and non-taxable investments, Rosita needs to determine what portion of the investment expenses are deductible.  She should determine the deductible portion of the investment expenses based on the ratio of the taxable portfolio to the total portfolio.  In this case, only 37.78% [$68,000  </w:t>
      </w:r>
      <w:r>
        <w:rPr>
          <w:rFonts w:ascii="Symbol" w:hAnsi="Symbol"/>
        </w:rPr>
        <w:t></w:t>
      </w:r>
      <w:r>
        <w:t xml:space="preserve">  ($68,000  +  $112,000)] of the $2,100 investment expense ($794) is deductible.  However, since the investment expense is a miscellaneous itemized deduction, the $794 must be reduced by 2% of her adjusted gross income [$1,243 =  ($62,140  x  .02)]. Because the $1,243 exceeds $794, no portion of the investment expenses is deductible.  </w:t>
      </w:r>
    </w:p>
    <w:p w14:paraId="6D39ABF6" w14:textId="77777777" w:rsidR="009B64B2" w:rsidRDefault="009B64B2" w:rsidP="00346411">
      <w:pPr>
        <w:pStyle w:val="PA5"/>
        <w:widowControl w:val="0"/>
      </w:pPr>
    </w:p>
    <w:p w14:paraId="5886EAF6" w14:textId="77777777" w:rsidR="009B64B2" w:rsidRDefault="009B64B2" w:rsidP="00346411">
      <w:pPr>
        <w:pStyle w:val="PA5"/>
        <w:widowControl w:val="0"/>
      </w:pPr>
      <w:r>
        <w:tab/>
        <w:t>The next step in determining taxable income is to deduct from adjusted gross income the greater of Rosita's total itemized deductions $8,400 ($2,800  +  $1,600  +  $4,000) or her standard deduction of $6,300.  The final step in determining taxable income is to deduct her personal exemption of $4,0</w:t>
      </w:r>
      <w:r w:rsidR="00231535">
        <w:t>5</w:t>
      </w:r>
      <w:r>
        <w:t>0.  To calculate the tax liability, the dividend income must be subtracted from taxable income since it is taxed at a rate (15%) lower than Rosita’s marginal tax rate.  The calculation is summarized below:</w:t>
      </w:r>
    </w:p>
    <w:p w14:paraId="4AF0BD1A" w14:textId="77777777" w:rsidR="009B64B2" w:rsidRDefault="009B64B2">
      <w:pPr>
        <w:pStyle w:val="PA5"/>
        <w:widowControl w:val="0"/>
      </w:pPr>
    </w:p>
    <w:p w14:paraId="10937134" w14:textId="77777777" w:rsidR="009B64B2" w:rsidRDefault="009B64B2">
      <w:pPr>
        <w:pStyle w:val="PA1"/>
      </w:pPr>
      <w:r>
        <w:t>Salary</w:t>
      </w:r>
      <w:r>
        <w:tab/>
      </w:r>
      <w:r>
        <w:tab/>
      </w:r>
      <w:r>
        <w:tab/>
      </w:r>
      <w:r>
        <w:tab/>
      </w:r>
      <w:r>
        <w:tab/>
      </w:r>
      <w:r>
        <w:tab/>
      </w:r>
      <w:r>
        <w:tab/>
      </w:r>
      <w:r>
        <w:tab/>
      </w:r>
      <w:r>
        <w:tab/>
      </w:r>
      <w:r>
        <w:tab/>
        <w:t>$ 55,000</w:t>
      </w:r>
    </w:p>
    <w:p w14:paraId="036A9ACE" w14:textId="77777777" w:rsidR="009B64B2" w:rsidRDefault="009B64B2">
      <w:pPr>
        <w:pStyle w:val="PA1"/>
      </w:pPr>
      <w:r>
        <w:t>Dividend income</w:t>
      </w:r>
      <w:r>
        <w:tab/>
      </w:r>
      <w:r>
        <w:tab/>
      </w:r>
      <w:r>
        <w:tab/>
      </w:r>
      <w:r>
        <w:tab/>
      </w:r>
      <w:r>
        <w:tab/>
      </w:r>
      <w:r>
        <w:tab/>
      </w:r>
      <w:r>
        <w:tab/>
      </w:r>
      <w:r>
        <w:tab/>
      </w:r>
      <w:r>
        <w:rPr>
          <w:u w:val="single"/>
        </w:rPr>
        <w:t xml:space="preserve">     7,140</w:t>
      </w:r>
    </w:p>
    <w:p w14:paraId="2BC18C2E" w14:textId="77777777" w:rsidR="009B64B2" w:rsidRDefault="009B64B2">
      <w:pPr>
        <w:pStyle w:val="PA1"/>
      </w:pPr>
      <w:r>
        <w:t>Adjusted gross income</w:t>
      </w:r>
      <w:r>
        <w:tab/>
      </w:r>
      <w:r>
        <w:tab/>
      </w:r>
      <w:r>
        <w:tab/>
      </w:r>
      <w:r>
        <w:tab/>
      </w:r>
      <w:r>
        <w:tab/>
      </w:r>
      <w:r>
        <w:tab/>
      </w:r>
      <w:r>
        <w:tab/>
        <w:t xml:space="preserve">   62,140</w:t>
      </w:r>
    </w:p>
    <w:p w14:paraId="3B2B9528" w14:textId="77777777" w:rsidR="009B64B2" w:rsidRDefault="009B64B2">
      <w:pPr>
        <w:pStyle w:val="PA1"/>
      </w:pPr>
      <w:r>
        <w:t xml:space="preserve">   Greater of:</w:t>
      </w:r>
      <w:r>
        <w:tab/>
        <w:t>Itemized deductions</w:t>
      </w:r>
      <w:r>
        <w:tab/>
        <w:t>$8,400</w:t>
      </w:r>
    </w:p>
    <w:p w14:paraId="1205EE36" w14:textId="77777777" w:rsidR="009B64B2" w:rsidRDefault="009B64B2">
      <w:pPr>
        <w:pStyle w:val="PA1"/>
      </w:pPr>
      <w:r>
        <w:tab/>
      </w:r>
      <w:r>
        <w:tab/>
      </w:r>
      <w:r>
        <w:tab/>
        <w:t>or</w:t>
      </w:r>
    </w:p>
    <w:p w14:paraId="08903675" w14:textId="77777777" w:rsidR="009B64B2" w:rsidRDefault="009B64B2">
      <w:pPr>
        <w:pStyle w:val="PA1"/>
      </w:pPr>
      <w:r>
        <w:tab/>
      </w:r>
      <w:r>
        <w:tab/>
      </w:r>
      <w:r>
        <w:tab/>
        <w:t>Standard deduction</w:t>
      </w:r>
      <w:r>
        <w:tab/>
      </w:r>
      <w:r>
        <w:tab/>
      </w:r>
      <w:r>
        <w:tab/>
        <w:t>$6,300</w:t>
      </w:r>
      <w:r>
        <w:tab/>
      </w:r>
      <w:r>
        <w:tab/>
        <w:t xml:space="preserve">   (8,400)</w:t>
      </w:r>
    </w:p>
    <w:p w14:paraId="1F85D9C2" w14:textId="77777777" w:rsidR="009B64B2" w:rsidRDefault="009B64B2">
      <w:pPr>
        <w:pStyle w:val="PA1"/>
      </w:pPr>
      <w:r>
        <w:t>Personal exemption</w:t>
      </w:r>
      <w:r>
        <w:tab/>
      </w:r>
      <w:r>
        <w:tab/>
      </w:r>
      <w:r>
        <w:tab/>
      </w:r>
      <w:r>
        <w:tab/>
      </w:r>
      <w:r>
        <w:tab/>
      </w:r>
      <w:r>
        <w:tab/>
      </w:r>
      <w:r>
        <w:tab/>
      </w:r>
      <w:r>
        <w:rPr>
          <w:u w:val="single"/>
        </w:rPr>
        <w:t xml:space="preserve">   (4,0</w:t>
      </w:r>
      <w:r w:rsidR="00231535">
        <w:rPr>
          <w:u w:val="single"/>
        </w:rPr>
        <w:t>5</w:t>
      </w:r>
      <w:r>
        <w:rPr>
          <w:u w:val="single"/>
        </w:rPr>
        <w:t>0</w:t>
      </w:r>
      <w:r>
        <w:t>)</w:t>
      </w:r>
    </w:p>
    <w:p w14:paraId="6CFFA43E" w14:textId="77777777" w:rsidR="009B64B2" w:rsidRDefault="009B64B2">
      <w:pPr>
        <w:pStyle w:val="PA1"/>
      </w:pPr>
      <w:r>
        <w:t>Taxable income</w:t>
      </w:r>
      <w:r>
        <w:tab/>
      </w:r>
      <w:r>
        <w:tab/>
      </w:r>
      <w:r>
        <w:tab/>
      </w:r>
      <w:r>
        <w:tab/>
      </w:r>
      <w:r>
        <w:tab/>
      </w:r>
      <w:r>
        <w:tab/>
      </w:r>
      <w:r>
        <w:tab/>
      </w:r>
      <w:r>
        <w:tab/>
      </w:r>
      <w:r>
        <w:rPr>
          <w:u w:val="double"/>
        </w:rPr>
        <w:t>$ 49,</w:t>
      </w:r>
      <w:r w:rsidR="00231535">
        <w:rPr>
          <w:u w:val="double"/>
        </w:rPr>
        <w:t>69</w:t>
      </w:r>
      <w:r>
        <w:rPr>
          <w:u w:val="double"/>
        </w:rPr>
        <w:t>0</w:t>
      </w:r>
    </w:p>
    <w:p w14:paraId="264CC447" w14:textId="77777777" w:rsidR="009B64B2" w:rsidRDefault="009B64B2">
      <w:pPr>
        <w:pStyle w:val="PA1"/>
      </w:pPr>
    </w:p>
    <w:p w14:paraId="6A12A50B" w14:textId="77777777" w:rsidR="009B64B2" w:rsidRDefault="009B64B2">
      <w:pPr>
        <w:pStyle w:val="PA1"/>
        <w:tabs>
          <w:tab w:val="clear" w:pos="5040"/>
          <w:tab w:val="clear" w:pos="5760"/>
          <w:tab w:val="left" w:pos="4680"/>
          <w:tab w:val="left" w:pos="5580"/>
        </w:tabs>
      </w:pPr>
      <w:r>
        <w:t>Tax liability:</w:t>
      </w:r>
    </w:p>
    <w:p w14:paraId="68527B3F" w14:textId="77777777" w:rsidR="009B64B2" w:rsidRDefault="009B64B2">
      <w:pPr>
        <w:pStyle w:val="PA1"/>
        <w:tabs>
          <w:tab w:val="clear" w:pos="5040"/>
          <w:tab w:val="clear" w:pos="5760"/>
          <w:tab w:val="left" w:pos="4680"/>
          <w:tab w:val="left" w:pos="5580"/>
        </w:tabs>
      </w:pPr>
      <w:r>
        <w:tab/>
        <w:t>Taxable Income</w:t>
      </w:r>
      <w:r>
        <w:tab/>
      </w:r>
      <w:r>
        <w:tab/>
      </w:r>
      <w:r>
        <w:tab/>
        <w:t>$49,</w:t>
      </w:r>
      <w:r w:rsidR="00231535">
        <w:t>69</w:t>
      </w:r>
      <w:r>
        <w:t>0</w:t>
      </w:r>
    </w:p>
    <w:p w14:paraId="3F4F2170" w14:textId="77777777" w:rsidR="009B64B2" w:rsidRDefault="009B64B2">
      <w:pPr>
        <w:pStyle w:val="PA1"/>
        <w:tabs>
          <w:tab w:val="clear" w:pos="5040"/>
          <w:tab w:val="clear" w:pos="5760"/>
          <w:tab w:val="left" w:pos="4680"/>
          <w:tab w:val="left" w:pos="5580"/>
        </w:tabs>
      </w:pPr>
      <w:r>
        <w:tab/>
        <w:t>Dividends</w:t>
      </w:r>
      <w:r>
        <w:tab/>
      </w:r>
      <w:r>
        <w:tab/>
      </w:r>
      <w:r>
        <w:tab/>
      </w:r>
      <w:r>
        <w:tab/>
      </w:r>
      <w:r>
        <w:rPr>
          <w:u w:val="single"/>
        </w:rPr>
        <w:t xml:space="preserve">   (7,140</w:t>
      </w:r>
      <w:r>
        <w:t>)</w:t>
      </w:r>
      <w:r>
        <w:tab/>
      </w:r>
      <w:r>
        <w:tab/>
        <w:t>x 15%</w:t>
      </w:r>
      <w:r>
        <w:tab/>
        <w:t>$ 1,071.00</w:t>
      </w:r>
    </w:p>
    <w:p w14:paraId="59C2A1B3" w14:textId="77777777" w:rsidR="009B64B2" w:rsidRDefault="009B64B2">
      <w:pPr>
        <w:pStyle w:val="PA1"/>
        <w:tabs>
          <w:tab w:val="clear" w:pos="5040"/>
          <w:tab w:val="clear" w:pos="5760"/>
          <w:tab w:val="left" w:pos="4680"/>
          <w:tab w:val="left" w:pos="5580"/>
        </w:tabs>
      </w:pPr>
      <w:r>
        <w:tab/>
        <w:t xml:space="preserve">Revised taxable income </w:t>
      </w:r>
      <w:r>
        <w:tab/>
        <w:t>$42,</w:t>
      </w:r>
      <w:r w:rsidR="00231535">
        <w:t>55</w:t>
      </w:r>
      <w:r>
        <w:t>0</w:t>
      </w:r>
    </w:p>
    <w:p w14:paraId="1AC22BF8" w14:textId="77777777" w:rsidR="009B64B2" w:rsidRDefault="009B64B2">
      <w:pPr>
        <w:pStyle w:val="PA1"/>
        <w:tabs>
          <w:tab w:val="clear" w:pos="5040"/>
          <w:tab w:val="clear" w:pos="5760"/>
          <w:tab w:val="left" w:pos="4680"/>
          <w:tab w:val="left" w:pos="5580"/>
        </w:tabs>
      </w:pPr>
      <w:r>
        <w:tab/>
        <w:t>Tax on</w:t>
      </w:r>
      <w:r>
        <w:tab/>
      </w:r>
      <w:r>
        <w:tab/>
      </w:r>
      <w:r>
        <w:tab/>
      </w:r>
      <w:r>
        <w:tab/>
      </w:r>
      <w:r>
        <w:rPr>
          <w:u w:val="single"/>
        </w:rPr>
        <w:t xml:space="preserve">  37,</w:t>
      </w:r>
      <w:r w:rsidR="00231535">
        <w:rPr>
          <w:u w:val="single"/>
        </w:rPr>
        <w:t>6</w:t>
      </w:r>
      <w:r>
        <w:rPr>
          <w:u w:val="single"/>
        </w:rPr>
        <w:t>50</w:t>
      </w:r>
      <w:r>
        <w:tab/>
        <w:t>Tax rate schedule</w:t>
      </w:r>
      <w:r>
        <w:tab/>
        <w:t>$ 5,1</w:t>
      </w:r>
      <w:r w:rsidR="00231535">
        <w:t>83</w:t>
      </w:r>
      <w:r>
        <w:t>.</w:t>
      </w:r>
      <w:r w:rsidR="00231535">
        <w:t>7</w:t>
      </w:r>
      <w:r>
        <w:t>5</w:t>
      </w:r>
    </w:p>
    <w:p w14:paraId="261D77B3" w14:textId="77777777" w:rsidR="009B64B2" w:rsidRDefault="009B64B2">
      <w:pPr>
        <w:pStyle w:val="PA1"/>
        <w:tabs>
          <w:tab w:val="clear" w:pos="5040"/>
          <w:tab w:val="clear" w:pos="5760"/>
          <w:tab w:val="left" w:pos="4680"/>
          <w:tab w:val="left" w:pos="5580"/>
        </w:tabs>
        <w:rPr>
          <w:u w:val="single"/>
        </w:rPr>
      </w:pPr>
      <w:r>
        <w:tab/>
        <w:t>Tax on excess</w:t>
      </w:r>
      <w:r>
        <w:tab/>
      </w:r>
      <w:r>
        <w:tab/>
      </w:r>
      <w:r>
        <w:tab/>
      </w:r>
      <w:r>
        <w:rPr>
          <w:u w:val="double"/>
        </w:rPr>
        <w:t xml:space="preserve">$  </w:t>
      </w:r>
      <w:r w:rsidR="00231535">
        <w:rPr>
          <w:u w:val="double"/>
        </w:rPr>
        <w:t>4</w:t>
      </w:r>
      <w:r>
        <w:rPr>
          <w:u w:val="double"/>
        </w:rPr>
        <w:t>,</w:t>
      </w:r>
      <w:r w:rsidR="00231535">
        <w:rPr>
          <w:u w:val="double"/>
        </w:rPr>
        <w:t>90</w:t>
      </w:r>
      <w:r>
        <w:rPr>
          <w:u w:val="double"/>
        </w:rPr>
        <w:t>0</w:t>
      </w:r>
      <w:r>
        <w:tab/>
      </w:r>
      <w:r>
        <w:tab/>
        <w:t>x  25%</w:t>
      </w:r>
      <w:r>
        <w:tab/>
      </w:r>
      <w:r>
        <w:rPr>
          <w:u w:val="single"/>
        </w:rPr>
        <w:t xml:space="preserve">   1,2</w:t>
      </w:r>
      <w:r w:rsidR="00231535">
        <w:rPr>
          <w:u w:val="single"/>
        </w:rPr>
        <w:t>25</w:t>
      </w:r>
      <w:r>
        <w:rPr>
          <w:u w:val="single"/>
        </w:rPr>
        <w:t>.</w:t>
      </w:r>
      <w:r w:rsidR="00231535">
        <w:rPr>
          <w:u w:val="single"/>
        </w:rPr>
        <w:t>0</w:t>
      </w:r>
      <w:r>
        <w:rPr>
          <w:u w:val="single"/>
        </w:rPr>
        <w:t>0</w:t>
      </w:r>
    </w:p>
    <w:p w14:paraId="5385E71E" w14:textId="77777777" w:rsidR="009B64B2" w:rsidRDefault="009B64B2">
      <w:pPr>
        <w:pStyle w:val="PA1"/>
        <w:tabs>
          <w:tab w:val="clear" w:pos="5040"/>
          <w:tab w:val="clear" w:pos="5760"/>
          <w:tab w:val="left" w:pos="4680"/>
          <w:tab w:val="left" w:pos="5580"/>
        </w:tabs>
      </w:pPr>
      <w:r>
        <w:tab/>
        <w:t>Total tax</w:t>
      </w:r>
      <w:r>
        <w:tab/>
      </w:r>
      <w:r>
        <w:tab/>
      </w:r>
      <w:r>
        <w:tab/>
      </w:r>
      <w:r>
        <w:tab/>
      </w:r>
      <w:r>
        <w:tab/>
      </w:r>
      <w:r>
        <w:tab/>
      </w:r>
      <w:r>
        <w:tab/>
      </w:r>
      <w:r>
        <w:tab/>
      </w:r>
      <w:r>
        <w:tab/>
      </w:r>
      <w:r>
        <w:rPr>
          <w:u w:val="double"/>
        </w:rPr>
        <w:t>$ 7,4</w:t>
      </w:r>
      <w:r w:rsidR="00231535">
        <w:rPr>
          <w:u w:val="double"/>
        </w:rPr>
        <w:t>79</w:t>
      </w:r>
      <w:r>
        <w:rPr>
          <w:u w:val="double"/>
        </w:rPr>
        <w:t>.75</w:t>
      </w:r>
    </w:p>
    <w:p w14:paraId="5300429D" w14:textId="77777777" w:rsidR="009B64B2" w:rsidRDefault="009B64B2">
      <w:pPr>
        <w:pStyle w:val="P5"/>
        <w:widowControl w:val="0"/>
      </w:pPr>
    </w:p>
    <w:p w14:paraId="4C085D45" w14:textId="77777777" w:rsidR="009B64B2" w:rsidRDefault="009B64B2">
      <w:pPr>
        <w:pStyle w:val="P5"/>
        <w:widowControl w:val="0"/>
      </w:pPr>
      <w:r>
        <w:lastRenderedPageBreak/>
        <w:t>b.</w:t>
      </w:r>
      <w:r>
        <w:tab/>
        <w:t>Assume that Rosita switches $40,000 from tax-exempt securities to taxable securities and the rate of return on both portfolios remains the same. In switching the securities, Rosita has a $10,000 gain on the sale of the tax-exempt securities and pays $1,500 in tax.  Instead of reducing the value of her portfolio, she pays the tax from her other income.  All the other information would remain unchanged, except that state income taxes would increase by $500.  What is the effect on her taxable income of changing her investment strategy?</w:t>
      </w:r>
    </w:p>
    <w:p w14:paraId="77EF10E8" w14:textId="77777777" w:rsidR="009B64B2" w:rsidRDefault="009B64B2">
      <w:pPr>
        <w:pStyle w:val="P1"/>
        <w:widowControl w:val="0"/>
      </w:pPr>
    </w:p>
    <w:p w14:paraId="29688340" w14:textId="77777777" w:rsidR="009B64B2" w:rsidRDefault="009B64B2">
      <w:pPr>
        <w:pStyle w:val="PA5"/>
        <w:widowControl w:val="0"/>
      </w:pPr>
      <w:r>
        <w:tab/>
        <w:t>As a result of changing her investment strategy, Rosita's taxable income will increase by $14,750 ($64,4</w:t>
      </w:r>
      <w:r w:rsidR="00231535">
        <w:t>4</w:t>
      </w:r>
      <w:r>
        <w:t>0  -  $49,</w:t>
      </w:r>
      <w:r w:rsidR="00231535">
        <w:t>69</w:t>
      </w:r>
      <w:r>
        <w:t xml:space="preserve">0).  Rosita's dividend income will increase to $12,390  [($108,000  +  $10,000 gain)  x  10.5%).  Although the rate of return is the same as in part a, because her investment portfolio has changed (from $68,000 in taxable investments to $108,000), Rosita must recalculate the portion of the investment fee that is tax deductible.  In this case, 60% [$108,000  </w:t>
      </w:r>
      <w:r>
        <w:rPr>
          <w:rFonts w:ascii="Symbol" w:hAnsi="Symbol"/>
        </w:rPr>
        <w:t></w:t>
      </w:r>
      <w:r>
        <w:t xml:space="preserve">  ($108,000  +  $72,000)] of the $2,100 investment expense ($1,260) is deductible.  As before, she must reduce this amount by 2% of her adjusted gross income.  Her adjusted gross income is $77,390 ($55,000  +  $12,390  +  $10,000).  Rosita must reduce the $1,260 by $1,548  ($77,390  x  .02).  Because the $1,548 exceeds $1,260, no portion of the investment expenses is deductible.</w:t>
      </w:r>
    </w:p>
    <w:p w14:paraId="2980088A" w14:textId="77777777" w:rsidR="009B64B2" w:rsidRDefault="009B64B2">
      <w:pPr>
        <w:pStyle w:val="PA5"/>
        <w:widowControl w:val="0"/>
      </w:pPr>
    </w:p>
    <w:p w14:paraId="2FD46B41" w14:textId="77777777" w:rsidR="009B64B2" w:rsidRDefault="00C760F3">
      <w:pPr>
        <w:pStyle w:val="PA5"/>
        <w:widowControl w:val="0"/>
      </w:pPr>
      <w:r>
        <w:tab/>
      </w:r>
      <w:r w:rsidR="009B64B2">
        <w:t>The next step in determining taxable income is to deduct from adjusted gross income the greater of Rosita's total itemized deductions $8,900 ($3,300  +  $1,600  +  $4,000) or her standard deduction of $6,300.  Her itemized deductions increased from part a because of an increase in her state income taxes of $500.  The final step in determining taxable income is to deduct her personal exemption of $4,0</w:t>
      </w:r>
      <w:r w:rsidR="00231535">
        <w:t>5</w:t>
      </w:r>
      <w:r w:rsidR="009B64B2">
        <w:t>0.  To calculate the tax liability, the dividend income and capital gain must be subtracted from taxable income since it is taxed at a rate (15%) lower than Rosita’s marginal tax rate.  The calculation is summarized below:</w:t>
      </w:r>
    </w:p>
    <w:p w14:paraId="03235D48" w14:textId="77777777" w:rsidR="009B64B2" w:rsidRDefault="009B64B2">
      <w:pPr>
        <w:pStyle w:val="P1"/>
        <w:widowControl w:val="0"/>
        <w:tabs>
          <w:tab w:val="clear" w:pos="8640"/>
          <w:tab w:val="clear" w:pos="9360"/>
          <w:tab w:val="left" w:pos="8460"/>
        </w:tabs>
        <w:rPr>
          <w:b/>
        </w:rPr>
      </w:pPr>
    </w:p>
    <w:p w14:paraId="7EBE3D43" w14:textId="77777777" w:rsidR="009B64B2" w:rsidRDefault="009B64B2">
      <w:pPr>
        <w:pStyle w:val="PA1"/>
        <w:tabs>
          <w:tab w:val="clear" w:pos="5040"/>
          <w:tab w:val="clear" w:pos="7920"/>
          <w:tab w:val="clear" w:pos="8640"/>
          <w:tab w:val="clear" w:pos="9360"/>
          <w:tab w:val="left" w:pos="4680"/>
          <w:tab w:val="left" w:pos="8100"/>
          <w:tab w:val="left" w:pos="8460"/>
        </w:tabs>
      </w:pPr>
      <w:r>
        <w:t>Salary</w:t>
      </w:r>
      <w:r>
        <w:tab/>
      </w:r>
      <w:r>
        <w:tab/>
      </w:r>
      <w:r>
        <w:tab/>
      </w:r>
      <w:r>
        <w:tab/>
      </w:r>
      <w:r>
        <w:tab/>
      </w:r>
      <w:r>
        <w:tab/>
      </w:r>
      <w:r>
        <w:tab/>
      </w:r>
      <w:r>
        <w:tab/>
      </w:r>
      <w:r>
        <w:tab/>
      </w:r>
      <w:r>
        <w:tab/>
        <w:t>$   55,000</w:t>
      </w:r>
    </w:p>
    <w:p w14:paraId="634136B1" w14:textId="77777777" w:rsidR="009B64B2" w:rsidRDefault="009B64B2">
      <w:pPr>
        <w:pStyle w:val="PA1"/>
        <w:tabs>
          <w:tab w:val="clear" w:pos="5040"/>
          <w:tab w:val="clear" w:pos="7920"/>
          <w:tab w:val="clear" w:pos="8640"/>
          <w:tab w:val="clear" w:pos="9360"/>
          <w:tab w:val="left" w:pos="4680"/>
          <w:tab w:val="left" w:pos="8100"/>
          <w:tab w:val="left" w:pos="8460"/>
        </w:tabs>
      </w:pPr>
      <w:r>
        <w:t>Gain on sale</w:t>
      </w:r>
      <w:r>
        <w:tab/>
      </w:r>
      <w:r>
        <w:tab/>
      </w:r>
      <w:r>
        <w:tab/>
      </w:r>
      <w:r>
        <w:tab/>
      </w:r>
      <w:r>
        <w:tab/>
      </w:r>
      <w:r>
        <w:tab/>
      </w:r>
      <w:r>
        <w:tab/>
      </w:r>
      <w:r>
        <w:tab/>
        <w:t xml:space="preserve">     10,000</w:t>
      </w:r>
    </w:p>
    <w:p w14:paraId="57DBFEBD" w14:textId="77777777" w:rsidR="009B64B2" w:rsidRDefault="009B64B2">
      <w:pPr>
        <w:pStyle w:val="PA1"/>
        <w:tabs>
          <w:tab w:val="clear" w:pos="5040"/>
          <w:tab w:val="clear" w:pos="7920"/>
          <w:tab w:val="clear" w:pos="8640"/>
          <w:tab w:val="clear" w:pos="9360"/>
          <w:tab w:val="left" w:pos="4680"/>
          <w:tab w:val="left" w:pos="8100"/>
          <w:tab w:val="left" w:pos="8460"/>
        </w:tabs>
      </w:pPr>
      <w:r>
        <w:t>Dividend income</w:t>
      </w:r>
      <w:r>
        <w:tab/>
      </w:r>
      <w:r>
        <w:tab/>
      </w:r>
      <w:r>
        <w:tab/>
      </w:r>
      <w:r>
        <w:tab/>
      </w:r>
      <w:r>
        <w:tab/>
      </w:r>
      <w:r>
        <w:tab/>
      </w:r>
      <w:r>
        <w:tab/>
      </w:r>
      <w:r>
        <w:tab/>
      </w:r>
      <w:r>
        <w:rPr>
          <w:u w:val="single"/>
        </w:rPr>
        <w:t xml:space="preserve">     12,390</w:t>
      </w:r>
    </w:p>
    <w:p w14:paraId="2DC87BB7" w14:textId="77777777" w:rsidR="009B64B2" w:rsidRDefault="009B64B2">
      <w:pPr>
        <w:pStyle w:val="PA1"/>
        <w:tabs>
          <w:tab w:val="clear" w:pos="5040"/>
          <w:tab w:val="clear" w:pos="7920"/>
          <w:tab w:val="clear" w:pos="8640"/>
          <w:tab w:val="clear" w:pos="9360"/>
          <w:tab w:val="left" w:pos="4680"/>
          <w:tab w:val="left" w:pos="8100"/>
          <w:tab w:val="left" w:pos="8460"/>
        </w:tabs>
      </w:pPr>
      <w:r>
        <w:t>Adjusted gross income</w:t>
      </w:r>
      <w:r>
        <w:tab/>
      </w:r>
      <w:r>
        <w:tab/>
      </w:r>
      <w:r>
        <w:tab/>
      </w:r>
      <w:r>
        <w:tab/>
      </w:r>
      <w:r>
        <w:tab/>
      </w:r>
      <w:r>
        <w:tab/>
      </w:r>
      <w:r>
        <w:tab/>
        <w:t>$   77,390</w:t>
      </w:r>
    </w:p>
    <w:p w14:paraId="7F3EFA43" w14:textId="77777777" w:rsidR="009B64B2" w:rsidRDefault="009B64B2">
      <w:pPr>
        <w:pStyle w:val="PA1"/>
        <w:tabs>
          <w:tab w:val="clear" w:pos="5040"/>
          <w:tab w:val="clear" w:pos="7920"/>
          <w:tab w:val="clear" w:pos="8640"/>
          <w:tab w:val="clear" w:pos="9360"/>
          <w:tab w:val="left" w:pos="4680"/>
          <w:tab w:val="left" w:pos="8100"/>
          <w:tab w:val="left" w:pos="8460"/>
        </w:tabs>
      </w:pPr>
      <w:r>
        <w:tab/>
        <w:t>Greater of:</w:t>
      </w:r>
      <w:r>
        <w:tab/>
        <w:t>Itemized deductions</w:t>
      </w:r>
      <w:r>
        <w:tab/>
      </w:r>
      <w:r>
        <w:tab/>
      </w:r>
      <w:r>
        <w:tab/>
        <w:t>$8,900</w:t>
      </w:r>
    </w:p>
    <w:p w14:paraId="2E13D3ED" w14:textId="77777777" w:rsidR="009B64B2" w:rsidRDefault="009B64B2">
      <w:pPr>
        <w:pStyle w:val="PA1"/>
        <w:tabs>
          <w:tab w:val="clear" w:pos="5040"/>
          <w:tab w:val="clear" w:pos="7920"/>
          <w:tab w:val="clear" w:pos="8640"/>
          <w:tab w:val="clear" w:pos="9360"/>
          <w:tab w:val="left" w:pos="4680"/>
          <w:tab w:val="left" w:pos="8100"/>
          <w:tab w:val="left" w:pos="8460"/>
        </w:tabs>
      </w:pPr>
      <w:r>
        <w:tab/>
      </w:r>
      <w:r>
        <w:tab/>
      </w:r>
      <w:r>
        <w:tab/>
        <w:t>or</w:t>
      </w:r>
    </w:p>
    <w:p w14:paraId="49B6010A" w14:textId="77777777" w:rsidR="009B64B2" w:rsidRDefault="009B64B2">
      <w:pPr>
        <w:pStyle w:val="PA1"/>
        <w:tabs>
          <w:tab w:val="clear" w:pos="5040"/>
          <w:tab w:val="clear" w:pos="7920"/>
          <w:tab w:val="clear" w:pos="8640"/>
          <w:tab w:val="clear" w:pos="9360"/>
          <w:tab w:val="left" w:pos="4680"/>
          <w:tab w:val="left" w:pos="8100"/>
          <w:tab w:val="left" w:pos="8460"/>
        </w:tabs>
      </w:pPr>
      <w:r>
        <w:tab/>
      </w:r>
      <w:r>
        <w:tab/>
      </w:r>
      <w:r>
        <w:tab/>
        <w:t>Standard deduction</w:t>
      </w:r>
      <w:r>
        <w:tab/>
      </w:r>
      <w:r>
        <w:tab/>
      </w:r>
      <w:r>
        <w:tab/>
      </w:r>
      <w:r>
        <w:tab/>
        <w:t>$6,300</w:t>
      </w:r>
      <w:r>
        <w:tab/>
        <w:t xml:space="preserve">     (8,900)</w:t>
      </w:r>
    </w:p>
    <w:p w14:paraId="6652C395" w14:textId="77777777" w:rsidR="009B64B2" w:rsidRDefault="009B64B2">
      <w:pPr>
        <w:pStyle w:val="PA1"/>
        <w:tabs>
          <w:tab w:val="clear" w:pos="5040"/>
          <w:tab w:val="clear" w:pos="7920"/>
          <w:tab w:val="clear" w:pos="8640"/>
          <w:tab w:val="clear" w:pos="9360"/>
          <w:tab w:val="left" w:pos="4680"/>
          <w:tab w:val="left" w:pos="8100"/>
          <w:tab w:val="left" w:pos="8460"/>
        </w:tabs>
      </w:pPr>
      <w:r>
        <w:t>Personal exemption</w:t>
      </w:r>
      <w:r>
        <w:tab/>
      </w:r>
      <w:r>
        <w:tab/>
      </w:r>
      <w:r>
        <w:tab/>
      </w:r>
      <w:r>
        <w:tab/>
      </w:r>
      <w:r>
        <w:tab/>
      </w:r>
      <w:r>
        <w:tab/>
      </w:r>
      <w:r>
        <w:tab/>
        <w:t xml:space="preserve"> </w:t>
      </w:r>
      <w:r>
        <w:rPr>
          <w:u w:val="single"/>
        </w:rPr>
        <w:t xml:space="preserve">    (4,0</w:t>
      </w:r>
      <w:r w:rsidR="00231535">
        <w:rPr>
          <w:u w:val="single"/>
        </w:rPr>
        <w:t>5</w:t>
      </w:r>
      <w:r>
        <w:rPr>
          <w:u w:val="single"/>
        </w:rPr>
        <w:t>0</w:t>
      </w:r>
      <w:r>
        <w:t>)</w:t>
      </w:r>
    </w:p>
    <w:p w14:paraId="10261B00" w14:textId="77777777" w:rsidR="009B64B2" w:rsidRDefault="009B64B2">
      <w:pPr>
        <w:pStyle w:val="PA1"/>
        <w:tabs>
          <w:tab w:val="clear" w:pos="5040"/>
          <w:tab w:val="clear" w:pos="7920"/>
          <w:tab w:val="clear" w:pos="8640"/>
          <w:tab w:val="clear" w:pos="9360"/>
          <w:tab w:val="left" w:pos="4680"/>
          <w:tab w:val="left" w:pos="8100"/>
          <w:tab w:val="left" w:pos="8460"/>
        </w:tabs>
      </w:pPr>
      <w:r>
        <w:t>Taxable income</w:t>
      </w:r>
      <w:r>
        <w:tab/>
      </w:r>
      <w:r>
        <w:tab/>
      </w:r>
      <w:r>
        <w:tab/>
      </w:r>
      <w:r>
        <w:tab/>
      </w:r>
      <w:r>
        <w:tab/>
      </w:r>
      <w:r>
        <w:tab/>
      </w:r>
      <w:r>
        <w:tab/>
      </w:r>
      <w:r>
        <w:tab/>
      </w:r>
      <w:r>
        <w:rPr>
          <w:u w:val="double"/>
        </w:rPr>
        <w:t>$   64,4</w:t>
      </w:r>
      <w:r w:rsidR="00231535">
        <w:rPr>
          <w:u w:val="double"/>
        </w:rPr>
        <w:t>4</w:t>
      </w:r>
      <w:r>
        <w:rPr>
          <w:u w:val="double"/>
        </w:rPr>
        <w:t>0</w:t>
      </w:r>
    </w:p>
    <w:p w14:paraId="20E689BF" w14:textId="77777777" w:rsidR="009B64B2" w:rsidRDefault="009B64B2">
      <w:pPr>
        <w:pStyle w:val="PA1"/>
        <w:tabs>
          <w:tab w:val="clear" w:pos="5040"/>
          <w:tab w:val="clear" w:pos="7920"/>
          <w:tab w:val="clear" w:pos="8640"/>
          <w:tab w:val="clear" w:pos="9360"/>
          <w:tab w:val="left" w:pos="4680"/>
          <w:tab w:val="left" w:pos="8100"/>
          <w:tab w:val="left" w:pos="8460"/>
        </w:tabs>
        <w:rPr>
          <w:b w:val="0"/>
        </w:rPr>
      </w:pPr>
    </w:p>
    <w:p w14:paraId="473F2773" w14:textId="77777777" w:rsidR="009B64B2" w:rsidRDefault="009B64B2">
      <w:pPr>
        <w:pStyle w:val="PA1"/>
        <w:tabs>
          <w:tab w:val="clear" w:pos="5040"/>
          <w:tab w:val="clear" w:pos="7920"/>
          <w:tab w:val="clear" w:pos="8640"/>
          <w:tab w:val="clear" w:pos="9360"/>
          <w:tab w:val="left" w:pos="4680"/>
          <w:tab w:val="left" w:pos="8100"/>
          <w:tab w:val="left" w:pos="8460"/>
        </w:tabs>
      </w:pPr>
      <w:r>
        <w:t>Tax liability:</w:t>
      </w:r>
    </w:p>
    <w:p w14:paraId="5CD9300E" w14:textId="77777777" w:rsidR="009B64B2" w:rsidRDefault="009B64B2">
      <w:pPr>
        <w:pStyle w:val="PA1"/>
        <w:tabs>
          <w:tab w:val="clear" w:pos="5040"/>
          <w:tab w:val="clear" w:pos="7920"/>
          <w:tab w:val="clear" w:pos="8640"/>
          <w:tab w:val="clear" w:pos="9360"/>
          <w:tab w:val="left" w:pos="4500"/>
          <w:tab w:val="left" w:pos="8100"/>
          <w:tab w:val="left" w:pos="8460"/>
        </w:tabs>
      </w:pPr>
      <w:r>
        <w:tab/>
        <w:t xml:space="preserve">Taxable income </w:t>
      </w:r>
      <w:r>
        <w:tab/>
      </w:r>
      <w:r>
        <w:tab/>
      </w:r>
      <w:r>
        <w:tab/>
      </w:r>
      <w:r>
        <w:tab/>
        <w:t>$ 64,4</w:t>
      </w:r>
      <w:r w:rsidR="00231535">
        <w:t>4</w:t>
      </w:r>
      <w:r>
        <w:t>0</w:t>
      </w:r>
    </w:p>
    <w:p w14:paraId="13157BA8" w14:textId="77777777" w:rsidR="009B64B2" w:rsidRDefault="009B64B2">
      <w:pPr>
        <w:pStyle w:val="PA1"/>
        <w:tabs>
          <w:tab w:val="clear" w:pos="5040"/>
          <w:tab w:val="clear" w:pos="7920"/>
          <w:tab w:val="clear" w:pos="8640"/>
          <w:tab w:val="clear" w:pos="9360"/>
          <w:tab w:val="left" w:pos="4500"/>
          <w:tab w:val="left" w:pos="8100"/>
          <w:tab w:val="left" w:pos="8460"/>
        </w:tabs>
      </w:pPr>
      <w:r>
        <w:tab/>
        <w:t>Capital gain</w:t>
      </w:r>
      <w:r>
        <w:tab/>
      </w:r>
      <w:r>
        <w:tab/>
      </w:r>
      <w:r>
        <w:tab/>
      </w:r>
      <w:r>
        <w:tab/>
        <w:t xml:space="preserve">  (10,000)</w:t>
      </w:r>
      <w:r>
        <w:tab/>
        <w:t>x  15%</w:t>
      </w:r>
      <w:r>
        <w:tab/>
      </w:r>
      <w:r>
        <w:tab/>
        <w:t>$ 1,500.00</w:t>
      </w:r>
    </w:p>
    <w:p w14:paraId="3A358518" w14:textId="77777777" w:rsidR="009B64B2" w:rsidRDefault="009B64B2">
      <w:pPr>
        <w:pStyle w:val="PA1"/>
        <w:tabs>
          <w:tab w:val="clear" w:pos="5040"/>
          <w:tab w:val="clear" w:pos="7920"/>
          <w:tab w:val="clear" w:pos="8640"/>
          <w:tab w:val="clear" w:pos="9360"/>
          <w:tab w:val="left" w:pos="4500"/>
          <w:tab w:val="left" w:pos="8100"/>
          <w:tab w:val="left" w:pos="8460"/>
        </w:tabs>
      </w:pPr>
      <w:r>
        <w:tab/>
        <w:t>Dividends</w:t>
      </w:r>
      <w:r>
        <w:tab/>
      </w:r>
      <w:r>
        <w:tab/>
      </w:r>
      <w:r>
        <w:tab/>
      </w:r>
      <w:r>
        <w:tab/>
      </w:r>
      <w:r>
        <w:tab/>
      </w:r>
      <w:r>
        <w:rPr>
          <w:u w:val="single"/>
        </w:rPr>
        <w:t xml:space="preserve">  (12,390)</w:t>
      </w:r>
      <w:r>
        <w:tab/>
        <w:t>x  15%</w:t>
      </w:r>
      <w:r>
        <w:tab/>
      </w:r>
      <w:r>
        <w:tab/>
        <w:t xml:space="preserve">   1,858.50</w:t>
      </w:r>
    </w:p>
    <w:p w14:paraId="323FB1E0" w14:textId="77777777" w:rsidR="009B64B2" w:rsidRDefault="009B64B2">
      <w:pPr>
        <w:pStyle w:val="PA1"/>
        <w:tabs>
          <w:tab w:val="clear" w:pos="5040"/>
          <w:tab w:val="clear" w:pos="7920"/>
          <w:tab w:val="clear" w:pos="8640"/>
          <w:tab w:val="clear" w:pos="9360"/>
          <w:tab w:val="left" w:pos="4500"/>
          <w:tab w:val="left" w:pos="8100"/>
          <w:tab w:val="left" w:pos="8460"/>
        </w:tabs>
      </w:pPr>
      <w:r>
        <w:tab/>
        <w:t xml:space="preserve">Revised taxable income </w:t>
      </w:r>
      <w:r>
        <w:tab/>
      </w:r>
      <w:r>
        <w:tab/>
        <w:t>$ 42,0</w:t>
      </w:r>
      <w:r w:rsidR="00231535">
        <w:t>5</w:t>
      </w:r>
      <w:r>
        <w:t>0</w:t>
      </w:r>
    </w:p>
    <w:p w14:paraId="5097B524" w14:textId="77777777" w:rsidR="009B64B2" w:rsidRDefault="009B64B2">
      <w:pPr>
        <w:pStyle w:val="PA1"/>
        <w:tabs>
          <w:tab w:val="clear" w:pos="5040"/>
          <w:tab w:val="clear" w:pos="7920"/>
          <w:tab w:val="clear" w:pos="8640"/>
          <w:tab w:val="clear" w:pos="9360"/>
          <w:tab w:val="left" w:pos="4500"/>
          <w:tab w:val="left" w:pos="8100"/>
          <w:tab w:val="left" w:pos="8460"/>
        </w:tabs>
      </w:pPr>
      <w:r>
        <w:tab/>
        <w:t>Tax on</w:t>
      </w:r>
      <w:r>
        <w:tab/>
      </w:r>
      <w:r>
        <w:tab/>
      </w:r>
      <w:r>
        <w:tab/>
      </w:r>
      <w:r>
        <w:tab/>
      </w:r>
      <w:r>
        <w:tab/>
      </w:r>
      <w:r>
        <w:rPr>
          <w:u w:val="single"/>
        </w:rPr>
        <w:t xml:space="preserve">   37,</w:t>
      </w:r>
      <w:r w:rsidR="00231535">
        <w:rPr>
          <w:u w:val="single"/>
        </w:rPr>
        <w:t>6</w:t>
      </w:r>
      <w:r>
        <w:rPr>
          <w:u w:val="single"/>
        </w:rPr>
        <w:t>50</w:t>
      </w:r>
      <w:r>
        <w:t xml:space="preserve">   Per rate schedule</w:t>
      </w:r>
      <w:r>
        <w:tab/>
        <w:t xml:space="preserve">   5,1</w:t>
      </w:r>
      <w:r w:rsidR="00231535">
        <w:t>83</w:t>
      </w:r>
      <w:r>
        <w:t>.</w:t>
      </w:r>
      <w:r w:rsidR="00231535">
        <w:t>7</w:t>
      </w:r>
      <w:r>
        <w:t>5</w:t>
      </w:r>
    </w:p>
    <w:p w14:paraId="670D0CF4" w14:textId="77777777" w:rsidR="009B64B2" w:rsidRDefault="009B64B2">
      <w:pPr>
        <w:pStyle w:val="PA1"/>
        <w:tabs>
          <w:tab w:val="clear" w:pos="5040"/>
          <w:tab w:val="clear" w:pos="7920"/>
          <w:tab w:val="clear" w:pos="8640"/>
          <w:tab w:val="clear" w:pos="9360"/>
          <w:tab w:val="left" w:pos="4500"/>
          <w:tab w:val="left" w:pos="8100"/>
          <w:tab w:val="left" w:pos="8460"/>
        </w:tabs>
        <w:rPr>
          <w:u w:val="single"/>
        </w:rPr>
      </w:pPr>
      <w:r>
        <w:tab/>
        <w:t>Tax on excess</w:t>
      </w:r>
      <w:r>
        <w:tab/>
      </w:r>
      <w:r>
        <w:tab/>
      </w:r>
      <w:r>
        <w:tab/>
      </w:r>
      <w:r>
        <w:tab/>
      </w:r>
      <w:r w:rsidR="00231535">
        <w:rPr>
          <w:u w:val="double"/>
        </w:rPr>
        <w:t>$   4,40</w:t>
      </w:r>
      <w:r>
        <w:rPr>
          <w:u w:val="double"/>
        </w:rPr>
        <w:t>0</w:t>
      </w:r>
      <w:r>
        <w:tab/>
        <w:t>x  25%</w:t>
      </w:r>
      <w:r>
        <w:tab/>
      </w:r>
      <w:r>
        <w:tab/>
      </w:r>
      <w:r>
        <w:rPr>
          <w:u w:val="single"/>
        </w:rPr>
        <w:t xml:space="preserve">   1,</w:t>
      </w:r>
      <w:r w:rsidR="00231535">
        <w:rPr>
          <w:u w:val="single"/>
        </w:rPr>
        <w:t>100,0</w:t>
      </w:r>
      <w:r>
        <w:rPr>
          <w:u w:val="single"/>
        </w:rPr>
        <w:t>0</w:t>
      </w:r>
    </w:p>
    <w:p w14:paraId="7AB6D589" w14:textId="77777777" w:rsidR="009B64B2" w:rsidRDefault="009B64B2">
      <w:pPr>
        <w:pStyle w:val="PA1"/>
        <w:tabs>
          <w:tab w:val="clear" w:pos="5040"/>
          <w:tab w:val="clear" w:pos="7920"/>
          <w:tab w:val="clear" w:pos="8640"/>
          <w:tab w:val="clear" w:pos="9360"/>
          <w:tab w:val="left" w:pos="4500"/>
          <w:tab w:val="left" w:pos="8100"/>
          <w:tab w:val="left" w:pos="8460"/>
        </w:tabs>
      </w:pPr>
      <w:r>
        <w:tab/>
        <w:t>Total tax</w:t>
      </w:r>
      <w:r>
        <w:tab/>
      </w:r>
      <w:r>
        <w:tab/>
      </w:r>
      <w:r>
        <w:tab/>
      </w:r>
      <w:r>
        <w:tab/>
      </w:r>
      <w:r>
        <w:tab/>
      </w:r>
      <w:r>
        <w:tab/>
      </w:r>
      <w:r>
        <w:tab/>
      </w:r>
      <w:r>
        <w:tab/>
      </w:r>
      <w:r>
        <w:tab/>
      </w:r>
      <w:r>
        <w:rPr>
          <w:u w:val="double"/>
        </w:rPr>
        <w:t>$ 9,6</w:t>
      </w:r>
      <w:r w:rsidR="00231535">
        <w:rPr>
          <w:u w:val="double"/>
        </w:rPr>
        <w:t>42</w:t>
      </w:r>
      <w:r>
        <w:rPr>
          <w:u w:val="double"/>
        </w:rPr>
        <w:t>.25</w:t>
      </w:r>
    </w:p>
    <w:p w14:paraId="532AF45C" w14:textId="77777777" w:rsidR="009B64B2" w:rsidRDefault="009B64B2">
      <w:pPr>
        <w:pStyle w:val="PA1"/>
      </w:pPr>
    </w:p>
    <w:p w14:paraId="31ED568C" w14:textId="77777777" w:rsidR="009B64B2" w:rsidRDefault="009B64B2">
      <w:pPr>
        <w:pStyle w:val="PA1"/>
      </w:pPr>
    </w:p>
    <w:p w14:paraId="791E0CA0" w14:textId="77777777" w:rsidR="009B64B2" w:rsidRDefault="009B64B2">
      <w:pPr>
        <w:pStyle w:val="P5"/>
        <w:widowControl w:val="0"/>
      </w:pPr>
    </w:p>
    <w:p w14:paraId="10D7592E" w14:textId="77777777" w:rsidR="009B64B2" w:rsidRDefault="009B64B2">
      <w:pPr>
        <w:pStyle w:val="P5"/>
        <w:widowControl w:val="0"/>
      </w:pPr>
      <w:r>
        <w:br w:type="page"/>
      </w:r>
      <w:r>
        <w:lastRenderedPageBreak/>
        <w:t>c.</w:t>
      </w:r>
      <w:r>
        <w:tab/>
        <w:t>Should Rosita switch $40,000 in her portfolio from tax-exempt securities to taxable securities?  Explain.</w:t>
      </w:r>
    </w:p>
    <w:p w14:paraId="3084E159" w14:textId="77777777" w:rsidR="009B64B2" w:rsidRDefault="009B64B2">
      <w:pPr>
        <w:pStyle w:val="P1"/>
        <w:widowControl w:val="0"/>
      </w:pPr>
    </w:p>
    <w:p w14:paraId="74C5F08A" w14:textId="77777777" w:rsidR="009B64B2" w:rsidRDefault="009B64B2">
      <w:pPr>
        <w:pStyle w:val="PA"/>
        <w:widowControl w:val="0"/>
      </w:pPr>
      <w:r>
        <w:tab/>
        <w:t>Rosita should convert $40,000 of her taxable securities to tax-exempt securities.  This will allow her to increase her overall portfolio by the $10,000 gain.  Without considering the one-time tax on the sale of the securities ($9,6</w:t>
      </w:r>
      <w:r w:rsidR="00044296">
        <w:t>42</w:t>
      </w:r>
      <w:r>
        <w:t xml:space="preserve"> tax - $1,500 tax on gain = $8,1</w:t>
      </w:r>
      <w:r w:rsidR="00044296">
        <w:t>42</w:t>
      </w:r>
      <w:r>
        <w:t xml:space="preserve"> tax without the gain), this strategy provides her with a greater after-tax tax cash flow than she is currently receiving.  By changing $40,000 of her investment portfolio from tax-exempt securities to taxable securities, Rosita’s taxable income (without the gain on the sale) has increased by $4,750 ($54,4</w:t>
      </w:r>
      <w:r w:rsidR="00044296">
        <w:t>4</w:t>
      </w:r>
      <w:r>
        <w:t>0  -  $</w:t>
      </w:r>
      <w:r w:rsidR="00044296">
        <w:t>49,69</w:t>
      </w:r>
      <w:r>
        <w:t>0) and her tax liability is increased by $662 [($4,750  x  15%) – ($500  x 25%].  This represents the 15% tax on the additional dividend income minus the tax benefit from the $500 increase in Rosita's state tax liability.  However, her total investment income (taxable and tax-exempt) has increased from $15,315 ($8,175  +  $7,140) in part a to $17,646 in part b [$12,390  +  ($72,000  x  .073  =  $5,256)].  Therefore, Rosita's net after-tax cash flow, as set forth below increases by $1,169 ($53,</w:t>
      </w:r>
      <w:r w:rsidR="00044296">
        <w:t>504</w:t>
      </w:r>
      <w:r>
        <w:t xml:space="preserve"> - $52,3</w:t>
      </w:r>
      <w:r w:rsidR="00044296">
        <w:t>35</w:t>
      </w:r>
      <w:r>
        <w:t xml:space="preserve">). </w:t>
      </w:r>
    </w:p>
    <w:p w14:paraId="68A9DCD6" w14:textId="77777777" w:rsidR="009B64B2" w:rsidRDefault="009B64B2">
      <w:pPr>
        <w:pStyle w:val="PA5"/>
        <w:widowControl w:val="0"/>
      </w:pPr>
      <w:r>
        <w:tab/>
      </w:r>
    </w:p>
    <w:p w14:paraId="5789DD93" w14:textId="77777777" w:rsidR="009B64B2" w:rsidRDefault="009B64B2">
      <w:pPr>
        <w:pStyle w:val="PA5"/>
        <w:widowControl w:val="0"/>
      </w:pPr>
      <w:r>
        <w:tab/>
        <w:t>The following provides a summary of the two strategies on a cash-flow basis.</w:t>
      </w:r>
    </w:p>
    <w:p w14:paraId="5F063674" w14:textId="77777777" w:rsidR="009B64B2" w:rsidRDefault="009B64B2">
      <w:pPr>
        <w:pStyle w:val="P1"/>
        <w:widowControl w:val="0"/>
        <w:rPr>
          <w:b/>
        </w:rPr>
      </w:pPr>
    </w:p>
    <w:p w14:paraId="0C63E91E" w14:textId="77777777" w:rsidR="009B64B2" w:rsidRDefault="009B64B2">
      <w:pPr>
        <w:pStyle w:val="PA2"/>
        <w:widowControl w:val="0"/>
        <w:tabs>
          <w:tab w:val="left" w:pos="7560"/>
        </w:tabs>
      </w:pPr>
      <w:r>
        <w:tab/>
      </w:r>
      <w:r>
        <w:tab/>
      </w:r>
      <w:r>
        <w:tab/>
      </w:r>
      <w:r>
        <w:tab/>
      </w:r>
      <w:r>
        <w:tab/>
      </w:r>
      <w:r>
        <w:tab/>
      </w:r>
      <w:r>
        <w:rPr>
          <w:u w:val="single"/>
        </w:rPr>
        <w:t xml:space="preserve">        A    </w:t>
      </w:r>
      <w:r>
        <w:tab/>
      </w:r>
      <w:r>
        <w:tab/>
      </w:r>
      <w:r>
        <w:rPr>
          <w:u w:val="single"/>
        </w:rPr>
        <w:t xml:space="preserve">       B* </w:t>
      </w:r>
      <w:r>
        <w:rPr>
          <w:u w:val="single"/>
        </w:rPr>
        <w:tab/>
      </w:r>
    </w:p>
    <w:p w14:paraId="6FF2E9BB" w14:textId="77777777" w:rsidR="009B64B2" w:rsidRDefault="009B64B2">
      <w:pPr>
        <w:pStyle w:val="PA2"/>
        <w:widowControl w:val="0"/>
      </w:pPr>
      <w:r>
        <w:t>Salary</w:t>
      </w:r>
      <w:r>
        <w:tab/>
      </w:r>
      <w:r>
        <w:tab/>
      </w:r>
      <w:r>
        <w:tab/>
      </w:r>
      <w:r>
        <w:tab/>
        <w:t>$ 55,000</w:t>
      </w:r>
      <w:r>
        <w:tab/>
      </w:r>
      <w:r>
        <w:tab/>
        <w:t>$ 55,000</w:t>
      </w:r>
    </w:p>
    <w:p w14:paraId="54FD8FDC" w14:textId="77777777" w:rsidR="009B64B2" w:rsidRDefault="009B64B2">
      <w:pPr>
        <w:pStyle w:val="PA2"/>
        <w:widowControl w:val="0"/>
      </w:pPr>
      <w:r>
        <w:t>Dividend income</w:t>
      </w:r>
      <w:r>
        <w:tab/>
      </w:r>
      <w:r>
        <w:tab/>
        <w:t xml:space="preserve">     7,140</w:t>
      </w:r>
      <w:r>
        <w:tab/>
      </w:r>
      <w:r>
        <w:tab/>
        <w:t xml:space="preserve">   12,390</w:t>
      </w:r>
    </w:p>
    <w:p w14:paraId="1E84DE8A" w14:textId="77777777" w:rsidR="009B64B2" w:rsidRDefault="009B64B2">
      <w:pPr>
        <w:pStyle w:val="PA2"/>
        <w:widowControl w:val="0"/>
      </w:pPr>
      <w:r>
        <w:t>Interest income</w:t>
      </w:r>
      <w:r>
        <w:tab/>
      </w:r>
      <w:r>
        <w:tab/>
      </w:r>
      <w:r>
        <w:rPr>
          <w:u w:val="single"/>
        </w:rPr>
        <w:t xml:space="preserve">     8,175</w:t>
      </w:r>
      <w:r>
        <w:tab/>
      </w:r>
      <w:r>
        <w:tab/>
      </w:r>
      <w:r>
        <w:rPr>
          <w:u w:val="single"/>
        </w:rPr>
        <w:t xml:space="preserve">     5,256</w:t>
      </w:r>
    </w:p>
    <w:p w14:paraId="6A5A1205" w14:textId="77777777" w:rsidR="009B64B2" w:rsidRDefault="009B64B2">
      <w:pPr>
        <w:pStyle w:val="PA2"/>
        <w:widowControl w:val="0"/>
      </w:pPr>
      <w:r>
        <w:t>Total income</w:t>
      </w:r>
      <w:r>
        <w:tab/>
      </w:r>
      <w:r>
        <w:tab/>
      </w:r>
      <w:r>
        <w:tab/>
        <w:t>$ 70,315</w:t>
      </w:r>
      <w:r>
        <w:tab/>
      </w:r>
      <w:r>
        <w:tab/>
        <w:t>$ 72,646</w:t>
      </w:r>
    </w:p>
    <w:p w14:paraId="1C724B5F" w14:textId="77777777" w:rsidR="009B64B2" w:rsidRDefault="009B64B2">
      <w:pPr>
        <w:pStyle w:val="PA2"/>
        <w:widowControl w:val="0"/>
      </w:pPr>
      <w:r>
        <w:t>State taxes</w:t>
      </w:r>
      <w:r>
        <w:tab/>
      </w:r>
      <w:r>
        <w:tab/>
      </w:r>
      <w:r>
        <w:tab/>
        <w:t xml:space="preserve">    (2,800)</w:t>
      </w:r>
      <w:r>
        <w:tab/>
      </w:r>
      <w:r>
        <w:tab/>
        <w:t xml:space="preserve">    (3,300)**</w:t>
      </w:r>
    </w:p>
    <w:p w14:paraId="67C23129" w14:textId="77777777" w:rsidR="009B64B2" w:rsidRDefault="009B64B2">
      <w:pPr>
        <w:pStyle w:val="PA2"/>
        <w:widowControl w:val="0"/>
      </w:pPr>
      <w:r>
        <w:t>Real estate taxes</w:t>
      </w:r>
      <w:r>
        <w:tab/>
      </w:r>
      <w:r>
        <w:tab/>
        <w:t xml:space="preserve">    (1,600)</w:t>
      </w:r>
      <w:r>
        <w:tab/>
      </w:r>
      <w:r>
        <w:tab/>
        <w:t xml:space="preserve">    (1,600)</w:t>
      </w:r>
    </w:p>
    <w:p w14:paraId="1FE4CDD5" w14:textId="77777777" w:rsidR="009B64B2" w:rsidRDefault="009B64B2">
      <w:pPr>
        <w:pStyle w:val="PA2"/>
        <w:widowControl w:val="0"/>
      </w:pPr>
      <w:r>
        <w:t>Home mortgage interest</w:t>
      </w:r>
      <w:r>
        <w:tab/>
        <w:t xml:space="preserve">    (4,000)</w:t>
      </w:r>
      <w:r>
        <w:tab/>
      </w:r>
      <w:r>
        <w:tab/>
        <w:t xml:space="preserve">    (4,000)</w:t>
      </w:r>
    </w:p>
    <w:p w14:paraId="27B93959" w14:textId="77777777" w:rsidR="009B64B2" w:rsidRDefault="009B64B2">
      <w:pPr>
        <w:pStyle w:val="PA2"/>
        <w:widowControl w:val="0"/>
      </w:pPr>
      <w:r>
        <w:t>Management expenses</w:t>
      </w:r>
      <w:r>
        <w:tab/>
        <w:t xml:space="preserve">    (2,100)</w:t>
      </w:r>
      <w:r>
        <w:tab/>
      </w:r>
      <w:r>
        <w:tab/>
        <w:t xml:space="preserve">    (2,100)</w:t>
      </w:r>
    </w:p>
    <w:p w14:paraId="07D9E46D" w14:textId="77777777" w:rsidR="009B64B2" w:rsidRDefault="009B64B2">
      <w:pPr>
        <w:pStyle w:val="PA2"/>
        <w:widowControl w:val="0"/>
      </w:pPr>
      <w:r>
        <w:t>Federal taxes</w:t>
      </w:r>
      <w:r>
        <w:tab/>
      </w:r>
      <w:r>
        <w:tab/>
      </w:r>
      <w:r>
        <w:tab/>
      </w:r>
      <w:r>
        <w:rPr>
          <w:u w:val="single"/>
        </w:rPr>
        <w:t xml:space="preserve">    (7,</w:t>
      </w:r>
      <w:r w:rsidR="00044296">
        <w:rPr>
          <w:u w:val="single"/>
        </w:rPr>
        <w:t>480</w:t>
      </w:r>
      <w:r>
        <w:t>)</w:t>
      </w:r>
      <w:r>
        <w:tab/>
      </w:r>
      <w:r>
        <w:tab/>
      </w:r>
      <w:r>
        <w:rPr>
          <w:u w:val="single"/>
        </w:rPr>
        <w:t xml:space="preserve">    (8,1</w:t>
      </w:r>
      <w:r w:rsidR="00044296">
        <w:rPr>
          <w:u w:val="single"/>
        </w:rPr>
        <w:t>42</w:t>
      </w:r>
      <w:r>
        <w:t>)</w:t>
      </w:r>
    </w:p>
    <w:p w14:paraId="4D1CDBF3" w14:textId="77777777" w:rsidR="009B64B2" w:rsidRDefault="009B64B2">
      <w:pPr>
        <w:pStyle w:val="PA2"/>
        <w:widowControl w:val="0"/>
        <w:tabs>
          <w:tab w:val="left" w:pos="6660"/>
        </w:tabs>
      </w:pPr>
      <w:r>
        <w:t>Net cash-flow</w:t>
      </w:r>
      <w:r>
        <w:tab/>
      </w:r>
      <w:r>
        <w:tab/>
      </w:r>
      <w:r>
        <w:tab/>
      </w:r>
      <w:r>
        <w:rPr>
          <w:u w:val="double"/>
        </w:rPr>
        <w:t>$  52,3</w:t>
      </w:r>
      <w:r w:rsidR="00044296">
        <w:rPr>
          <w:u w:val="double"/>
        </w:rPr>
        <w:t>35</w:t>
      </w:r>
      <w:r>
        <w:tab/>
      </w:r>
      <w:r>
        <w:tab/>
      </w:r>
      <w:r>
        <w:rPr>
          <w:u w:val="double"/>
        </w:rPr>
        <w:t>$  53,</w:t>
      </w:r>
      <w:r w:rsidR="00044296">
        <w:rPr>
          <w:u w:val="double"/>
        </w:rPr>
        <w:t>50</w:t>
      </w:r>
      <w:r>
        <w:rPr>
          <w:u w:val="double"/>
        </w:rPr>
        <w:t>4</w:t>
      </w:r>
    </w:p>
    <w:p w14:paraId="672ED583" w14:textId="77777777" w:rsidR="009B64B2" w:rsidRDefault="009B64B2">
      <w:pPr>
        <w:pStyle w:val="P1"/>
        <w:widowControl w:val="0"/>
        <w:rPr>
          <w:b/>
        </w:rPr>
      </w:pPr>
    </w:p>
    <w:p w14:paraId="0AC1F36F" w14:textId="77777777" w:rsidR="009B64B2" w:rsidRDefault="009B64B2">
      <w:pPr>
        <w:pStyle w:val="PA"/>
      </w:pPr>
      <w:r>
        <w:t>*</w:t>
      </w:r>
      <w:r>
        <w:tab/>
        <w:t>The gain on the sale of securities is not included in the cash flow analysis since it doesn't generate additional cash for Rosita (i.e., it remains in her portfolio).  The tax on the sale is not included so that it is easier to compare how the change would affect future years.  If the tax is included, the after tax cash-flow is $331 ($1,500  -  $1,169) greater for alternative A in the first year.  In addition, one could argue that alternative B does not become the better alternative (not considering the time value of money) until the fifth year when the yearly cash flow increase of $331 ($331 x  5 &gt;  $1,500) exceeds the $1,500 tax on the gain.</w:t>
      </w:r>
    </w:p>
    <w:p w14:paraId="4DA4B1EE" w14:textId="77777777" w:rsidR="009B64B2" w:rsidRDefault="009B64B2">
      <w:pPr>
        <w:pStyle w:val="PA5"/>
        <w:widowControl w:val="0"/>
        <w:ind w:left="0" w:firstLine="0"/>
      </w:pPr>
    </w:p>
    <w:p w14:paraId="424AD1AD" w14:textId="77777777" w:rsidR="009B64B2" w:rsidRDefault="009B64B2">
      <w:pPr>
        <w:pStyle w:val="PA5"/>
        <w:widowControl w:val="0"/>
      </w:pPr>
      <w:r>
        <w:t>**</w:t>
      </w:r>
      <w:r>
        <w:tab/>
        <w:t xml:space="preserve">The problem indicates that in part b state income taxes would increase by $500. </w:t>
      </w:r>
    </w:p>
    <w:p w14:paraId="4B5AA7FF" w14:textId="77777777" w:rsidR="009B64B2" w:rsidRDefault="009B64B2">
      <w:pPr>
        <w:pStyle w:val="P"/>
        <w:widowControl w:val="0"/>
        <w:rPr>
          <w:b/>
        </w:rPr>
      </w:pPr>
    </w:p>
    <w:p w14:paraId="6FEBCCC8" w14:textId="77777777" w:rsidR="009B64B2" w:rsidRDefault="009B64B2">
      <w:pPr>
        <w:pStyle w:val="P"/>
        <w:widowControl w:val="0"/>
        <w:rPr>
          <w:b/>
        </w:rPr>
      </w:pPr>
      <w:r>
        <w:rPr>
          <w:b/>
        </w:rPr>
        <w:tab/>
        <w:t>Instructor’s Note:  However, her tax liability under each scenario is necessary in determining the after-tax cash flow under each scenario.  The after-tax cash flow is critical in determining whether switching from tax-exempt securities to taxable securities was beneficial.</w:t>
      </w:r>
    </w:p>
    <w:p w14:paraId="441C0B1E" w14:textId="77777777" w:rsidR="009B64B2" w:rsidRDefault="009B64B2">
      <w:pPr>
        <w:pStyle w:val="P"/>
        <w:widowControl w:val="0"/>
        <w:rPr>
          <w:b/>
        </w:rPr>
      </w:pPr>
      <w:r>
        <w:rPr>
          <w:b/>
        </w:rPr>
        <w:t xml:space="preserve"> </w:t>
      </w:r>
    </w:p>
    <w:p w14:paraId="02E35E7C" w14:textId="77777777" w:rsidR="009B64B2" w:rsidRDefault="009B64B2">
      <w:pPr>
        <w:pStyle w:val="P"/>
        <w:widowControl w:val="0"/>
        <w:rPr>
          <w:b/>
        </w:rPr>
      </w:pPr>
    </w:p>
    <w:p w14:paraId="67AC73B1" w14:textId="77777777" w:rsidR="009B64B2" w:rsidRDefault="009B64B2">
      <w:pPr>
        <w:pStyle w:val="P"/>
      </w:pPr>
      <w:r>
        <w:rPr>
          <w:b/>
        </w:rPr>
        <w:br w:type="page"/>
      </w:r>
      <w:r>
        <w:lastRenderedPageBreak/>
        <w:t>97.</w:t>
      </w:r>
      <w:r>
        <w:tab/>
        <w:t xml:space="preserve">Allison and Paul are married and have no children.  Paul is a lawyer who earns a salary of $80,000.  In November </w:t>
      </w:r>
      <w:r w:rsidR="00385396">
        <w:t>2015</w:t>
      </w:r>
      <w:r>
        <w:t xml:space="preserve">, Allison quit her job as a copy editor and began exploring the possibility of breeding and showing horses.  She would run the business on their property.  Allison expects to travel to nine or ten horse shows during the year.  While researching the activity, she came across an article entitled: "IRS Cracking Down on Horse Breeding –Is It Really a Business or Is It a Hobby?"  She is unsure of the tax ramifications discussed in the article and has come to you for advice on whether her activity will be considered a business or a hobby.  Allison provides you with the following projections of the </w:t>
      </w:r>
      <w:r w:rsidR="00385396">
        <w:t>2016</w:t>
      </w:r>
      <w:r>
        <w:t xml:space="preserve"> income and expense items for the horse breeding and showing activity:</w:t>
      </w:r>
    </w:p>
    <w:p w14:paraId="5DDF336E" w14:textId="77777777" w:rsidR="009B64B2" w:rsidRDefault="009B64B2">
      <w:pPr>
        <w:pStyle w:val="P1"/>
      </w:pPr>
    </w:p>
    <w:p w14:paraId="56C4E38B" w14:textId="77777777" w:rsidR="009B64B2" w:rsidRDefault="009B64B2">
      <w:pPr>
        <w:pStyle w:val="P3"/>
      </w:pPr>
      <w:r>
        <w:t>Revenue:</w:t>
      </w:r>
    </w:p>
    <w:p w14:paraId="5A5A2A81" w14:textId="77777777" w:rsidR="009B64B2" w:rsidRDefault="009B64B2">
      <w:pPr>
        <w:pStyle w:val="P3"/>
      </w:pPr>
      <w:r>
        <w:tab/>
      </w:r>
      <w:r>
        <w:tab/>
        <w:t>Sale of horses</w:t>
      </w:r>
      <w:r>
        <w:tab/>
      </w:r>
      <w:r>
        <w:tab/>
      </w:r>
      <w:r>
        <w:tab/>
      </w:r>
      <w:r>
        <w:tab/>
      </w:r>
      <w:r>
        <w:tab/>
        <w:t>$ 13,500</w:t>
      </w:r>
    </w:p>
    <w:p w14:paraId="501D7CFD" w14:textId="77777777" w:rsidR="009B64B2" w:rsidRDefault="009B64B2">
      <w:pPr>
        <w:pStyle w:val="P3"/>
      </w:pPr>
      <w:r>
        <w:tab/>
      </w:r>
      <w:r>
        <w:tab/>
        <w:t>Prizes</w:t>
      </w:r>
      <w:r>
        <w:tab/>
      </w:r>
      <w:r>
        <w:tab/>
      </w:r>
      <w:r>
        <w:tab/>
      </w:r>
      <w:r>
        <w:tab/>
      </w:r>
      <w:r>
        <w:tab/>
      </w:r>
      <w:r>
        <w:tab/>
        <w:t xml:space="preserve">     4,200</w:t>
      </w:r>
    </w:p>
    <w:p w14:paraId="1650E5DB" w14:textId="77777777" w:rsidR="009B64B2" w:rsidRDefault="009B64B2">
      <w:pPr>
        <w:pStyle w:val="P3"/>
      </w:pPr>
      <w:r>
        <w:t>Expenses:</w:t>
      </w:r>
    </w:p>
    <w:p w14:paraId="388EC446" w14:textId="77777777" w:rsidR="009B64B2" w:rsidRDefault="009B64B2">
      <w:pPr>
        <w:pStyle w:val="P3"/>
      </w:pPr>
      <w:r>
        <w:tab/>
      </w:r>
      <w:r>
        <w:tab/>
        <w:t>Hay</w:t>
      </w:r>
      <w:r>
        <w:tab/>
      </w:r>
      <w:r>
        <w:tab/>
      </w:r>
      <w:r>
        <w:tab/>
      </w:r>
      <w:r>
        <w:tab/>
      </w:r>
      <w:r>
        <w:tab/>
      </w:r>
      <w:r>
        <w:tab/>
        <w:t xml:space="preserve">     7,200</w:t>
      </w:r>
    </w:p>
    <w:p w14:paraId="580C705E" w14:textId="77777777" w:rsidR="009B64B2" w:rsidRDefault="009B64B2">
      <w:pPr>
        <w:pStyle w:val="P3"/>
      </w:pPr>
      <w:r>
        <w:tab/>
      </w:r>
      <w:r>
        <w:tab/>
        <w:t>Veterinarian fees</w:t>
      </w:r>
      <w:r>
        <w:tab/>
      </w:r>
      <w:r>
        <w:tab/>
      </w:r>
      <w:r>
        <w:tab/>
      </w:r>
      <w:r>
        <w:tab/>
        <w:t xml:space="preserve">     3,100</w:t>
      </w:r>
    </w:p>
    <w:p w14:paraId="703FB62A" w14:textId="77777777" w:rsidR="009B64B2" w:rsidRDefault="009B64B2">
      <w:pPr>
        <w:pStyle w:val="P3"/>
      </w:pPr>
      <w:r>
        <w:tab/>
      </w:r>
      <w:r>
        <w:tab/>
        <w:t>Utilities</w:t>
      </w:r>
      <w:r>
        <w:tab/>
      </w:r>
      <w:r>
        <w:tab/>
      </w:r>
      <w:r>
        <w:tab/>
      </w:r>
      <w:r>
        <w:tab/>
      </w:r>
      <w:r>
        <w:tab/>
      </w:r>
      <w:r>
        <w:tab/>
        <w:t xml:space="preserve">        880</w:t>
      </w:r>
    </w:p>
    <w:p w14:paraId="573C584D" w14:textId="77777777" w:rsidR="009B64B2" w:rsidRDefault="009B64B2">
      <w:pPr>
        <w:pStyle w:val="P3"/>
      </w:pPr>
      <w:r>
        <w:tab/>
      </w:r>
      <w:r>
        <w:tab/>
        <w:t>Property taxes</w:t>
      </w:r>
      <w:r>
        <w:tab/>
      </w:r>
      <w:r>
        <w:tab/>
      </w:r>
      <w:r>
        <w:tab/>
      </w:r>
      <w:r>
        <w:tab/>
      </w:r>
      <w:r>
        <w:tab/>
        <w:t xml:space="preserve">        470</w:t>
      </w:r>
    </w:p>
    <w:p w14:paraId="4114634E" w14:textId="77777777" w:rsidR="009B64B2" w:rsidRDefault="009B64B2">
      <w:pPr>
        <w:pStyle w:val="P3"/>
      </w:pPr>
      <w:r>
        <w:tab/>
      </w:r>
      <w:r>
        <w:tab/>
        <w:t>Registration and papers for horses</w:t>
      </w:r>
      <w:r>
        <w:tab/>
        <w:t xml:space="preserve">     2,100</w:t>
      </w:r>
    </w:p>
    <w:p w14:paraId="46327F4D" w14:textId="77777777" w:rsidR="009B64B2" w:rsidRDefault="009B64B2">
      <w:pPr>
        <w:pStyle w:val="P3"/>
      </w:pPr>
      <w:r>
        <w:tab/>
      </w:r>
      <w:r>
        <w:tab/>
        <w:t>Interest expense on the barn</w:t>
      </w:r>
      <w:r>
        <w:tab/>
      </w:r>
      <w:r>
        <w:tab/>
        <w:t xml:space="preserve">     1,230</w:t>
      </w:r>
    </w:p>
    <w:p w14:paraId="1A4A9041" w14:textId="77777777" w:rsidR="009B64B2" w:rsidRDefault="009B64B2">
      <w:pPr>
        <w:pStyle w:val="P3"/>
      </w:pPr>
      <w:r>
        <w:tab/>
      </w:r>
      <w:r>
        <w:tab/>
        <w:t>Depreciation</w:t>
      </w:r>
      <w:r>
        <w:tab/>
      </w:r>
      <w:r>
        <w:tab/>
      </w:r>
      <w:r>
        <w:tab/>
      </w:r>
      <w:r>
        <w:tab/>
      </w:r>
      <w:r>
        <w:tab/>
        <w:t xml:space="preserve">     6,000</w:t>
      </w:r>
    </w:p>
    <w:p w14:paraId="398CDAF1" w14:textId="77777777" w:rsidR="009B64B2" w:rsidRDefault="009B64B2">
      <w:pPr>
        <w:pStyle w:val="P1"/>
      </w:pPr>
    </w:p>
    <w:p w14:paraId="6BB81468" w14:textId="77777777" w:rsidR="009B64B2" w:rsidRDefault="009B64B2">
      <w:pPr>
        <w:pStyle w:val="P"/>
      </w:pPr>
      <w:r>
        <w:t xml:space="preserve"> </w:t>
      </w:r>
      <w:r>
        <w:tab/>
        <w:t xml:space="preserve">Paul and Allison expect to receive $6,000 in interest and dividend income, they will have an $8,000 net long-term capital gain, and their other itemized deductions will total $16,300 in </w:t>
      </w:r>
      <w:r w:rsidR="00385396">
        <w:t>2016</w:t>
      </w:r>
      <w:r>
        <w:t>.  Write a letter to Allison explaining the factors the IRS will use to determine whether she is engaged in a trade or business or a hobby.  You should also provide her with a calculation of their taxable income and tax liability and explain the difference(s) caused by the classification of the horse breeding and showing activity as a business or as a hobby.</w:t>
      </w:r>
    </w:p>
    <w:p w14:paraId="0FF3D737" w14:textId="77777777" w:rsidR="009B64B2" w:rsidRDefault="009B64B2">
      <w:pPr>
        <w:pStyle w:val="PA"/>
      </w:pPr>
    </w:p>
    <w:p w14:paraId="18940F28" w14:textId="77777777" w:rsidR="009B64B2" w:rsidRDefault="009B64B2">
      <w:pPr>
        <w:pStyle w:val="PA"/>
      </w:pPr>
      <w:r>
        <w:tab/>
        <w:t>In determining whether Allison’s breeding and showing is a trade business or a hobby, the IRS will examine the following nine factors:</w:t>
      </w:r>
    </w:p>
    <w:p w14:paraId="03163186" w14:textId="77777777" w:rsidR="009B64B2" w:rsidRDefault="009B64B2">
      <w:pPr>
        <w:widowControl w:val="0"/>
        <w:spacing w:line="240" w:lineRule="exact"/>
        <w:jc w:val="both"/>
        <w:rPr>
          <w:b/>
        </w:rPr>
      </w:pPr>
    </w:p>
    <w:p w14:paraId="057699CE" w14:textId="77777777" w:rsidR="009B64B2" w:rsidRDefault="009B64B2">
      <w:pPr>
        <w:pStyle w:val="PA1"/>
      </w:pPr>
      <w:r>
        <w:t>•</w:t>
      </w:r>
      <w:r>
        <w:tab/>
        <w:t>Whether the taxpayer carries on the activity in a business-like manner</w:t>
      </w:r>
    </w:p>
    <w:p w14:paraId="31F72930" w14:textId="77777777" w:rsidR="009B64B2" w:rsidRDefault="009B64B2">
      <w:pPr>
        <w:pStyle w:val="PA1"/>
      </w:pPr>
      <w:r>
        <w:t>•</w:t>
      </w:r>
      <w:r>
        <w:tab/>
        <w:t xml:space="preserve">The expertise of the taxpayer or her reliance on expertise </w:t>
      </w:r>
    </w:p>
    <w:p w14:paraId="71F3ED7E" w14:textId="77777777" w:rsidR="009B64B2" w:rsidRDefault="009B64B2">
      <w:pPr>
        <w:pStyle w:val="PA1"/>
      </w:pPr>
      <w:r>
        <w:t>•</w:t>
      </w:r>
      <w:r>
        <w:tab/>
        <w:t>The history of income and profits</w:t>
      </w:r>
    </w:p>
    <w:p w14:paraId="35EAEE47" w14:textId="77777777" w:rsidR="009B64B2" w:rsidRDefault="009B64B2">
      <w:pPr>
        <w:pStyle w:val="PA1"/>
      </w:pPr>
      <w:r>
        <w:t>•</w:t>
      </w:r>
      <w:r>
        <w:tab/>
        <w:t>The time and effort spent on the activity</w:t>
      </w:r>
    </w:p>
    <w:p w14:paraId="10C3E074" w14:textId="77777777" w:rsidR="009B64B2" w:rsidRDefault="009B64B2">
      <w:pPr>
        <w:pStyle w:val="PA1"/>
      </w:pPr>
      <w:r>
        <w:t>•</w:t>
      </w:r>
      <w:r>
        <w:tab/>
        <w:t>The taxpayer's success in similar activities</w:t>
      </w:r>
    </w:p>
    <w:p w14:paraId="458680A1" w14:textId="77777777" w:rsidR="009B64B2" w:rsidRDefault="009B64B2">
      <w:pPr>
        <w:pStyle w:val="PA1"/>
      </w:pPr>
      <w:r>
        <w:t>•</w:t>
      </w:r>
      <w:r>
        <w:tab/>
        <w:t>Whether the activity is engaged in for personal pleasure or recreation</w:t>
      </w:r>
    </w:p>
    <w:p w14:paraId="54018D0F" w14:textId="77777777" w:rsidR="009B64B2" w:rsidRDefault="009B64B2">
      <w:pPr>
        <w:pStyle w:val="PA1"/>
      </w:pPr>
      <w:r>
        <w:t>•</w:t>
      </w:r>
      <w:r>
        <w:tab/>
        <w:t>The taxpayer's financial condition</w:t>
      </w:r>
    </w:p>
    <w:p w14:paraId="5A8D59DB" w14:textId="77777777" w:rsidR="009B64B2" w:rsidRDefault="009B64B2">
      <w:pPr>
        <w:pStyle w:val="PA1"/>
      </w:pPr>
      <w:r>
        <w:t>•</w:t>
      </w:r>
      <w:r>
        <w:tab/>
        <w:t>The expectation that the assets used in the business will appreciate</w:t>
      </w:r>
    </w:p>
    <w:p w14:paraId="7BBD057D" w14:textId="77777777" w:rsidR="009B64B2" w:rsidRDefault="009B64B2">
      <w:pPr>
        <w:pStyle w:val="PA1"/>
      </w:pPr>
      <w:r>
        <w:t>•</w:t>
      </w:r>
      <w:r>
        <w:tab/>
        <w:t>The amount, if any, of occasional profits</w:t>
      </w:r>
    </w:p>
    <w:p w14:paraId="1D8891EF" w14:textId="77777777" w:rsidR="009B64B2" w:rsidRDefault="009B64B2">
      <w:pPr>
        <w:pStyle w:val="PA"/>
      </w:pPr>
    </w:p>
    <w:p w14:paraId="1B534BAD" w14:textId="77777777" w:rsidR="009B64B2" w:rsidRDefault="009B64B2">
      <w:pPr>
        <w:pStyle w:val="PA"/>
      </w:pPr>
      <w:r>
        <w:tab/>
        <w:t>If the activity is treated as a business, Allison and Paul will be able to deduct all of the costs associated with the horse breeding and showing against the revenue earned by the activity.  They will report a net loss of $3,280 from the business.</w:t>
      </w:r>
    </w:p>
    <w:p w14:paraId="658AFB1F" w14:textId="77777777" w:rsidR="009B64B2" w:rsidRDefault="009B64B2">
      <w:pPr>
        <w:pStyle w:val="PA3"/>
      </w:pPr>
      <w:r>
        <w:br w:type="page"/>
      </w:r>
      <w:r>
        <w:lastRenderedPageBreak/>
        <w:t>Gross income</w:t>
      </w:r>
      <w:r>
        <w:tab/>
      </w:r>
      <w:r>
        <w:tab/>
      </w:r>
      <w:r>
        <w:tab/>
      </w:r>
      <w:r>
        <w:tab/>
      </w:r>
      <w:r>
        <w:tab/>
      </w:r>
      <w:r>
        <w:tab/>
      </w:r>
      <w:r>
        <w:tab/>
        <w:t>$17,700</w:t>
      </w:r>
    </w:p>
    <w:p w14:paraId="1FD0B4D9" w14:textId="77777777" w:rsidR="009B64B2" w:rsidRDefault="009B64B2">
      <w:pPr>
        <w:pStyle w:val="PA3"/>
        <w:tabs>
          <w:tab w:val="clear" w:pos="1440"/>
          <w:tab w:val="clear" w:pos="2040"/>
          <w:tab w:val="left" w:pos="1620"/>
          <w:tab w:val="left" w:pos="1980"/>
        </w:tabs>
        <w:ind w:left="1440" w:firstLine="0"/>
      </w:pPr>
      <w:r>
        <w:tab/>
      </w:r>
      <w:r>
        <w:tab/>
        <w:t>Hay</w:t>
      </w:r>
      <w:r>
        <w:tab/>
      </w:r>
      <w:r>
        <w:tab/>
      </w:r>
      <w:r>
        <w:tab/>
      </w:r>
      <w:r>
        <w:tab/>
      </w:r>
      <w:r>
        <w:tab/>
      </w:r>
      <w:r>
        <w:tab/>
        <w:t>$ 7,200</w:t>
      </w:r>
    </w:p>
    <w:p w14:paraId="24B6A17B" w14:textId="77777777" w:rsidR="009B64B2" w:rsidRDefault="009B64B2">
      <w:pPr>
        <w:pStyle w:val="PA3"/>
        <w:tabs>
          <w:tab w:val="clear" w:pos="1440"/>
          <w:tab w:val="clear" w:pos="2040"/>
          <w:tab w:val="left" w:pos="1620"/>
          <w:tab w:val="left" w:pos="1980"/>
        </w:tabs>
        <w:ind w:left="1440" w:firstLine="0"/>
      </w:pPr>
      <w:r>
        <w:tab/>
      </w:r>
      <w:r>
        <w:tab/>
        <w:t>Veterinarian fees</w:t>
      </w:r>
      <w:r>
        <w:tab/>
      </w:r>
      <w:r>
        <w:tab/>
      </w:r>
      <w:r>
        <w:tab/>
      </w:r>
      <w:r>
        <w:tab/>
        <w:t xml:space="preserve">   3,100</w:t>
      </w:r>
    </w:p>
    <w:p w14:paraId="0D5DAB73" w14:textId="77777777" w:rsidR="009B64B2" w:rsidRDefault="009B64B2">
      <w:pPr>
        <w:pStyle w:val="PA3"/>
        <w:tabs>
          <w:tab w:val="clear" w:pos="1440"/>
          <w:tab w:val="clear" w:pos="2040"/>
          <w:tab w:val="left" w:pos="1620"/>
          <w:tab w:val="left" w:pos="1980"/>
        </w:tabs>
        <w:ind w:left="1440" w:firstLine="0"/>
      </w:pPr>
      <w:r>
        <w:tab/>
      </w:r>
      <w:r>
        <w:tab/>
        <w:t>Utilities</w:t>
      </w:r>
      <w:r>
        <w:tab/>
      </w:r>
      <w:r>
        <w:tab/>
      </w:r>
      <w:r>
        <w:tab/>
      </w:r>
      <w:r>
        <w:tab/>
      </w:r>
      <w:r>
        <w:tab/>
        <w:t xml:space="preserve">      880</w:t>
      </w:r>
    </w:p>
    <w:p w14:paraId="5D87245B" w14:textId="77777777" w:rsidR="009B64B2" w:rsidRDefault="009B64B2">
      <w:pPr>
        <w:pStyle w:val="PA3"/>
        <w:tabs>
          <w:tab w:val="clear" w:pos="1440"/>
          <w:tab w:val="clear" w:pos="2040"/>
          <w:tab w:val="left" w:pos="1620"/>
          <w:tab w:val="left" w:pos="1980"/>
        </w:tabs>
        <w:ind w:left="1440" w:firstLine="0"/>
      </w:pPr>
      <w:r>
        <w:tab/>
      </w:r>
      <w:r>
        <w:tab/>
        <w:t>Property taxes</w:t>
      </w:r>
      <w:r>
        <w:tab/>
      </w:r>
      <w:r>
        <w:tab/>
      </w:r>
      <w:r>
        <w:tab/>
      </w:r>
      <w:r>
        <w:tab/>
        <w:t xml:space="preserve">      470</w:t>
      </w:r>
    </w:p>
    <w:p w14:paraId="248A9F23" w14:textId="77777777" w:rsidR="009B64B2" w:rsidRDefault="009B64B2">
      <w:pPr>
        <w:pStyle w:val="PA3"/>
        <w:tabs>
          <w:tab w:val="clear" w:pos="1440"/>
          <w:tab w:val="clear" w:pos="2040"/>
          <w:tab w:val="left" w:pos="1620"/>
          <w:tab w:val="left" w:pos="1980"/>
        </w:tabs>
        <w:ind w:left="1440" w:firstLine="0"/>
      </w:pPr>
      <w:r>
        <w:tab/>
      </w:r>
      <w:r>
        <w:tab/>
        <w:t>Registration and papers for horses</w:t>
      </w:r>
      <w:r>
        <w:tab/>
        <w:t xml:space="preserve">   2,100</w:t>
      </w:r>
    </w:p>
    <w:p w14:paraId="7507C0A7" w14:textId="77777777" w:rsidR="009B64B2" w:rsidRDefault="009B64B2">
      <w:pPr>
        <w:pStyle w:val="PA3"/>
        <w:tabs>
          <w:tab w:val="clear" w:pos="1440"/>
          <w:tab w:val="clear" w:pos="2040"/>
          <w:tab w:val="clear" w:pos="8640"/>
          <w:tab w:val="left" w:pos="1620"/>
          <w:tab w:val="left" w:pos="1980"/>
          <w:tab w:val="left" w:pos="8820"/>
        </w:tabs>
        <w:ind w:left="1440" w:firstLine="0"/>
      </w:pPr>
      <w:r>
        <w:tab/>
      </w:r>
      <w:r>
        <w:tab/>
        <w:t>Interest expense on the barn</w:t>
      </w:r>
      <w:r>
        <w:tab/>
      </w:r>
      <w:r>
        <w:tab/>
        <w:t xml:space="preserve">   1,230</w:t>
      </w:r>
    </w:p>
    <w:p w14:paraId="4576B6B0" w14:textId="77777777" w:rsidR="009B64B2" w:rsidRDefault="009B64B2">
      <w:pPr>
        <w:pStyle w:val="PA3"/>
        <w:tabs>
          <w:tab w:val="clear" w:pos="1440"/>
          <w:tab w:val="clear" w:pos="2040"/>
          <w:tab w:val="left" w:pos="1620"/>
          <w:tab w:val="left" w:pos="1980"/>
        </w:tabs>
        <w:ind w:left="1440" w:firstLine="0"/>
      </w:pPr>
      <w:r>
        <w:tab/>
      </w:r>
      <w:r>
        <w:tab/>
        <w:t>Depreciation</w:t>
      </w:r>
      <w:r>
        <w:tab/>
      </w:r>
      <w:r>
        <w:tab/>
      </w:r>
      <w:r>
        <w:tab/>
      </w:r>
      <w:r>
        <w:tab/>
      </w:r>
      <w:r>
        <w:tab/>
      </w:r>
      <w:r>
        <w:rPr>
          <w:u w:val="single"/>
        </w:rPr>
        <w:t xml:space="preserve">   6,000</w:t>
      </w:r>
      <w:r>
        <w:tab/>
      </w:r>
      <w:r>
        <w:rPr>
          <w:u w:val="single"/>
        </w:rPr>
        <w:t>$20,980</w:t>
      </w:r>
    </w:p>
    <w:p w14:paraId="764B46B1" w14:textId="77777777" w:rsidR="009B64B2" w:rsidRDefault="009B64B2">
      <w:pPr>
        <w:pStyle w:val="PA3"/>
        <w:tabs>
          <w:tab w:val="clear" w:pos="1440"/>
          <w:tab w:val="clear" w:pos="2040"/>
          <w:tab w:val="clear" w:pos="9360"/>
          <w:tab w:val="left" w:pos="1620"/>
          <w:tab w:val="left" w:pos="1980"/>
          <w:tab w:val="left" w:pos="8820"/>
        </w:tabs>
        <w:ind w:left="1440" w:firstLine="0"/>
      </w:pPr>
      <w:r>
        <w:t>Net loss from business</w:t>
      </w:r>
      <w:r>
        <w:tab/>
      </w:r>
      <w:r>
        <w:tab/>
      </w:r>
      <w:r>
        <w:tab/>
      </w:r>
      <w:r>
        <w:tab/>
      </w:r>
      <w:r>
        <w:tab/>
      </w:r>
      <w:r>
        <w:tab/>
      </w:r>
      <w:r>
        <w:rPr>
          <w:u w:val="double"/>
        </w:rPr>
        <w:t>$ (3,280</w:t>
      </w:r>
      <w:r>
        <w:t>)</w:t>
      </w:r>
    </w:p>
    <w:p w14:paraId="40E3DC74" w14:textId="77777777" w:rsidR="009B64B2" w:rsidRDefault="009B64B2">
      <w:pPr>
        <w:pStyle w:val="PA"/>
      </w:pPr>
    </w:p>
    <w:p w14:paraId="008D1434" w14:textId="77777777" w:rsidR="009B64B2" w:rsidRDefault="009B64B2">
      <w:pPr>
        <w:pStyle w:val="PA"/>
      </w:pPr>
      <w:r>
        <w:tab/>
        <w:t xml:space="preserve">Allison and Paul’s taxable income for </w:t>
      </w:r>
      <w:r w:rsidR="00385396">
        <w:t>2016</w:t>
      </w:r>
      <w:r>
        <w:t xml:space="preserve"> will be $66,</w:t>
      </w:r>
      <w:r w:rsidR="00044296">
        <w:t>3</w:t>
      </w:r>
      <w:r>
        <w:t>20.</w:t>
      </w:r>
    </w:p>
    <w:p w14:paraId="3F4CBBFF" w14:textId="77777777" w:rsidR="009B64B2" w:rsidRDefault="009B64B2">
      <w:pPr>
        <w:pStyle w:val="PA"/>
      </w:pPr>
    </w:p>
    <w:p w14:paraId="7DD50CD0" w14:textId="77777777" w:rsidR="009B64B2" w:rsidRDefault="009B64B2">
      <w:pPr>
        <w:pStyle w:val="PA3"/>
      </w:pPr>
      <w:r>
        <w:t>Paul’s salary</w:t>
      </w:r>
      <w:r>
        <w:tab/>
      </w:r>
      <w:r>
        <w:tab/>
      </w:r>
      <w:r>
        <w:tab/>
      </w:r>
      <w:r>
        <w:tab/>
      </w:r>
      <w:r>
        <w:tab/>
        <w:t>$ 80,000</w:t>
      </w:r>
    </w:p>
    <w:p w14:paraId="7159716F" w14:textId="77777777" w:rsidR="009B64B2" w:rsidRDefault="009B64B2">
      <w:pPr>
        <w:pStyle w:val="PA3"/>
      </w:pPr>
      <w:r>
        <w:t>Interest and dividends</w:t>
      </w:r>
      <w:r>
        <w:tab/>
      </w:r>
      <w:r>
        <w:tab/>
      </w:r>
      <w:r>
        <w:tab/>
      </w:r>
      <w:r>
        <w:tab/>
        <w:t xml:space="preserve">     6,000</w:t>
      </w:r>
    </w:p>
    <w:p w14:paraId="0F61A27E" w14:textId="77777777" w:rsidR="009B64B2" w:rsidRDefault="009B64B2">
      <w:pPr>
        <w:pStyle w:val="PA3"/>
      </w:pPr>
      <w:r>
        <w:t>Long-term capital gain</w:t>
      </w:r>
      <w:r>
        <w:tab/>
      </w:r>
      <w:r>
        <w:tab/>
      </w:r>
      <w:r>
        <w:tab/>
      </w:r>
      <w:r>
        <w:tab/>
        <w:t xml:space="preserve">     8,000</w:t>
      </w:r>
    </w:p>
    <w:p w14:paraId="2FA3764B" w14:textId="77777777" w:rsidR="009B64B2" w:rsidRDefault="009B64B2">
      <w:pPr>
        <w:pStyle w:val="PA3"/>
      </w:pPr>
      <w:r>
        <w:t>Loss from horse business</w:t>
      </w:r>
      <w:r>
        <w:tab/>
      </w:r>
      <w:r>
        <w:tab/>
      </w:r>
      <w:r>
        <w:tab/>
      </w:r>
      <w:r>
        <w:rPr>
          <w:u w:val="single"/>
        </w:rPr>
        <w:t xml:space="preserve">    (3,280</w:t>
      </w:r>
      <w:r>
        <w:t>)</w:t>
      </w:r>
    </w:p>
    <w:p w14:paraId="2CFDEFC4" w14:textId="77777777" w:rsidR="009B64B2" w:rsidRDefault="009B64B2">
      <w:pPr>
        <w:pStyle w:val="PA3"/>
      </w:pPr>
      <w:r>
        <w:t>Adjusted gross income</w:t>
      </w:r>
      <w:r>
        <w:tab/>
      </w:r>
      <w:r>
        <w:tab/>
      </w:r>
      <w:r>
        <w:tab/>
      </w:r>
      <w:r>
        <w:tab/>
        <w:t>$ 90,720</w:t>
      </w:r>
    </w:p>
    <w:p w14:paraId="24E407D9" w14:textId="77777777" w:rsidR="009B64B2" w:rsidRDefault="009B64B2">
      <w:pPr>
        <w:pStyle w:val="PA3"/>
      </w:pPr>
      <w:r>
        <w:t>Itemized deductions</w:t>
      </w:r>
      <w:r>
        <w:tab/>
      </w:r>
      <w:r>
        <w:tab/>
      </w:r>
      <w:r>
        <w:tab/>
      </w:r>
      <w:r>
        <w:tab/>
        <w:t xml:space="preserve">  (16,300)</w:t>
      </w:r>
    </w:p>
    <w:p w14:paraId="5B0DDAE9" w14:textId="77777777" w:rsidR="009B64B2" w:rsidRDefault="009B64B2">
      <w:pPr>
        <w:pStyle w:val="PA3"/>
      </w:pPr>
      <w:r>
        <w:t>Personal exemptions ($4,0</w:t>
      </w:r>
      <w:r w:rsidR="00044296">
        <w:t>5</w:t>
      </w:r>
      <w:r>
        <w:t>0  x  2)</w:t>
      </w:r>
      <w:r>
        <w:tab/>
      </w:r>
      <w:r>
        <w:tab/>
      </w:r>
      <w:r>
        <w:rPr>
          <w:u w:val="single"/>
        </w:rPr>
        <w:t xml:space="preserve">    (8,</w:t>
      </w:r>
      <w:r w:rsidR="00044296">
        <w:rPr>
          <w:u w:val="single"/>
        </w:rPr>
        <w:t>1</w:t>
      </w:r>
      <w:r>
        <w:rPr>
          <w:u w:val="single"/>
        </w:rPr>
        <w:t>00</w:t>
      </w:r>
      <w:r>
        <w:t>)</w:t>
      </w:r>
    </w:p>
    <w:p w14:paraId="3D93F6A2" w14:textId="77777777" w:rsidR="009B64B2" w:rsidRDefault="009B64B2">
      <w:pPr>
        <w:pStyle w:val="PA3"/>
      </w:pPr>
      <w:r>
        <w:t>Taxable Income</w:t>
      </w:r>
      <w:r>
        <w:tab/>
      </w:r>
      <w:r>
        <w:tab/>
      </w:r>
      <w:r>
        <w:tab/>
      </w:r>
      <w:r>
        <w:tab/>
      </w:r>
      <w:r>
        <w:tab/>
      </w:r>
      <w:r>
        <w:rPr>
          <w:u w:val="double"/>
        </w:rPr>
        <w:t>$ 66,</w:t>
      </w:r>
      <w:r w:rsidR="00044296">
        <w:rPr>
          <w:u w:val="double"/>
        </w:rPr>
        <w:t>3</w:t>
      </w:r>
      <w:r>
        <w:rPr>
          <w:u w:val="double"/>
        </w:rPr>
        <w:t>20</w:t>
      </w:r>
    </w:p>
    <w:p w14:paraId="70698475" w14:textId="77777777" w:rsidR="009B64B2" w:rsidRDefault="009B64B2">
      <w:pPr>
        <w:pStyle w:val="PA"/>
      </w:pPr>
    </w:p>
    <w:p w14:paraId="1B0B7404" w14:textId="77777777" w:rsidR="009B64B2" w:rsidRDefault="009B64B2">
      <w:pPr>
        <w:pStyle w:val="PA"/>
      </w:pPr>
      <w:r>
        <w:tab/>
        <w:t>If the activity is considered a hobby, Allison and Paul must include the amount from the sale of horses ($13,500) and the prize money ($4,200) in gross income but can only deduct expenses to the extent of their income $17,700 ($13,500  +  $4,200) from the activity.  In addition, they must deduct her expenses in the following order:</w:t>
      </w:r>
    </w:p>
    <w:p w14:paraId="216E8C81" w14:textId="77777777" w:rsidR="009B64B2" w:rsidRDefault="009B64B2">
      <w:pPr>
        <w:pStyle w:val="PA"/>
      </w:pPr>
    </w:p>
    <w:p w14:paraId="2910FC8B" w14:textId="77777777" w:rsidR="009B64B2" w:rsidRDefault="009B64B2">
      <w:pPr>
        <w:pStyle w:val="PA1"/>
      </w:pPr>
      <w:r>
        <w:t>1.</w:t>
      </w:r>
      <w:r>
        <w:tab/>
        <w:t xml:space="preserve">expenses that could be deducted as either business expenses or itemized deductions </w:t>
      </w:r>
    </w:p>
    <w:p w14:paraId="0BB52582" w14:textId="77777777" w:rsidR="009B64B2" w:rsidRDefault="009B64B2">
      <w:pPr>
        <w:pStyle w:val="PA1"/>
      </w:pPr>
      <w:r>
        <w:t>2.</w:t>
      </w:r>
      <w:r>
        <w:tab/>
        <w:t>expenses related to the hobby that could be deducted if the activity had qualified as a trade or business</w:t>
      </w:r>
    </w:p>
    <w:p w14:paraId="3F6CAADE" w14:textId="77777777" w:rsidR="009B64B2" w:rsidRDefault="009B64B2">
      <w:pPr>
        <w:pStyle w:val="PA1"/>
      </w:pPr>
      <w:r>
        <w:t>3.</w:t>
      </w:r>
      <w:r>
        <w:tab/>
        <w:t>depreciation</w:t>
      </w:r>
    </w:p>
    <w:p w14:paraId="46E3DACB" w14:textId="77777777" w:rsidR="009B64B2" w:rsidRDefault="009B64B2">
      <w:pPr>
        <w:pStyle w:val="PA"/>
      </w:pPr>
      <w:r>
        <w:tab/>
      </w:r>
    </w:p>
    <w:p w14:paraId="2E4D76EA" w14:textId="77777777" w:rsidR="009B64B2" w:rsidRDefault="009B64B2">
      <w:pPr>
        <w:pStyle w:val="PA"/>
      </w:pPr>
      <w:r>
        <w:tab/>
        <w:t>A further restriction is that the expenses listed in 2 and 3 above are considered miscellaneous itemized deductions and are reduced by 2% of their adjusted gross income.  The deductible expenses from the hobby are as follows:</w:t>
      </w:r>
    </w:p>
    <w:p w14:paraId="6CD7A853" w14:textId="77777777" w:rsidR="009B64B2" w:rsidRDefault="009B64B2">
      <w:pPr>
        <w:pStyle w:val="PA"/>
      </w:pPr>
    </w:p>
    <w:p w14:paraId="286176A2" w14:textId="77777777" w:rsidR="009B64B2" w:rsidRDefault="009B64B2">
      <w:pPr>
        <w:pStyle w:val="PA3"/>
      </w:pPr>
      <w:r>
        <w:t>Gross income</w:t>
      </w:r>
      <w:r>
        <w:tab/>
      </w:r>
      <w:r>
        <w:tab/>
      </w:r>
      <w:r>
        <w:tab/>
      </w:r>
      <w:r>
        <w:tab/>
      </w:r>
      <w:r>
        <w:tab/>
      </w:r>
      <w:r>
        <w:tab/>
      </w:r>
      <w:r>
        <w:tab/>
        <w:t>$17,700</w:t>
      </w:r>
    </w:p>
    <w:p w14:paraId="3E10EFB5" w14:textId="77777777" w:rsidR="009B64B2" w:rsidRDefault="009B64B2">
      <w:pPr>
        <w:pStyle w:val="PA3"/>
        <w:tabs>
          <w:tab w:val="clear" w:pos="1440"/>
          <w:tab w:val="clear" w:pos="2040"/>
          <w:tab w:val="left" w:pos="1620"/>
        </w:tabs>
        <w:ind w:left="1440" w:firstLine="0"/>
      </w:pPr>
      <w:r>
        <w:tab/>
        <w:t>Less Category 1:</w:t>
      </w:r>
    </w:p>
    <w:p w14:paraId="2AC8B7D7" w14:textId="77777777" w:rsidR="009B64B2" w:rsidRDefault="009B64B2">
      <w:pPr>
        <w:pStyle w:val="PA3"/>
        <w:tabs>
          <w:tab w:val="clear" w:pos="1440"/>
          <w:tab w:val="clear" w:pos="2040"/>
          <w:tab w:val="clear" w:pos="2160"/>
          <w:tab w:val="left" w:pos="1620"/>
          <w:tab w:val="left" w:pos="1980"/>
        </w:tabs>
        <w:ind w:left="1440" w:firstLine="0"/>
        <w:rPr>
          <w:u w:val="single"/>
        </w:rPr>
      </w:pPr>
      <w:r>
        <w:tab/>
      </w:r>
      <w:r>
        <w:tab/>
        <w:t>Property taxes</w:t>
      </w:r>
      <w:r>
        <w:tab/>
      </w:r>
      <w:r>
        <w:tab/>
      </w:r>
      <w:r>
        <w:tab/>
      </w:r>
      <w:r>
        <w:tab/>
      </w:r>
      <w:r>
        <w:tab/>
      </w:r>
      <w:r>
        <w:tab/>
      </w:r>
      <w:r>
        <w:rPr>
          <w:u w:val="single"/>
        </w:rPr>
        <w:t xml:space="preserve">       470</w:t>
      </w:r>
    </w:p>
    <w:p w14:paraId="714178B6" w14:textId="77777777" w:rsidR="009B64B2" w:rsidRDefault="009B64B2">
      <w:pPr>
        <w:pStyle w:val="PA3"/>
        <w:tabs>
          <w:tab w:val="clear" w:pos="1440"/>
          <w:tab w:val="clear" w:pos="2040"/>
          <w:tab w:val="left" w:pos="1620"/>
        </w:tabs>
        <w:ind w:left="1440" w:firstLine="0"/>
      </w:pPr>
      <w:r>
        <w:t>Balance of income</w:t>
      </w:r>
      <w:r>
        <w:tab/>
      </w:r>
      <w:r>
        <w:tab/>
      </w:r>
      <w:r>
        <w:tab/>
      </w:r>
      <w:r>
        <w:tab/>
      </w:r>
      <w:r>
        <w:tab/>
      </w:r>
      <w:r>
        <w:tab/>
        <w:t>$17,230</w:t>
      </w:r>
    </w:p>
    <w:p w14:paraId="77C0D480" w14:textId="77777777" w:rsidR="009B64B2" w:rsidRDefault="009B64B2">
      <w:pPr>
        <w:pStyle w:val="PA3"/>
        <w:tabs>
          <w:tab w:val="clear" w:pos="1440"/>
          <w:tab w:val="left" w:pos="1620"/>
        </w:tabs>
        <w:ind w:left="1440" w:firstLine="0"/>
      </w:pPr>
      <w:r>
        <w:tab/>
        <w:t>Less Category 2:</w:t>
      </w:r>
    </w:p>
    <w:p w14:paraId="3BA53267" w14:textId="77777777" w:rsidR="009B64B2" w:rsidRDefault="009B64B2">
      <w:pPr>
        <w:pStyle w:val="PA3"/>
        <w:tabs>
          <w:tab w:val="clear" w:pos="1440"/>
          <w:tab w:val="clear" w:pos="2040"/>
          <w:tab w:val="left" w:pos="1620"/>
          <w:tab w:val="left" w:pos="1980"/>
        </w:tabs>
        <w:ind w:left="1440" w:firstLine="0"/>
      </w:pPr>
      <w:r>
        <w:tab/>
      </w:r>
      <w:r>
        <w:tab/>
        <w:t>Hay</w:t>
      </w:r>
      <w:r>
        <w:tab/>
      </w:r>
      <w:r>
        <w:tab/>
      </w:r>
      <w:r>
        <w:tab/>
      </w:r>
      <w:r>
        <w:tab/>
      </w:r>
      <w:r>
        <w:tab/>
      </w:r>
      <w:r>
        <w:tab/>
        <w:t>$ 7,200</w:t>
      </w:r>
    </w:p>
    <w:p w14:paraId="4B8B75A8" w14:textId="77777777" w:rsidR="009B64B2" w:rsidRDefault="009B64B2">
      <w:pPr>
        <w:pStyle w:val="PA3"/>
        <w:tabs>
          <w:tab w:val="clear" w:pos="1440"/>
          <w:tab w:val="clear" w:pos="2040"/>
          <w:tab w:val="left" w:pos="1620"/>
          <w:tab w:val="left" w:pos="1980"/>
        </w:tabs>
        <w:ind w:left="1440" w:firstLine="0"/>
      </w:pPr>
      <w:r>
        <w:tab/>
      </w:r>
      <w:r>
        <w:tab/>
        <w:t>Veterinarian fees</w:t>
      </w:r>
      <w:r>
        <w:tab/>
      </w:r>
      <w:r>
        <w:tab/>
      </w:r>
      <w:r>
        <w:tab/>
      </w:r>
      <w:r>
        <w:tab/>
        <w:t xml:space="preserve">   3,100</w:t>
      </w:r>
    </w:p>
    <w:p w14:paraId="402D7883" w14:textId="77777777" w:rsidR="009B64B2" w:rsidRDefault="009B64B2">
      <w:pPr>
        <w:pStyle w:val="PA3"/>
        <w:tabs>
          <w:tab w:val="clear" w:pos="1440"/>
          <w:tab w:val="clear" w:pos="2040"/>
          <w:tab w:val="left" w:pos="1620"/>
          <w:tab w:val="left" w:pos="1980"/>
        </w:tabs>
        <w:ind w:left="1440" w:firstLine="0"/>
      </w:pPr>
      <w:r>
        <w:tab/>
      </w:r>
      <w:r>
        <w:tab/>
        <w:t>Utilities</w:t>
      </w:r>
      <w:r>
        <w:tab/>
      </w:r>
      <w:r>
        <w:tab/>
      </w:r>
      <w:r>
        <w:tab/>
      </w:r>
      <w:r>
        <w:tab/>
      </w:r>
      <w:r>
        <w:tab/>
        <w:t xml:space="preserve">      880</w:t>
      </w:r>
    </w:p>
    <w:p w14:paraId="2B750232" w14:textId="77777777" w:rsidR="009B64B2" w:rsidRDefault="009B64B2">
      <w:pPr>
        <w:pStyle w:val="PA3"/>
        <w:tabs>
          <w:tab w:val="clear" w:pos="1440"/>
          <w:tab w:val="clear" w:pos="2040"/>
          <w:tab w:val="left" w:pos="1620"/>
          <w:tab w:val="left" w:pos="1980"/>
        </w:tabs>
        <w:ind w:left="1440" w:firstLine="0"/>
      </w:pPr>
      <w:r>
        <w:tab/>
      </w:r>
      <w:r>
        <w:tab/>
        <w:t>Registration and papers for horses</w:t>
      </w:r>
      <w:r>
        <w:tab/>
        <w:t xml:space="preserve">   2,100</w:t>
      </w:r>
    </w:p>
    <w:p w14:paraId="42E21261" w14:textId="77777777" w:rsidR="009B64B2" w:rsidRDefault="009B64B2">
      <w:pPr>
        <w:pStyle w:val="PA3"/>
        <w:tabs>
          <w:tab w:val="clear" w:pos="1440"/>
          <w:tab w:val="clear" w:pos="2040"/>
          <w:tab w:val="clear" w:pos="8640"/>
          <w:tab w:val="left" w:pos="1620"/>
          <w:tab w:val="left" w:pos="1980"/>
          <w:tab w:val="left" w:pos="8820"/>
        </w:tabs>
        <w:ind w:left="1440" w:firstLine="0"/>
      </w:pPr>
      <w:r>
        <w:tab/>
      </w:r>
      <w:r>
        <w:tab/>
        <w:t>Interest expense on the barn</w:t>
      </w:r>
      <w:r>
        <w:tab/>
      </w:r>
      <w:r>
        <w:tab/>
      </w:r>
      <w:r>
        <w:rPr>
          <w:u w:val="single"/>
        </w:rPr>
        <w:t xml:space="preserve">   1,230</w:t>
      </w:r>
      <w:r>
        <w:tab/>
      </w:r>
      <w:r>
        <w:rPr>
          <w:u w:val="single"/>
        </w:rPr>
        <w:t>$14,510</w:t>
      </w:r>
    </w:p>
    <w:p w14:paraId="75E7E163" w14:textId="77777777" w:rsidR="009B64B2" w:rsidRDefault="009B64B2">
      <w:pPr>
        <w:pStyle w:val="PA3"/>
        <w:tabs>
          <w:tab w:val="clear" w:pos="1440"/>
          <w:tab w:val="left" w:pos="1620"/>
        </w:tabs>
        <w:ind w:left="1440" w:firstLine="0"/>
      </w:pPr>
      <w:r>
        <w:t>Balance of income</w:t>
      </w:r>
      <w:r>
        <w:tab/>
      </w:r>
      <w:r>
        <w:tab/>
      </w:r>
      <w:r>
        <w:tab/>
      </w:r>
      <w:r>
        <w:tab/>
      </w:r>
      <w:r>
        <w:tab/>
      </w:r>
      <w:r>
        <w:tab/>
        <w:t>$  2,720</w:t>
      </w:r>
    </w:p>
    <w:p w14:paraId="5BBE7E1C" w14:textId="77777777" w:rsidR="009B64B2" w:rsidRDefault="009B64B2">
      <w:pPr>
        <w:pStyle w:val="PA3"/>
        <w:tabs>
          <w:tab w:val="clear" w:pos="1440"/>
          <w:tab w:val="clear" w:pos="2040"/>
          <w:tab w:val="left" w:pos="1620"/>
        </w:tabs>
        <w:ind w:left="1440" w:firstLine="0"/>
      </w:pPr>
      <w:r>
        <w:tab/>
        <w:t>Less Category 3:</w:t>
      </w:r>
    </w:p>
    <w:p w14:paraId="35F8EEC9" w14:textId="77777777" w:rsidR="009B64B2" w:rsidRDefault="009B64B2">
      <w:pPr>
        <w:pStyle w:val="PA3"/>
        <w:tabs>
          <w:tab w:val="clear" w:pos="1440"/>
          <w:tab w:val="clear" w:pos="2040"/>
          <w:tab w:val="left" w:pos="1620"/>
          <w:tab w:val="left" w:pos="1980"/>
        </w:tabs>
        <w:ind w:left="1440" w:firstLine="0"/>
      </w:pPr>
      <w:r>
        <w:tab/>
      </w:r>
      <w:r>
        <w:tab/>
        <w:t>Depreciation</w:t>
      </w:r>
      <w:r>
        <w:tab/>
      </w:r>
      <w:r>
        <w:tab/>
      </w:r>
      <w:r>
        <w:tab/>
      </w:r>
      <w:r>
        <w:tab/>
      </w:r>
      <w:r>
        <w:tab/>
      </w:r>
      <w:r>
        <w:tab/>
      </w:r>
      <w:r>
        <w:tab/>
      </w:r>
      <w:r>
        <w:rPr>
          <w:u w:val="single"/>
        </w:rPr>
        <w:t xml:space="preserve">    2,720</w:t>
      </w:r>
      <w:r>
        <w:t>*</w:t>
      </w:r>
    </w:p>
    <w:p w14:paraId="29ED5D1A" w14:textId="77777777" w:rsidR="009B64B2" w:rsidRDefault="009B64B2">
      <w:pPr>
        <w:pStyle w:val="PA3"/>
        <w:tabs>
          <w:tab w:val="clear" w:pos="1440"/>
          <w:tab w:val="clear" w:pos="2040"/>
          <w:tab w:val="clear" w:pos="9360"/>
          <w:tab w:val="left" w:pos="1620"/>
          <w:tab w:val="left" w:pos="1980"/>
          <w:tab w:val="left" w:pos="8820"/>
        </w:tabs>
        <w:ind w:left="1440" w:firstLine="0"/>
      </w:pPr>
      <w:r>
        <w:t>Balance of income</w:t>
      </w:r>
      <w:r>
        <w:tab/>
      </w:r>
      <w:r>
        <w:tab/>
      </w:r>
      <w:r>
        <w:tab/>
      </w:r>
      <w:r>
        <w:tab/>
      </w:r>
      <w:r>
        <w:tab/>
      </w:r>
      <w:r>
        <w:tab/>
      </w:r>
      <w:r>
        <w:rPr>
          <w:u w:val="double"/>
        </w:rPr>
        <w:t>$    -0-</w:t>
      </w:r>
      <w:r>
        <w:rPr>
          <w:u w:val="double"/>
        </w:rPr>
        <w:tab/>
      </w:r>
    </w:p>
    <w:p w14:paraId="12197E3F" w14:textId="77777777" w:rsidR="009B64B2" w:rsidRDefault="009B64B2">
      <w:pPr>
        <w:pStyle w:val="PA3"/>
        <w:tabs>
          <w:tab w:val="clear" w:pos="1440"/>
          <w:tab w:val="clear" w:pos="2040"/>
          <w:tab w:val="left" w:pos="1620"/>
          <w:tab w:val="left" w:pos="1980"/>
        </w:tabs>
        <w:ind w:left="1440" w:firstLine="0"/>
      </w:pPr>
    </w:p>
    <w:p w14:paraId="770CFB85" w14:textId="77777777" w:rsidR="009B64B2" w:rsidRDefault="009B64B2">
      <w:pPr>
        <w:pStyle w:val="PA"/>
      </w:pPr>
      <w:r>
        <w:tab/>
        <w:t>The depreciation of $6,000 is limited to $2,720.</w:t>
      </w:r>
    </w:p>
    <w:p w14:paraId="481A05D7" w14:textId="77777777" w:rsidR="009B64B2" w:rsidRDefault="009B64B2">
      <w:pPr>
        <w:pStyle w:val="PA"/>
      </w:pPr>
      <w:r>
        <w:br w:type="page"/>
      </w:r>
      <w:r>
        <w:lastRenderedPageBreak/>
        <w:tab/>
        <w:t xml:space="preserve">If the activity is considered a hobby, their taxable income for </w:t>
      </w:r>
      <w:r w:rsidR="00385396">
        <w:t>2016</w:t>
      </w:r>
      <w:r w:rsidR="00044296">
        <w:t xml:space="preserve"> is $71,8</w:t>
      </w:r>
      <w:r>
        <w:t>34.</w:t>
      </w:r>
    </w:p>
    <w:p w14:paraId="295EF1EF" w14:textId="77777777" w:rsidR="009B64B2" w:rsidRDefault="009B64B2">
      <w:pPr>
        <w:pStyle w:val="PA"/>
      </w:pPr>
    </w:p>
    <w:p w14:paraId="3A7415B9" w14:textId="77777777" w:rsidR="009B64B2" w:rsidRDefault="009B64B2">
      <w:pPr>
        <w:pStyle w:val="PA1"/>
      </w:pPr>
      <w:r>
        <w:t>Paul’s salary</w:t>
      </w:r>
      <w:r>
        <w:tab/>
      </w:r>
      <w:r>
        <w:tab/>
      </w:r>
      <w:r>
        <w:tab/>
      </w:r>
      <w:r>
        <w:tab/>
      </w:r>
      <w:r>
        <w:tab/>
      </w:r>
      <w:r>
        <w:tab/>
      </w:r>
      <w:r>
        <w:tab/>
      </w:r>
      <w:r>
        <w:tab/>
        <w:t>$   80,000</w:t>
      </w:r>
    </w:p>
    <w:p w14:paraId="12722104" w14:textId="77777777" w:rsidR="009B64B2" w:rsidRDefault="009B64B2">
      <w:pPr>
        <w:pStyle w:val="PA1"/>
      </w:pPr>
      <w:r>
        <w:t>Interest and dividends</w:t>
      </w:r>
      <w:r>
        <w:tab/>
      </w:r>
      <w:r>
        <w:tab/>
      </w:r>
      <w:r>
        <w:tab/>
      </w:r>
      <w:r>
        <w:tab/>
      </w:r>
      <w:r>
        <w:tab/>
      </w:r>
      <w:r>
        <w:tab/>
      </w:r>
      <w:r>
        <w:tab/>
        <w:t xml:space="preserve">       6,000</w:t>
      </w:r>
    </w:p>
    <w:p w14:paraId="3F6962E1" w14:textId="77777777" w:rsidR="009B64B2" w:rsidRDefault="009B64B2">
      <w:pPr>
        <w:pStyle w:val="PA1"/>
      </w:pPr>
      <w:r>
        <w:t>Long-term capital gain</w:t>
      </w:r>
      <w:r>
        <w:tab/>
      </w:r>
      <w:r>
        <w:tab/>
      </w:r>
      <w:r>
        <w:tab/>
      </w:r>
      <w:r>
        <w:tab/>
      </w:r>
      <w:r>
        <w:tab/>
      </w:r>
      <w:r>
        <w:tab/>
      </w:r>
      <w:r>
        <w:tab/>
        <w:t xml:space="preserve">       8,000</w:t>
      </w:r>
    </w:p>
    <w:p w14:paraId="49033611" w14:textId="77777777" w:rsidR="009B64B2" w:rsidRDefault="009B64B2">
      <w:pPr>
        <w:pStyle w:val="PA1"/>
      </w:pPr>
      <w:r>
        <w:t>Revenue from horse business</w:t>
      </w:r>
      <w:r>
        <w:tab/>
      </w:r>
      <w:r>
        <w:tab/>
      </w:r>
      <w:r>
        <w:tab/>
      </w:r>
      <w:r>
        <w:tab/>
      </w:r>
      <w:r>
        <w:tab/>
      </w:r>
      <w:r>
        <w:rPr>
          <w:u w:val="single"/>
        </w:rPr>
        <w:t xml:space="preserve">     17,700</w:t>
      </w:r>
    </w:p>
    <w:p w14:paraId="1B3E0C56" w14:textId="77777777" w:rsidR="009B64B2" w:rsidRDefault="009B64B2">
      <w:pPr>
        <w:pStyle w:val="PA1"/>
      </w:pPr>
      <w:r>
        <w:t>Adjusted gross income</w:t>
      </w:r>
      <w:r>
        <w:tab/>
      </w:r>
      <w:r>
        <w:tab/>
      </w:r>
      <w:r>
        <w:tab/>
      </w:r>
      <w:r>
        <w:tab/>
      </w:r>
      <w:r>
        <w:tab/>
      </w:r>
      <w:r>
        <w:tab/>
      </w:r>
      <w:r>
        <w:tab/>
        <w:t>$ 111,700</w:t>
      </w:r>
    </w:p>
    <w:p w14:paraId="366BF0C5" w14:textId="77777777" w:rsidR="009B64B2" w:rsidRDefault="009B64B2">
      <w:pPr>
        <w:pStyle w:val="PA1"/>
      </w:pPr>
      <w:r>
        <w:t xml:space="preserve">Other itemized deductions </w:t>
      </w:r>
      <w:r>
        <w:tab/>
      </w:r>
      <w:r>
        <w:tab/>
      </w:r>
      <w:r>
        <w:tab/>
      </w:r>
      <w:r>
        <w:tab/>
        <w:t>$ 16,300</w:t>
      </w:r>
    </w:p>
    <w:p w14:paraId="660091E0" w14:textId="77777777" w:rsidR="009B64B2" w:rsidRDefault="009B64B2">
      <w:pPr>
        <w:pStyle w:val="PA1"/>
      </w:pPr>
      <w:r>
        <w:t>Hobby property taxes</w:t>
      </w:r>
      <w:r>
        <w:tab/>
      </w:r>
      <w:r>
        <w:tab/>
      </w:r>
      <w:r>
        <w:tab/>
      </w:r>
      <w:r>
        <w:tab/>
      </w:r>
      <w:r>
        <w:tab/>
        <w:t xml:space="preserve">        470</w:t>
      </w:r>
    </w:p>
    <w:p w14:paraId="3EE93630" w14:textId="77777777" w:rsidR="009B64B2" w:rsidRDefault="009B64B2">
      <w:pPr>
        <w:pStyle w:val="PA1"/>
      </w:pPr>
      <w:r>
        <w:t>Miscellaneous hobby deductions</w:t>
      </w:r>
      <w:r>
        <w:tab/>
        <w:t>$17,230</w:t>
      </w:r>
    </w:p>
    <w:p w14:paraId="13D093ED" w14:textId="77777777" w:rsidR="009B64B2" w:rsidRDefault="009B64B2">
      <w:pPr>
        <w:pStyle w:val="PA1"/>
        <w:rPr>
          <w:u w:val="single"/>
        </w:rPr>
      </w:pPr>
      <w:r>
        <w:t>2% of adjusted gross income</w:t>
      </w:r>
      <w:r>
        <w:tab/>
      </w:r>
      <w:r>
        <w:tab/>
      </w:r>
      <w:r>
        <w:rPr>
          <w:u w:val="single"/>
        </w:rPr>
        <w:t xml:space="preserve">   (2,234</w:t>
      </w:r>
      <w:r>
        <w:t>)</w:t>
      </w:r>
      <w:r>
        <w:tab/>
      </w:r>
      <w:r>
        <w:rPr>
          <w:u w:val="single"/>
        </w:rPr>
        <w:t xml:space="preserve">   14,996</w:t>
      </w:r>
    </w:p>
    <w:p w14:paraId="43C79F53" w14:textId="77777777" w:rsidR="009B64B2" w:rsidRDefault="009B64B2">
      <w:pPr>
        <w:pStyle w:val="PA1"/>
      </w:pPr>
      <w:r>
        <w:t>Total itemized deductions</w:t>
      </w:r>
      <w:r>
        <w:tab/>
      </w:r>
      <w:r>
        <w:tab/>
      </w:r>
      <w:r>
        <w:tab/>
      </w:r>
      <w:r>
        <w:tab/>
      </w:r>
      <w:r>
        <w:tab/>
      </w:r>
      <w:r>
        <w:tab/>
        <w:t xml:space="preserve">    (31,766)</w:t>
      </w:r>
    </w:p>
    <w:p w14:paraId="5C37FDC8" w14:textId="77777777" w:rsidR="009B64B2" w:rsidRDefault="009B64B2">
      <w:pPr>
        <w:pStyle w:val="PA1"/>
      </w:pPr>
      <w:r>
        <w:t>Personal exemptions ($4,0</w:t>
      </w:r>
      <w:r w:rsidR="00044296">
        <w:t>5</w:t>
      </w:r>
      <w:r>
        <w:t>0  x  2)</w:t>
      </w:r>
      <w:r>
        <w:tab/>
      </w:r>
      <w:r>
        <w:tab/>
      </w:r>
      <w:r>
        <w:tab/>
      </w:r>
      <w:r>
        <w:tab/>
      </w:r>
      <w:r>
        <w:tab/>
      </w:r>
      <w:r>
        <w:rPr>
          <w:u w:val="single"/>
        </w:rPr>
        <w:t xml:space="preserve">      (8,</w:t>
      </w:r>
      <w:r w:rsidR="00044296">
        <w:rPr>
          <w:u w:val="single"/>
        </w:rPr>
        <w:t>1</w:t>
      </w:r>
      <w:r>
        <w:rPr>
          <w:u w:val="single"/>
        </w:rPr>
        <w:t>00</w:t>
      </w:r>
      <w:r>
        <w:t>)</w:t>
      </w:r>
    </w:p>
    <w:p w14:paraId="6B0FB832" w14:textId="77777777" w:rsidR="009B64B2" w:rsidRDefault="009B64B2">
      <w:pPr>
        <w:pStyle w:val="PA1"/>
      </w:pPr>
      <w:r>
        <w:t>Taxable Income</w:t>
      </w:r>
      <w:r>
        <w:tab/>
      </w:r>
      <w:r>
        <w:tab/>
      </w:r>
      <w:r>
        <w:tab/>
      </w:r>
      <w:r>
        <w:tab/>
      </w:r>
      <w:r>
        <w:tab/>
      </w:r>
      <w:r>
        <w:tab/>
      </w:r>
      <w:r>
        <w:tab/>
      </w:r>
      <w:r>
        <w:tab/>
      </w:r>
      <w:r>
        <w:rPr>
          <w:u w:val="double"/>
        </w:rPr>
        <w:t>$   71,</w:t>
      </w:r>
      <w:r w:rsidR="00044296">
        <w:rPr>
          <w:u w:val="double"/>
        </w:rPr>
        <w:t>8</w:t>
      </w:r>
      <w:r>
        <w:rPr>
          <w:u w:val="double"/>
        </w:rPr>
        <w:t>34</w:t>
      </w:r>
    </w:p>
    <w:p w14:paraId="551A4E7F" w14:textId="77777777" w:rsidR="009B64B2" w:rsidRDefault="009B64B2">
      <w:pPr>
        <w:pStyle w:val="PA"/>
      </w:pPr>
    </w:p>
    <w:p w14:paraId="6D42538C" w14:textId="77777777" w:rsidR="009B64B2" w:rsidRDefault="009B64B2">
      <w:pPr>
        <w:pStyle w:val="PA"/>
      </w:pPr>
      <w:r>
        <w:tab/>
        <w:t>The difference between the taxable income if the activity is treated as a business versus a hobby consists of two parts.  The first part is the $3,280 ($6,000  -  $2,720) of depreciation that is disallowed if the activity is treated as a hobby.  Since the amount of allowable hobby expenses is limited to hobby income, Allison and Paul only can deduct $2,720 of the $6,000 of depreciation expense.  The second part is the $2,234 of expenses that are “lost” because the hobby expenses are treated as miscellaneous itemized deductions and must be reduced by 2% of their adjusted gross income.  The property taxes are not subject to the 2% limitation because the property taxes are allowed as an itemized deduction regardless of whether Allison and Paul are engaged in a trade or business or are pursuing a hobby.  That is, the property taxes are deductible if the land is used solely as part of their principal residence.</w:t>
      </w:r>
    </w:p>
    <w:p w14:paraId="248C13E7" w14:textId="77777777" w:rsidR="009B64B2" w:rsidRDefault="009B64B2">
      <w:pPr>
        <w:pStyle w:val="PA"/>
      </w:pPr>
    </w:p>
    <w:p w14:paraId="2CE44A14" w14:textId="77777777" w:rsidR="009B64B2" w:rsidRDefault="009B64B2">
      <w:pPr>
        <w:pStyle w:val="PA"/>
        <w:rPr>
          <w:i/>
          <w:u w:val="single"/>
        </w:rPr>
      </w:pPr>
      <w:r>
        <w:tab/>
      </w:r>
      <w:r>
        <w:rPr>
          <w:i/>
          <w:u w:val="single"/>
        </w:rPr>
        <w:t>Reconciliation of Taxable Incomes:</w:t>
      </w:r>
    </w:p>
    <w:p w14:paraId="4CFAADD8" w14:textId="77777777" w:rsidR="009B64B2" w:rsidRDefault="009B64B2">
      <w:pPr>
        <w:pStyle w:val="PA"/>
      </w:pPr>
      <w:r>
        <w:tab/>
        <w:t>Taxable income if the activity is a business</w:t>
      </w:r>
      <w:r>
        <w:tab/>
      </w:r>
      <w:r>
        <w:tab/>
      </w:r>
      <w:r>
        <w:tab/>
        <w:t>$66,</w:t>
      </w:r>
      <w:r w:rsidR="00044296">
        <w:t>3</w:t>
      </w:r>
      <w:r>
        <w:t>20</w:t>
      </w:r>
    </w:p>
    <w:p w14:paraId="47EC035F" w14:textId="77777777" w:rsidR="009B64B2" w:rsidRDefault="009B64B2">
      <w:pPr>
        <w:pStyle w:val="PA"/>
      </w:pPr>
      <w:r>
        <w:tab/>
        <w:t>Depreciation not allowed if activity is a hobby</w:t>
      </w:r>
      <w:r>
        <w:tab/>
      </w:r>
      <w:r>
        <w:tab/>
      </w:r>
      <w:r>
        <w:tab/>
        <w:t xml:space="preserve">    3,280</w:t>
      </w:r>
    </w:p>
    <w:p w14:paraId="444A2D6D" w14:textId="77777777" w:rsidR="009B64B2" w:rsidRDefault="009B64B2">
      <w:pPr>
        <w:pStyle w:val="PA"/>
        <w:rPr>
          <w:u w:val="single"/>
        </w:rPr>
      </w:pPr>
      <w:r>
        <w:tab/>
        <w:t>Expenses not deductible due to 2% of AGI requirement</w:t>
      </w:r>
      <w:r>
        <w:tab/>
      </w:r>
      <w:r>
        <w:rPr>
          <w:u w:val="single"/>
        </w:rPr>
        <w:t xml:space="preserve">    2,234</w:t>
      </w:r>
    </w:p>
    <w:p w14:paraId="6CBD873C" w14:textId="77777777" w:rsidR="009B64B2" w:rsidRDefault="009B64B2">
      <w:pPr>
        <w:pStyle w:val="PA"/>
      </w:pPr>
      <w:r>
        <w:tab/>
        <w:t>Taxable income if the activity is a hobby</w:t>
      </w:r>
      <w:r>
        <w:tab/>
      </w:r>
      <w:r>
        <w:tab/>
      </w:r>
      <w:r>
        <w:tab/>
      </w:r>
      <w:r>
        <w:tab/>
      </w:r>
      <w:r>
        <w:rPr>
          <w:u w:val="double"/>
        </w:rPr>
        <w:t>$71,</w:t>
      </w:r>
      <w:r w:rsidR="00044296">
        <w:rPr>
          <w:u w:val="double"/>
        </w:rPr>
        <w:t>8</w:t>
      </w:r>
      <w:r>
        <w:rPr>
          <w:u w:val="double"/>
        </w:rPr>
        <w:t>34</w:t>
      </w:r>
    </w:p>
    <w:p w14:paraId="3DFA046E" w14:textId="77777777" w:rsidR="009B64B2" w:rsidRDefault="009B64B2">
      <w:pPr>
        <w:pStyle w:val="P"/>
        <w:widowControl w:val="0"/>
        <w:rPr>
          <w:b/>
        </w:rPr>
      </w:pPr>
      <w:r>
        <w:rPr>
          <w:b/>
        </w:rPr>
        <w:br w:type="page"/>
      </w:r>
      <w:r>
        <w:rPr>
          <w:b/>
        </w:rPr>
        <w:lastRenderedPageBreak/>
        <w:t xml:space="preserve">ETHICS DISCUSSION CASE </w:t>
      </w:r>
    </w:p>
    <w:p w14:paraId="3B88BEB6" w14:textId="77777777" w:rsidR="009B64B2" w:rsidRDefault="009B64B2">
      <w:pPr>
        <w:widowControl w:val="0"/>
        <w:spacing w:line="240" w:lineRule="exact"/>
        <w:jc w:val="both"/>
        <w:rPr>
          <w:rFonts w:ascii="Arial" w:hAnsi="Arial" w:cs="Arial"/>
        </w:rPr>
      </w:pPr>
    </w:p>
    <w:p w14:paraId="0809224A" w14:textId="77777777" w:rsidR="009B64B2" w:rsidRDefault="009B64B2">
      <w:pPr>
        <w:pStyle w:val="P"/>
        <w:widowControl w:val="0"/>
      </w:pPr>
      <w:r>
        <w:t>98.</w:t>
      </w:r>
      <w:r>
        <w:tab/>
        <w:t>Dan owns a successful sports bar in downtown Providence.  The state is considering legislation that would restrict the sale of alcohol in restaurants and bars on Saturdays and Sundays until after 7:00 P.M.  The association of Providence restaurant owners is thinking about hiring a lobbyist to fight the legislation.  The lobbyist has told the association that the lobbying effort would cost each owner $6,000.  Dan's accountant has informed him that his $6,000 contribution would not be deductible for tax purposes.  Dan has told his 30 employees, most of whom are students at a local college, that if the legislation passes, he will have to lay off employees.  In addition, he told them that most local restaurant owners cannot afford to pay the lobbyist $6,000 to fight the legislation because it is not tax deductible.  Ann, one of Dan's employees and an accounting major, suggests that Dan pay each employee an extra $200 dollars in salary (30 x $200 = $6,000) and that they forward the payments to the lobbyist.  That way, Ann reasons, the cost will be deductible as salary expense.  Dan tells his accountant about Ann's idea, and his accountant thinks it is great.  In fact, he is so impressed with the idea that he has offered Ann a job when she graduates next spring.  Do you think Ann's idea is a legal way to deduct the lobbying expenses?  What ethical standards has Dan's accountant violated?  (refer to the Statements on Standards for Tax Services)</w:t>
      </w:r>
    </w:p>
    <w:p w14:paraId="61752003" w14:textId="77777777" w:rsidR="009B64B2" w:rsidRDefault="009B64B2">
      <w:pPr>
        <w:widowControl w:val="0"/>
        <w:spacing w:line="240" w:lineRule="exact"/>
        <w:jc w:val="both"/>
      </w:pPr>
    </w:p>
    <w:p w14:paraId="6559F698" w14:textId="77777777" w:rsidR="009B64B2" w:rsidRDefault="009B64B2">
      <w:pPr>
        <w:pStyle w:val="PA"/>
        <w:widowControl w:val="0"/>
      </w:pPr>
      <w:r>
        <w:tab/>
        <w:t xml:space="preserve">Based on the facts of the case, Dan's accountant appears to be more impressed by the form of the transaction rather than the substance.  The accountant believes that because Dan is paying the employee a salary supplement, which is forwarded to the lobbyist, the expenditure is a valid deduction.  However, the courts have long looked to the substance of the transaction rather than its form.  Therefore, the transaction would probably be viewed as tax evasion and not tax avoidance.  </w:t>
      </w:r>
    </w:p>
    <w:p w14:paraId="47560773" w14:textId="77777777" w:rsidR="009B64B2" w:rsidRDefault="009B64B2">
      <w:pPr>
        <w:pStyle w:val="PA"/>
        <w:widowControl w:val="0"/>
      </w:pPr>
    </w:p>
    <w:p w14:paraId="4A68A5A3" w14:textId="77777777" w:rsidR="009B64B2" w:rsidRDefault="009B64B2">
      <w:pPr>
        <w:pStyle w:val="PA"/>
        <w:widowControl w:val="0"/>
      </w:pPr>
      <w:r>
        <w:tab/>
        <w:t xml:space="preserve">Statements on Standards for Tax Services (SSTS) #1, paragraph .07 requires that the CPA believe the position she/he is taking is warranted in existing law or can be supported by a good faith argument.  Paragraph .09 of SSTS #1 also requires that Dan's accountant not take a "frivolous" position on the tax return.  A frivolous position is defined as one that is knowingly advanced in bad faith and is patently improper.  Because Dan's accountant is aware of and endorses this scheme, Dan's accountant is in violation of this standard.  SSTS #1 also admonishes a CPA who recommends a tax return position that exploits the IRS audit selection process.  A possible reason why the accountant is so impressed with Ann's idea is that he realizes the chance of Dan's business being audited is minimal.  Further, if Dan's business is audited, the likelihood of the auditor uncovering the transaction is even more remote because the transaction would only draw the auditor's attention if the total salaries appeared to be excessive. </w:t>
      </w:r>
    </w:p>
    <w:p w14:paraId="2BA73668" w14:textId="77777777" w:rsidR="009B64B2" w:rsidRDefault="009B64B2">
      <w:pPr>
        <w:pStyle w:val="PA"/>
        <w:widowControl w:val="0"/>
      </w:pPr>
    </w:p>
    <w:p w14:paraId="48DF059A" w14:textId="77777777" w:rsidR="009B64B2" w:rsidRDefault="009B64B2">
      <w:pPr>
        <w:pStyle w:val="PA"/>
        <w:widowControl w:val="0"/>
      </w:pPr>
      <w:r>
        <w:tab/>
        <w:t xml:space="preserve">In conclusion, Dan's accountant has violated various provisions of SSTS #1 because the transaction described would be probably be viewed as tax evasion and not tax avoidance.  By allowing Dan to deduct the salary supplement, the IRS would probably determine that the accountant has taken a frivolous position. </w:t>
      </w:r>
    </w:p>
    <w:p w14:paraId="2EE6CC46" w14:textId="77777777" w:rsidR="009B64B2" w:rsidRDefault="009B64B2">
      <w:pPr>
        <w:rPr>
          <w:rFonts w:ascii="Arial" w:hAnsi="Arial" w:cs="Arial"/>
        </w:rPr>
        <w:sectPr w:rsidR="009B64B2" w:rsidSect="009A3E9F">
          <w:headerReference w:type="even" r:id="rId22"/>
          <w:headerReference w:type="default" r:id="rId23"/>
          <w:footerReference w:type="even" r:id="rId24"/>
          <w:footerReference w:type="default" r:id="rId25"/>
          <w:endnotePr>
            <w:numFmt w:val="decimal"/>
          </w:endnotePr>
          <w:type w:val="continuous"/>
          <w:pgSz w:w="12240" w:h="15840"/>
          <w:pgMar w:top="1267" w:right="1800" w:bottom="720" w:left="720" w:header="720" w:footer="720" w:gutter="0"/>
          <w:pgNumType w:start="6"/>
          <w:cols w:space="720"/>
          <w:noEndnote/>
          <w:titlePg/>
          <w:docGrid w:linePitch="299"/>
        </w:sectPr>
      </w:pPr>
    </w:p>
    <w:p w14:paraId="67375F69" w14:textId="77777777" w:rsidR="009B64B2" w:rsidRDefault="009B64B2">
      <w:pPr>
        <w:rPr>
          <w:rFonts w:ascii="Arial" w:hAnsi="Arial" w:cs="Arial"/>
        </w:rPr>
      </w:pPr>
      <w:r>
        <w:rPr>
          <w:rFonts w:ascii="Arial" w:hAnsi="Arial" w:cs="Arial"/>
        </w:rPr>
        <w:lastRenderedPageBreak/>
        <w:br w:type="page"/>
      </w:r>
    </w:p>
    <w:p w14:paraId="52543202" w14:textId="77777777" w:rsidR="009B64B2" w:rsidRDefault="009B64B2" w:rsidP="00560D9C">
      <w:pPr>
        <w:pStyle w:val="DQ"/>
        <w:spacing w:line="240" w:lineRule="auto"/>
        <w:jc w:val="center"/>
        <w:rPr>
          <w:rFonts w:cs="Arial"/>
          <w:b/>
          <w:sz w:val="28"/>
        </w:rPr>
      </w:pPr>
      <w:r>
        <w:rPr>
          <w:rFonts w:cs="Arial"/>
          <w:b/>
          <w:sz w:val="28"/>
        </w:rPr>
        <w:lastRenderedPageBreak/>
        <w:t>Chapter 5</w:t>
      </w:r>
    </w:p>
    <w:p w14:paraId="030F6207" w14:textId="77777777" w:rsidR="009B64B2" w:rsidRDefault="009B64B2" w:rsidP="00560D9C">
      <w:pPr>
        <w:pStyle w:val="DQ"/>
        <w:spacing w:line="240" w:lineRule="auto"/>
        <w:jc w:val="center"/>
        <w:rPr>
          <w:rFonts w:cs="Arial"/>
        </w:rPr>
      </w:pPr>
      <w:r>
        <w:rPr>
          <w:rFonts w:cs="Arial"/>
          <w:b/>
          <w:sz w:val="28"/>
        </w:rPr>
        <w:t>Check Figures</w:t>
      </w:r>
      <w:r>
        <w:rPr>
          <w:rFonts w:cs="Arial"/>
        </w:rPr>
        <w:t xml:space="preserve"> </w:t>
      </w:r>
    </w:p>
    <w:p w14:paraId="00305E38" w14:textId="77777777" w:rsidR="009B64B2" w:rsidRDefault="009B64B2">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rPr>
      </w:pPr>
    </w:p>
    <w:p w14:paraId="5A9B3C3F" w14:textId="77777777" w:rsidR="009B64B2" w:rsidRDefault="009B64B2">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rPr>
      </w:pPr>
    </w:p>
    <w:p w14:paraId="10632CAD" w14:textId="77777777" w:rsidR="009B64B2" w:rsidRDefault="009B64B2">
      <w:pPr>
        <w:pStyle w:val="DQ"/>
        <w:rPr>
          <w:rFonts w:cs="Arial"/>
        </w:rPr>
      </w:pPr>
      <w:r>
        <w:rPr>
          <w:rFonts w:cs="Arial"/>
        </w:rPr>
        <w:t>26.</w:t>
      </w:r>
      <w:r>
        <w:rPr>
          <w:rFonts w:cs="Arial"/>
        </w:rPr>
        <w:tab/>
        <w:t>a.  Susan - expenses deductible for AGI</w:t>
      </w:r>
      <w:r>
        <w:rPr>
          <w:rFonts w:cs="Arial"/>
        </w:rPr>
        <w:tab/>
        <w:t>b.  Alexandra - Misc. itemized deduction</w:t>
      </w:r>
    </w:p>
    <w:p w14:paraId="47B5B2BA" w14:textId="77777777" w:rsidR="009B64B2" w:rsidRDefault="009B64B2">
      <w:pPr>
        <w:pStyle w:val="DQ"/>
        <w:rPr>
          <w:rFonts w:cs="Arial"/>
        </w:rPr>
      </w:pPr>
    </w:p>
    <w:p w14:paraId="20966728" w14:textId="77777777" w:rsidR="009B64B2" w:rsidRDefault="009B64B2">
      <w:pPr>
        <w:pStyle w:val="DQ"/>
        <w:rPr>
          <w:rFonts w:cs="Arial"/>
        </w:rPr>
      </w:pPr>
      <w:r>
        <w:rPr>
          <w:rFonts w:cs="Arial"/>
        </w:rPr>
        <w:t>27.</w:t>
      </w:r>
      <w:r>
        <w:rPr>
          <w:rFonts w:cs="Arial"/>
        </w:rPr>
        <w:tab/>
        <w:t>a.  Add to basis</w:t>
      </w:r>
      <w:r>
        <w:rPr>
          <w:rFonts w:cs="Arial"/>
        </w:rPr>
        <w:tab/>
      </w:r>
      <w:r>
        <w:rPr>
          <w:rFonts w:cs="Arial"/>
        </w:rPr>
        <w:tab/>
      </w:r>
      <w:r>
        <w:rPr>
          <w:rFonts w:cs="Arial"/>
        </w:rPr>
        <w:tab/>
      </w:r>
      <w:r>
        <w:rPr>
          <w:rFonts w:cs="Arial"/>
        </w:rPr>
        <w:tab/>
      </w:r>
      <w:r>
        <w:rPr>
          <w:rFonts w:cs="Arial"/>
        </w:rPr>
        <w:tab/>
        <w:t>b.  $2,000 deductible for AGI</w:t>
      </w:r>
    </w:p>
    <w:p w14:paraId="45003E5A" w14:textId="77777777" w:rsidR="009B64B2" w:rsidRDefault="009B64B2">
      <w:pPr>
        <w:pStyle w:val="DQ"/>
        <w:rPr>
          <w:rFonts w:cs="Arial"/>
        </w:rPr>
      </w:pPr>
      <w:r>
        <w:rPr>
          <w:rFonts w:cs="Arial"/>
        </w:rPr>
        <w:tab/>
        <w:t>c.  Misc. itemized deduction</w:t>
      </w:r>
      <w:r>
        <w:rPr>
          <w:rFonts w:cs="Arial"/>
        </w:rPr>
        <w:tab/>
      </w:r>
      <w:r>
        <w:rPr>
          <w:rFonts w:cs="Arial"/>
        </w:rPr>
        <w:tab/>
      </w:r>
      <w:r>
        <w:rPr>
          <w:rFonts w:cs="Arial"/>
        </w:rPr>
        <w:tab/>
        <w:t>d.  Misc. itemized deduction</w:t>
      </w:r>
    </w:p>
    <w:p w14:paraId="3564CDD9" w14:textId="77777777" w:rsidR="009B64B2" w:rsidRDefault="009B64B2">
      <w:pPr>
        <w:pStyle w:val="DQ"/>
        <w:rPr>
          <w:rFonts w:cs="Arial"/>
        </w:rPr>
      </w:pPr>
      <w:r>
        <w:rPr>
          <w:rFonts w:cs="Arial"/>
        </w:rPr>
        <w:tab/>
        <w:t>e.  Deducted for AGI - $4,000 rental income</w:t>
      </w:r>
    </w:p>
    <w:p w14:paraId="7739DEC9" w14:textId="77777777" w:rsidR="009B64B2" w:rsidRDefault="009B64B2">
      <w:pPr>
        <w:pStyle w:val="DQ"/>
        <w:rPr>
          <w:rFonts w:cs="Arial"/>
        </w:rPr>
      </w:pPr>
    </w:p>
    <w:p w14:paraId="0224C6E0" w14:textId="77777777" w:rsidR="009B64B2" w:rsidRDefault="009B64B2">
      <w:pPr>
        <w:pStyle w:val="DQ"/>
        <w:rPr>
          <w:rFonts w:cs="Arial"/>
        </w:rPr>
      </w:pPr>
      <w:r>
        <w:rPr>
          <w:rFonts w:cs="Arial"/>
        </w:rPr>
        <w:t>28.</w:t>
      </w:r>
      <w:r>
        <w:rPr>
          <w:rFonts w:cs="Arial"/>
        </w:rPr>
        <w:tab/>
        <w:t>a.  Fully deductible for AGI</w:t>
      </w:r>
      <w:r>
        <w:rPr>
          <w:rFonts w:cs="Arial"/>
        </w:rPr>
        <w:tab/>
      </w:r>
      <w:r>
        <w:rPr>
          <w:rFonts w:cs="Arial"/>
        </w:rPr>
        <w:tab/>
      </w:r>
      <w:r>
        <w:rPr>
          <w:rFonts w:cs="Arial"/>
        </w:rPr>
        <w:tab/>
        <w:t>b.  Itemized deduction</w:t>
      </w:r>
    </w:p>
    <w:p w14:paraId="57EE2A9C" w14:textId="77777777" w:rsidR="009B64B2" w:rsidRDefault="009B64B2">
      <w:pPr>
        <w:pStyle w:val="DQ"/>
        <w:rPr>
          <w:rFonts w:cs="Arial"/>
        </w:rPr>
      </w:pPr>
      <w:r>
        <w:rPr>
          <w:rFonts w:cs="Arial"/>
        </w:rPr>
        <w:tab/>
        <w:t>c.  Not deductible</w:t>
      </w:r>
      <w:r>
        <w:rPr>
          <w:rFonts w:cs="Arial"/>
        </w:rPr>
        <w:tab/>
      </w:r>
      <w:r>
        <w:rPr>
          <w:rFonts w:cs="Arial"/>
        </w:rPr>
        <w:tab/>
      </w:r>
      <w:r>
        <w:rPr>
          <w:rFonts w:cs="Arial"/>
        </w:rPr>
        <w:tab/>
      </w:r>
      <w:r>
        <w:rPr>
          <w:rFonts w:cs="Arial"/>
        </w:rPr>
        <w:tab/>
        <w:t>d.  Itemized deduction</w:t>
      </w:r>
    </w:p>
    <w:p w14:paraId="66E57518" w14:textId="77777777" w:rsidR="009B64B2" w:rsidRDefault="009B64B2">
      <w:pPr>
        <w:pStyle w:val="DQ"/>
        <w:rPr>
          <w:rFonts w:cs="Arial"/>
        </w:rPr>
      </w:pPr>
      <w:r>
        <w:rPr>
          <w:rFonts w:cs="Arial"/>
        </w:rPr>
        <w:tab/>
        <w:t>e.  Misc. itemized deduction</w:t>
      </w:r>
      <w:r>
        <w:rPr>
          <w:rFonts w:cs="Arial"/>
        </w:rPr>
        <w:tab/>
      </w:r>
      <w:r>
        <w:rPr>
          <w:rFonts w:cs="Arial"/>
        </w:rPr>
        <w:tab/>
      </w:r>
      <w:r>
        <w:rPr>
          <w:rFonts w:cs="Arial"/>
        </w:rPr>
        <w:tab/>
        <w:t>f.  Golf cart - not deductible</w:t>
      </w:r>
    </w:p>
    <w:p w14:paraId="0BCA0312" w14:textId="77777777" w:rsidR="009B64B2" w:rsidRDefault="009B64B2">
      <w:pPr>
        <w:pStyle w:val="DQ"/>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Advertisement is deductible</w:t>
      </w:r>
    </w:p>
    <w:p w14:paraId="5FE48BD9" w14:textId="77777777" w:rsidR="009B64B2" w:rsidRDefault="009B64B2">
      <w:pPr>
        <w:pStyle w:val="DQ"/>
        <w:rPr>
          <w:rFonts w:cs="Arial"/>
        </w:rPr>
      </w:pPr>
    </w:p>
    <w:p w14:paraId="5DD5FA84" w14:textId="77777777" w:rsidR="009B64B2" w:rsidRDefault="009B64B2">
      <w:pPr>
        <w:pStyle w:val="DQ"/>
        <w:rPr>
          <w:rFonts w:cs="Arial"/>
        </w:rPr>
      </w:pPr>
      <w:r>
        <w:rPr>
          <w:rFonts w:cs="Arial"/>
        </w:rPr>
        <w:t>29.</w:t>
      </w:r>
      <w:r>
        <w:rPr>
          <w:rFonts w:cs="Arial"/>
        </w:rPr>
        <w:tab/>
        <w:t>Each partner:  Ordinary income $80,000;  ST capital gain $8,000</w:t>
      </w:r>
    </w:p>
    <w:p w14:paraId="74F88F5D" w14:textId="77777777" w:rsidR="009B64B2" w:rsidRDefault="009B64B2">
      <w:pPr>
        <w:pStyle w:val="DQ"/>
        <w:rPr>
          <w:rFonts w:cs="Arial"/>
        </w:rPr>
      </w:pPr>
      <w:r>
        <w:rPr>
          <w:rFonts w:cs="Arial"/>
        </w:rPr>
        <w:tab/>
        <w:t>ST capital loss $4,000;  Investment expense $2,000</w:t>
      </w:r>
    </w:p>
    <w:p w14:paraId="7EA0D4D3" w14:textId="77777777" w:rsidR="009B64B2" w:rsidRDefault="009B64B2">
      <w:pPr>
        <w:pStyle w:val="DQ"/>
        <w:rPr>
          <w:rFonts w:cs="Arial"/>
        </w:rPr>
      </w:pPr>
    </w:p>
    <w:p w14:paraId="7B118E2C" w14:textId="77777777" w:rsidR="009B64B2" w:rsidRDefault="009B64B2">
      <w:pPr>
        <w:pStyle w:val="DQ"/>
        <w:rPr>
          <w:rFonts w:cs="Arial"/>
        </w:rPr>
      </w:pPr>
      <w:r>
        <w:rPr>
          <w:rFonts w:cs="Arial"/>
        </w:rPr>
        <w:t>30.</w:t>
      </w:r>
      <w:r>
        <w:rPr>
          <w:rFonts w:cs="Arial"/>
        </w:rPr>
        <w:tab/>
        <w:t>a.  Manuel:  Taxable ordinary income $112,000;  LT capital gain $5,600</w:t>
      </w:r>
    </w:p>
    <w:p w14:paraId="6B8820FF" w14:textId="77777777" w:rsidR="009B64B2" w:rsidRDefault="009B64B2">
      <w:pPr>
        <w:pStyle w:val="DQ"/>
        <w:rPr>
          <w:rFonts w:cs="Arial"/>
        </w:rPr>
      </w:pPr>
      <w:r>
        <w:rPr>
          <w:rFonts w:cs="Arial"/>
        </w:rPr>
        <w:tab/>
      </w:r>
      <w:r>
        <w:rPr>
          <w:rFonts w:cs="Arial"/>
        </w:rPr>
        <w:tab/>
      </w:r>
      <w:r>
        <w:rPr>
          <w:rFonts w:cs="Arial"/>
        </w:rPr>
        <w:tab/>
        <w:t xml:space="preserve">      ST capital loss $10,500;  Charitable contribution $6,300</w:t>
      </w:r>
    </w:p>
    <w:p w14:paraId="6066CFF2" w14:textId="77777777" w:rsidR="009B64B2" w:rsidRDefault="009B64B2">
      <w:pPr>
        <w:pStyle w:val="DQ"/>
        <w:rPr>
          <w:rFonts w:cs="Arial"/>
        </w:rPr>
      </w:pPr>
      <w:r>
        <w:rPr>
          <w:rFonts w:cs="Arial"/>
        </w:rPr>
        <w:tab/>
      </w:r>
      <w:r>
        <w:rPr>
          <w:rFonts w:cs="Arial"/>
        </w:rPr>
        <w:tab/>
      </w:r>
      <w:r>
        <w:rPr>
          <w:rFonts w:cs="Arial"/>
        </w:rPr>
        <w:tab/>
        <w:t xml:space="preserve">      Non deductible expenses $2,800</w:t>
      </w:r>
    </w:p>
    <w:p w14:paraId="634453C0" w14:textId="77777777" w:rsidR="009B64B2" w:rsidRDefault="009B64B2">
      <w:pPr>
        <w:pStyle w:val="DQ"/>
        <w:rPr>
          <w:rFonts w:cs="Arial"/>
        </w:rPr>
      </w:pPr>
      <w:r>
        <w:rPr>
          <w:rFonts w:cs="Arial"/>
        </w:rPr>
        <w:tab/>
        <w:t xml:space="preserve">b.  Taxable income:  </w:t>
      </w:r>
      <w:r w:rsidRPr="006A3314">
        <w:rPr>
          <w:rFonts w:cs="Arial"/>
        </w:rPr>
        <w:t>$75,</w:t>
      </w:r>
      <w:r w:rsidR="005742D4" w:rsidRPr="006A3314">
        <w:rPr>
          <w:rFonts w:cs="Arial"/>
        </w:rPr>
        <w:t>500</w:t>
      </w:r>
    </w:p>
    <w:p w14:paraId="4F4DC89D" w14:textId="77777777" w:rsidR="009B64B2" w:rsidRDefault="009B64B2">
      <w:pPr>
        <w:pStyle w:val="DQ"/>
        <w:rPr>
          <w:rFonts w:cs="Arial"/>
        </w:rPr>
      </w:pPr>
    </w:p>
    <w:p w14:paraId="7615FD08" w14:textId="77777777" w:rsidR="009B64B2" w:rsidRDefault="009B64B2">
      <w:pPr>
        <w:pStyle w:val="DQ"/>
        <w:rPr>
          <w:rFonts w:cs="Arial"/>
        </w:rPr>
      </w:pPr>
      <w:r>
        <w:rPr>
          <w:rFonts w:cs="Arial"/>
        </w:rPr>
        <w:t>31.</w:t>
      </w:r>
      <w:r>
        <w:rPr>
          <w:rFonts w:cs="Arial"/>
        </w:rPr>
        <w:tab/>
        <w:t>Not a trade or business</w:t>
      </w:r>
    </w:p>
    <w:p w14:paraId="44991F7B" w14:textId="77777777" w:rsidR="009B64B2" w:rsidRDefault="009B64B2">
      <w:pPr>
        <w:pStyle w:val="DQ"/>
        <w:rPr>
          <w:rFonts w:cs="Arial"/>
        </w:rPr>
      </w:pPr>
    </w:p>
    <w:p w14:paraId="41598A06" w14:textId="77777777" w:rsidR="009B64B2" w:rsidRDefault="009B64B2">
      <w:pPr>
        <w:pStyle w:val="DQ"/>
        <w:rPr>
          <w:rFonts w:cs="Arial"/>
        </w:rPr>
      </w:pPr>
      <w:r>
        <w:rPr>
          <w:rFonts w:cs="Arial"/>
        </w:rPr>
        <w:t>32.</w:t>
      </w:r>
      <w:r>
        <w:rPr>
          <w:rFonts w:cs="Arial"/>
        </w:rPr>
        <w:tab/>
        <w:t>Deductible for AGI</w:t>
      </w:r>
    </w:p>
    <w:p w14:paraId="2310E7F1" w14:textId="77777777" w:rsidR="009B64B2" w:rsidRDefault="009B64B2">
      <w:pPr>
        <w:pStyle w:val="DQ"/>
        <w:rPr>
          <w:rFonts w:cs="Arial"/>
        </w:rPr>
      </w:pPr>
    </w:p>
    <w:p w14:paraId="5A9EC145" w14:textId="77777777" w:rsidR="009B64B2" w:rsidRDefault="009B64B2">
      <w:pPr>
        <w:pStyle w:val="DQ"/>
        <w:rPr>
          <w:rFonts w:cs="Arial"/>
        </w:rPr>
      </w:pPr>
      <w:r>
        <w:rPr>
          <w:rFonts w:cs="Arial"/>
        </w:rPr>
        <w:t>33.</w:t>
      </w:r>
      <w:r>
        <w:rPr>
          <w:rFonts w:cs="Arial"/>
        </w:rPr>
        <w:tab/>
        <w:t>Not deductible</w:t>
      </w:r>
    </w:p>
    <w:p w14:paraId="1769612A" w14:textId="77777777" w:rsidR="009B64B2" w:rsidRDefault="009B64B2">
      <w:pPr>
        <w:pStyle w:val="DQ"/>
        <w:rPr>
          <w:rFonts w:cs="Arial"/>
        </w:rPr>
      </w:pPr>
    </w:p>
    <w:p w14:paraId="40C14DB7" w14:textId="77777777" w:rsidR="009B64B2" w:rsidRDefault="009B64B2">
      <w:pPr>
        <w:pStyle w:val="DQ"/>
        <w:rPr>
          <w:rFonts w:cs="Arial"/>
        </w:rPr>
      </w:pPr>
      <w:r>
        <w:rPr>
          <w:rFonts w:cs="Arial"/>
        </w:rPr>
        <w:t>34.</w:t>
      </w:r>
      <w:r>
        <w:rPr>
          <w:rFonts w:cs="Arial"/>
        </w:rPr>
        <w:tab/>
        <w:t>Net rental income $870</w:t>
      </w:r>
    </w:p>
    <w:p w14:paraId="52CF4DEE" w14:textId="77777777" w:rsidR="009B64B2" w:rsidRDefault="009B64B2">
      <w:pPr>
        <w:pStyle w:val="DQ"/>
        <w:rPr>
          <w:rFonts w:cs="Arial"/>
        </w:rPr>
      </w:pPr>
    </w:p>
    <w:p w14:paraId="75ED853D" w14:textId="77777777" w:rsidR="009B64B2" w:rsidRDefault="009B64B2">
      <w:pPr>
        <w:pStyle w:val="DQ"/>
        <w:rPr>
          <w:rFonts w:cs="Arial"/>
        </w:rPr>
      </w:pPr>
      <w:r>
        <w:rPr>
          <w:rFonts w:cs="Arial"/>
        </w:rPr>
        <w:t>35.</w:t>
      </w:r>
      <w:r>
        <w:rPr>
          <w:rFonts w:cs="Arial"/>
        </w:rPr>
        <w:tab/>
        <w:t>a.  Mixed use asset - $2,660 business</w:t>
      </w:r>
      <w:r>
        <w:rPr>
          <w:rFonts w:cs="Arial"/>
        </w:rPr>
        <w:tab/>
      </w:r>
      <w:r>
        <w:rPr>
          <w:rFonts w:cs="Arial"/>
        </w:rPr>
        <w:tab/>
        <w:t>b. business portion $630 gain</w:t>
      </w:r>
    </w:p>
    <w:p w14:paraId="341D76F0" w14:textId="77777777" w:rsidR="009B64B2" w:rsidRDefault="009B64B2">
      <w:pPr>
        <w:pStyle w:val="DQ"/>
        <w:rPr>
          <w:rFonts w:cs="Arial"/>
        </w:rPr>
      </w:pPr>
    </w:p>
    <w:p w14:paraId="69689FBD" w14:textId="77777777" w:rsidR="009B64B2" w:rsidRDefault="009B64B2">
      <w:pPr>
        <w:pStyle w:val="DQ"/>
        <w:rPr>
          <w:rFonts w:cs="Arial"/>
        </w:rPr>
      </w:pPr>
      <w:r>
        <w:rPr>
          <w:rFonts w:cs="Arial"/>
        </w:rPr>
        <w:t>36.</w:t>
      </w:r>
      <w:r>
        <w:rPr>
          <w:rFonts w:cs="Arial"/>
        </w:rPr>
        <w:tab/>
        <w:t>Yes, if reasonable in amount</w:t>
      </w:r>
    </w:p>
    <w:p w14:paraId="6DC50B98" w14:textId="77777777" w:rsidR="009B64B2" w:rsidRDefault="009B64B2">
      <w:pPr>
        <w:pStyle w:val="DQ"/>
        <w:rPr>
          <w:rFonts w:cs="Arial"/>
        </w:rPr>
      </w:pPr>
    </w:p>
    <w:p w14:paraId="3B5AC2AD" w14:textId="77777777" w:rsidR="009B64B2" w:rsidRDefault="009B64B2">
      <w:pPr>
        <w:pStyle w:val="DQ"/>
        <w:rPr>
          <w:rFonts w:cs="Arial"/>
        </w:rPr>
      </w:pPr>
      <w:r>
        <w:rPr>
          <w:rFonts w:cs="Arial"/>
        </w:rPr>
        <w:t>37.</w:t>
      </w:r>
      <w:r>
        <w:rPr>
          <w:rFonts w:cs="Arial"/>
        </w:rPr>
        <w:tab/>
        <w:t>a.  $4,000 not ordinary or reasonable</w:t>
      </w:r>
      <w:r>
        <w:rPr>
          <w:rFonts w:cs="Arial"/>
        </w:rPr>
        <w:tab/>
      </w:r>
      <w:r>
        <w:rPr>
          <w:rFonts w:cs="Arial"/>
        </w:rPr>
        <w:tab/>
        <w:t>b.  Yes</w:t>
      </w:r>
    </w:p>
    <w:p w14:paraId="23EB3573" w14:textId="77777777" w:rsidR="009B64B2" w:rsidRDefault="009B64B2">
      <w:pPr>
        <w:pStyle w:val="DQ"/>
        <w:rPr>
          <w:rFonts w:cs="Arial"/>
        </w:rPr>
      </w:pPr>
      <w:r>
        <w:rPr>
          <w:rFonts w:cs="Arial"/>
        </w:rPr>
        <w:tab/>
        <w:t>c.  Yes</w:t>
      </w:r>
      <w:r>
        <w:rPr>
          <w:rFonts w:cs="Arial"/>
        </w:rPr>
        <w:tab/>
      </w:r>
      <w:r>
        <w:rPr>
          <w:rFonts w:cs="Arial"/>
        </w:rPr>
        <w:tab/>
      </w:r>
      <w:r>
        <w:rPr>
          <w:rFonts w:cs="Arial"/>
        </w:rPr>
        <w:tab/>
      </w:r>
      <w:r>
        <w:rPr>
          <w:rFonts w:cs="Arial"/>
        </w:rPr>
        <w:tab/>
      </w:r>
      <w:r>
        <w:rPr>
          <w:rFonts w:cs="Arial"/>
        </w:rPr>
        <w:tab/>
      </w:r>
      <w:r>
        <w:rPr>
          <w:rFonts w:cs="Arial"/>
        </w:rPr>
        <w:tab/>
        <w:t>d.  Not ordinary</w:t>
      </w:r>
    </w:p>
    <w:p w14:paraId="116E4503" w14:textId="77777777" w:rsidR="009B64B2" w:rsidRDefault="009B64B2">
      <w:pPr>
        <w:pStyle w:val="DQ"/>
        <w:rPr>
          <w:rFonts w:cs="Arial"/>
        </w:rPr>
      </w:pPr>
    </w:p>
    <w:p w14:paraId="4E5A3B76" w14:textId="77777777" w:rsidR="009B64B2" w:rsidRDefault="009B64B2">
      <w:pPr>
        <w:pStyle w:val="DQ"/>
        <w:rPr>
          <w:rFonts w:cs="Arial"/>
        </w:rPr>
      </w:pPr>
      <w:r>
        <w:rPr>
          <w:rFonts w:cs="Arial"/>
        </w:rPr>
        <w:t>38.</w:t>
      </w:r>
      <w:r>
        <w:rPr>
          <w:rFonts w:cs="Arial"/>
        </w:rPr>
        <w:tab/>
        <w:t>a.  $200 ordinary, necessary - bonus not deductible not ordinary</w:t>
      </w:r>
    </w:p>
    <w:p w14:paraId="76A8009F" w14:textId="77777777" w:rsidR="009B64B2" w:rsidRDefault="009B64B2">
      <w:pPr>
        <w:pStyle w:val="DQ"/>
        <w:rPr>
          <w:rFonts w:cs="Arial"/>
        </w:rPr>
      </w:pPr>
      <w:r>
        <w:rPr>
          <w:rFonts w:cs="Arial"/>
        </w:rPr>
        <w:tab/>
        <w:t>b.  Not necessary</w:t>
      </w:r>
    </w:p>
    <w:p w14:paraId="262CBD0A" w14:textId="77777777" w:rsidR="009B64B2" w:rsidRDefault="009B64B2">
      <w:pPr>
        <w:pStyle w:val="DQ"/>
        <w:rPr>
          <w:rFonts w:cs="Arial"/>
        </w:rPr>
      </w:pPr>
      <w:r>
        <w:rPr>
          <w:rFonts w:cs="Arial"/>
        </w:rPr>
        <w:tab/>
        <w:t>c.  Rent - ordinary, necessary</w:t>
      </w:r>
    </w:p>
    <w:p w14:paraId="1D5CE40E" w14:textId="77777777" w:rsidR="009B64B2" w:rsidRDefault="009B64B2">
      <w:pPr>
        <w:pStyle w:val="DQ"/>
        <w:rPr>
          <w:rFonts w:cs="Arial"/>
        </w:rPr>
      </w:pPr>
      <w:r>
        <w:rPr>
          <w:rFonts w:cs="Arial"/>
        </w:rPr>
        <w:tab/>
        <w:t>d.  Ordinary, necessary</w:t>
      </w:r>
    </w:p>
    <w:p w14:paraId="0FA5A223" w14:textId="77777777" w:rsidR="009B64B2" w:rsidRDefault="009B64B2">
      <w:pPr>
        <w:pStyle w:val="DQ"/>
        <w:rPr>
          <w:rFonts w:cs="Arial"/>
        </w:rPr>
      </w:pPr>
    </w:p>
    <w:p w14:paraId="6049E344" w14:textId="77777777" w:rsidR="009B64B2" w:rsidRDefault="009B64B2">
      <w:pPr>
        <w:pStyle w:val="DQ"/>
        <w:rPr>
          <w:rFonts w:cs="Arial"/>
        </w:rPr>
      </w:pPr>
      <w:r>
        <w:rPr>
          <w:rFonts w:cs="Arial"/>
        </w:rPr>
        <w:t xml:space="preserve">39. </w:t>
      </w:r>
      <w:r>
        <w:rPr>
          <w:rFonts w:cs="Arial"/>
        </w:rPr>
        <w:tab/>
        <w:t>a.  Capital</w:t>
      </w:r>
      <w:r>
        <w:rPr>
          <w:rFonts w:cs="Arial"/>
        </w:rPr>
        <w:tab/>
      </w:r>
      <w:r>
        <w:rPr>
          <w:rFonts w:cs="Arial"/>
        </w:rPr>
        <w:tab/>
      </w:r>
      <w:r>
        <w:rPr>
          <w:rFonts w:cs="Arial"/>
        </w:rPr>
        <w:tab/>
      </w:r>
      <w:r>
        <w:rPr>
          <w:rFonts w:cs="Arial"/>
        </w:rPr>
        <w:tab/>
      </w:r>
      <w:r>
        <w:rPr>
          <w:rFonts w:cs="Arial"/>
        </w:rPr>
        <w:tab/>
        <w:t>b.  Capital</w:t>
      </w:r>
    </w:p>
    <w:p w14:paraId="0DA09DA5" w14:textId="77777777" w:rsidR="009B64B2" w:rsidRDefault="009B64B2">
      <w:pPr>
        <w:pStyle w:val="DQ"/>
        <w:rPr>
          <w:rFonts w:cs="Arial"/>
        </w:rPr>
      </w:pPr>
      <w:r>
        <w:rPr>
          <w:rFonts w:cs="Arial"/>
        </w:rPr>
        <w:tab/>
        <w:t>c.  Repair expense</w:t>
      </w:r>
      <w:r>
        <w:rPr>
          <w:rFonts w:cs="Arial"/>
        </w:rPr>
        <w:tab/>
      </w:r>
      <w:r>
        <w:rPr>
          <w:rFonts w:cs="Arial"/>
        </w:rPr>
        <w:tab/>
      </w:r>
      <w:r>
        <w:rPr>
          <w:rFonts w:cs="Arial"/>
        </w:rPr>
        <w:tab/>
      </w:r>
      <w:r>
        <w:rPr>
          <w:rFonts w:cs="Arial"/>
        </w:rPr>
        <w:tab/>
        <w:t>d.  Capital</w:t>
      </w:r>
    </w:p>
    <w:p w14:paraId="65CC72AB" w14:textId="77777777" w:rsidR="009B64B2" w:rsidRDefault="009B64B2">
      <w:pPr>
        <w:pStyle w:val="DQ"/>
        <w:rPr>
          <w:rFonts w:cs="Arial"/>
        </w:rPr>
      </w:pPr>
      <w:r>
        <w:rPr>
          <w:rFonts w:cs="Arial"/>
        </w:rPr>
        <w:tab/>
        <w:t>e.  Repair expense</w:t>
      </w:r>
    </w:p>
    <w:p w14:paraId="6F57FF02" w14:textId="77777777" w:rsidR="009B64B2" w:rsidRDefault="009B64B2">
      <w:pPr>
        <w:pStyle w:val="DQ"/>
        <w:rPr>
          <w:rFonts w:cs="Arial"/>
        </w:rPr>
      </w:pPr>
    </w:p>
    <w:p w14:paraId="1DDED75B" w14:textId="77777777" w:rsidR="009B64B2" w:rsidRDefault="009B64B2">
      <w:pPr>
        <w:pStyle w:val="DQ"/>
        <w:rPr>
          <w:rFonts w:cs="Arial"/>
        </w:rPr>
      </w:pPr>
      <w:r>
        <w:rPr>
          <w:rFonts w:cs="Arial"/>
        </w:rPr>
        <w:t>40.</w:t>
      </w:r>
      <w:r>
        <w:rPr>
          <w:rFonts w:cs="Arial"/>
        </w:rPr>
        <w:tab/>
        <w:t xml:space="preserve">Open – amortize ($5,800); Don’t open - nondeductible </w:t>
      </w:r>
    </w:p>
    <w:p w14:paraId="08F879A1" w14:textId="77777777" w:rsidR="009B64B2" w:rsidRDefault="009B64B2">
      <w:pPr>
        <w:pStyle w:val="DQ"/>
        <w:rPr>
          <w:rFonts w:cs="Arial"/>
        </w:rPr>
      </w:pPr>
    </w:p>
    <w:p w14:paraId="3F5ED879" w14:textId="77777777" w:rsidR="009B64B2" w:rsidRDefault="009B64B2">
      <w:pPr>
        <w:pStyle w:val="DQ"/>
        <w:jc w:val="left"/>
        <w:rPr>
          <w:rFonts w:cs="Arial"/>
        </w:rPr>
      </w:pPr>
      <w:r>
        <w:rPr>
          <w:rFonts w:cs="Arial"/>
        </w:rPr>
        <w:t>41.</w:t>
      </w:r>
      <w:r>
        <w:rPr>
          <w:rFonts w:cs="Arial"/>
        </w:rPr>
        <w:tab/>
        <w:t>a.  Deduct</w:t>
      </w:r>
      <w:r>
        <w:rPr>
          <w:rFonts w:cs="Arial"/>
        </w:rPr>
        <w:tab/>
      </w:r>
      <w:r>
        <w:rPr>
          <w:rFonts w:cs="Arial"/>
        </w:rPr>
        <w:tab/>
      </w:r>
      <w:r>
        <w:rPr>
          <w:rFonts w:cs="Arial"/>
        </w:rPr>
        <w:tab/>
      </w:r>
      <w:r>
        <w:rPr>
          <w:rFonts w:cs="Arial"/>
        </w:rPr>
        <w:tab/>
      </w:r>
      <w:r>
        <w:rPr>
          <w:rFonts w:cs="Arial"/>
        </w:rPr>
        <w:tab/>
        <w:t xml:space="preserve">b.  Related - deductible </w:t>
      </w:r>
    </w:p>
    <w:p w14:paraId="34A382A2" w14:textId="77777777" w:rsidR="009B64B2" w:rsidRDefault="009B64B2">
      <w:pPr>
        <w:pStyle w:val="DQ"/>
        <w:rPr>
          <w:rFonts w:cs="Arial"/>
        </w:rPr>
      </w:pPr>
      <w:r>
        <w:rPr>
          <w:rFonts w:cs="Arial"/>
        </w:rPr>
        <w:tab/>
        <w:t>c.  Open – amortize ($5,667);  Don’t open - nondeductible</w:t>
      </w:r>
    </w:p>
    <w:p w14:paraId="7FD7512C" w14:textId="77777777" w:rsidR="009B64B2" w:rsidRDefault="009B64B2">
      <w:pPr>
        <w:pStyle w:val="DQ"/>
        <w:rPr>
          <w:rFonts w:cs="Arial"/>
        </w:rPr>
      </w:pPr>
    </w:p>
    <w:p w14:paraId="0251FA67" w14:textId="77777777" w:rsidR="009B64B2" w:rsidRDefault="009B64B2">
      <w:pPr>
        <w:pStyle w:val="DQ"/>
        <w:rPr>
          <w:rFonts w:cs="Arial"/>
        </w:rPr>
      </w:pPr>
      <w:r>
        <w:rPr>
          <w:rFonts w:cs="Arial"/>
        </w:rPr>
        <w:t>42.</w:t>
      </w:r>
      <w:r>
        <w:rPr>
          <w:rFonts w:cs="Arial"/>
        </w:rPr>
        <w:tab/>
        <w:t>a.  Not deductible</w:t>
      </w:r>
      <w:r>
        <w:rPr>
          <w:rFonts w:cs="Arial"/>
        </w:rPr>
        <w:tab/>
      </w:r>
      <w:r>
        <w:rPr>
          <w:rFonts w:cs="Arial"/>
        </w:rPr>
        <w:tab/>
      </w:r>
      <w:r>
        <w:rPr>
          <w:rFonts w:cs="Arial"/>
        </w:rPr>
        <w:tab/>
      </w:r>
      <w:r>
        <w:rPr>
          <w:rFonts w:cs="Arial"/>
        </w:rPr>
        <w:tab/>
        <w:t>b.  Not deductible</w:t>
      </w:r>
    </w:p>
    <w:p w14:paraId="1DFFE6CF" w14:textId="77777777" w:rsidR="009B64B2" w:rsidRDefault="009B64B2">
      <w:pPr>
        <w:pStyle w:val="DQ"/>
        <w:rPr>
          <w:rFonts w:cs="Arial"/>
        </w:rPr>
      </w:pPr>
      <w:r>
        <w:rPr>
          <w:rFonts w:cs="Arial"/>
        </w:rPr>
        <w:tab/>
        <w:t>c.  $1,725 gross income</w:t>
      </w:r>
    </w:p>
    <w:p w14:paraId="7D465F2D" w14:textId="77777777" w:rsidR="005C0A0B" w:rsidRDefault="005C0A0B">
      <w:pPr>
        <w:pStyle w:val="DQ"/>
        <w:rPr>
          <w:rFonts w:cs="Arial"/>
        </w:rPr>
        <w:sectPr w:rsidR="005C0A0B" w:rsidSect="005C0A0B">
          <w:headerReference w:type="even" r:id="rId26"/>
          <w:headerReference w:type="default" r:id="rId27"/>
          <w:footerReference w:type="even" r:id="rId28"/>
          <w:footerReference w:type="default" r:id="rId29"/>
          <w:endnotePr>
            <w:numFmt w:val="decimal"/>
          </w:endnotePr>
          <w:type w:val="continuous"/>
          <w:pgSz w:w="12240" w:h="15840"/>
          <w:pgMar w:top="1267" w:right="1800" w:bottom="720" w:left="720" w:header="720" w:footer="720" w:gutter="0"/>
          <w:pgNumType w:start="100"/>
          <w:cols w:space="720"/>
          <w:noEndnote/>
          <w:titlePg/>
          <w:docGrid w:linePitch="299"/>
        </w:sectPr>
      </w:pPr>
    </w:p>
    <w:p w14:paraId="0FBE393C" w14:textId="77777777" w:rsidR="009B64B2" w:rsidRDefault="009B64B2">
      <w:pPr>
        <w:pStyle w:val="DQ"/>
        <w:rPr>
          <w:rFonts w:cs="Arial"/>
        </w:rPr>
      </w:pPr>
    </w:p>
    <w:p w14:paraId="0FA67E41" w14:textId="77777777" w:rsidR="009B64B2" w:rsidRDefault="009B64B2">
      <w:pPr>
        <w:pStyle w:val="DQ"/>
        <w:rPr>
          <w:rFonts w:cs="Arial"/>
        </w:rPr>
      </w:pPr>
      <w:r>
        <w:rPr>
          <w:rFonts w:cs="Arial"/>
        </w:rPr>
        <w:lastRenderedPageBreak/>
        <w:t>43.</w:t>
      </w:r>
      <w:r>
        <w:rPr>
          <w:rFonts w:cs="Arial"/>
        </w:rPr>
        <w:tab/>
        <w:t>a.  Not deductible</w:t>
      </w:r>
      <w:r>
        <w:rPr>
          <w:rFonts w:cs="Arial"/>
        </w:rPr>
        <w:tab/>
      </w:r>
      <w:r>
        <w:rPr>
          <w:rFonts w:cs="Arial"/>
        </w:rPr>
        <w:tab/>
      </w:r>
      <w:r>
        <w:rPr>
          <w:rFonts w:cs="Arial"/>
        </w:rPr>
        <w:tab/>
      </w:r>
      <w:r>
        <w:rPr>
          <w:rFonts w:cs="Arial"/>
        </w:rPr>
        <w:tab/>
        <w:t>b.  Not deductible</w:t>
      </w:r>
    </w:p>
    <w:p w14:paraId="014633B9" w14:textId="77777777" w:rsidR="009B64B2" w:rsidRDefault="009B64B2">
      <w:pPr>
        <w:pStyle w:val="DQ"/>
        <w:rPr>
          <w:rFonts w:cs="Arial"/>
        </w:rPr>
      </w:pPr>
      <w:r>
        <w:rPr>
          <w:rFonts w:cs="Arial"/>
        </w:rPr>
        <w:tab/>
        <w:t>c.  Not deductible</w:t>
      </w:r>
      <w:r>
        <w:rPr>
          <w:rFonts w:cs="Arial"/>
        </w:rPr>
        <w:tab/>
      </w:r>
      <w:r>
        <w:rPr>
          <w:rFonts w:cs="Arial"/>
        </w:rPr>
        <w:tab/>
      </w:r>
      <w:r>
        <w:rPr>
          <w:rFonts w:cs="Arial"/>
        </w:rPr>
        <w:tab/>
      </w:r>
      <w:r>
        <w:rPr>
          <w:rFonts w:cs="Arial"/>
        </w:rPr>
        <w:tab/>
        <w:t>d.  Not deductible</w:t>
      </w:r>
    </w:p>
    <w:p w14:paraId="7D3AE4D8" w14:textId="77777777" w:rsidR="009B64B2" w:rsidRDefault="009B64B2">
      <w:pPr>
        <w:pStyle w:val="DQ"/>
        <w:rPr>
          <w:rFonts w:cs="Arial"/>
        </w:rPr>
      </w:pPr>
    </w:p>
    <w:p w14:paraId="576A2BDA" w14:textId="77777777" w:rsidR="009B64B2" w:rsidRDefault="009B64B2">
      <w:pPr>
        <w:pStyle w:val="DQ"/>
        <w:rPr>
          <w:rFonts w:cs="Arial"/>
        </w:rPr>
      </w:pPr>
      <w:r>
        <w:rPr>
          <w:rFonts w:cs="Arial"/>
        </w:rPr>
        <w:t>44.</w:t>
      </w:r>
      <w:r>
        <w:rPr>
          <w:rFonts w:cs="Arial"/>
        </w:rPr>
        <w:tab/>
        <w:t>a.  Not deductible</w:t>
      </w:r>
      <w:r>
        <w:rPr>
          <w:rFonts w:cs="Arial"/>
        </w:rPr>
        <w:tab/>
      </w:r>
      <w:r>
        <w:rPr>
          <w:rFonts w:cs="Arial"/>
        </w:rPr>
        <w:tab/>
      </w:r>
      <w:r>
        <w:rPr>
          <w:rFonts w:cs="Arial"/>
        </w:rPr>
        <w:tab/>
      </w:r>
      <w:r>
        <w:rPr>
          <w:rFonts w:cs="Arial"/>
        </w:rPr>
        <w:tab/>
        <w:t>b.  Not deductible</w:t>
      </w:r>
    </w:p>
    <w:p w14:paraId="1F213977" w14:textId="77777777" w:rsidR="009B64B2" w:rsidRDefault="009B64B2">
      <w:pPr>
        <w:pStyle w:val="DQ"/>
        <w:rPr>
          <w:rFonts w:cs="Arial"/>
        </w:rPr>
      </w:pPr>
      <w:r>
        <w:rPr>
          <w:rFonts w:cs="Arial"/>
        </w:rPr>
        <w:tab/>
        <w:t>c.  Deductible</w:t>
      </w:r>
      <w:r>
        <w:rPr>
          <w:rFonts w:cs="Arial"/>
        </w:rPr>
        <w:tab/>
      </w:r>
      <w:r>
        <w:rPr>
          <w:rFonts w:cs="Arial"/>
        </w:rPr>
        <w:tab/>
      </w:r>
      <w:r>
        <w:rPr>
          <w:rFonts w:cs="Arial"/>
        </w:rPr>
        <w:tab/>
      </w:r>
      <w:r>
        <w:rPr>
          <w:rFonts w:cs="Arial"/>
        </w:rPr>
        <w:tab/>
      </w:r>
      <w:r>
        <w:rPr>
          <w:rFonts w:cs="Arial"/>
        </w:rPr>
        <w:tab/>
        <w:t>d.  Deductible</w:t>
      </w:r>
    </w:p>
    <w:p w14:paraId="58A659F4" w14:textId="77777777" w:rsidR="009B64B2" w:rsidRDefault="009B64B2">
      <w:pPr>
        <w:pStyle w:val="DQ"/>
        <w:rPr>
          <w:rFonts w:cs="Arial"/>
        </w:rPr>
      </w:pPr>
    </w:p>
    <w:p w14:paraId="00D5C9AD" w14:textId="77777777" w:rsidR="009B64B2" w:rsidRDefault="009B64B2">
      <w:pPr>
        <w:pStyle w:val="DQ"/>
        <w:rPr>
          <w:rFonts w:cs="Arial"/>
        </w:rPr>
      </w:pPr>
      <w:r>
        <w:rPr>
          <w:rFonts w:cs="Arial"/>
        </w:rPr>
        <w:t>45.</w:t>
      </w:r>
      <w:r>
        <w:rPr>
          <w:rFonts w:cs="Arial"/>
        </w:rPr>
        <w:tab/>
        <w:t>Local - deductible;  State - nondeductible</w:t>
      </w:r>
    </w:p>
    <w:p w14:paraId="24A691C5" w14:textId="77777777" w:rsidR="009B64B2" w:rsidRDefault="009B64B2">
      <w:pPr>
        <w:pStyle w:val="DQ"/>
        <w:rPr>
          <w:rFonts w:cs="Arial"/>
        </w:rPr>
      </w:pPr>
    </w:p>
    <w:p w14:paraId="2532F495" w14:textId="77777777" w:rsidR="009B64B2" w:rsidRDefault="009B64B2">
      <w:pPr>
        <w:pStyle w:val="DQ"/>
        <w:rPr>
          <w:rFonts w:cs="Arial"/>
        </w:rPr>
      </w:pPr>
      <w:r>
        <w:rPr>
          <w:rFonts w:cs="Arial"/>
        </w:rPr>
        <w:t>46.</w:t>
      </w:r>
      <w:r>
        <w:rPr>
          <w:rFonts w:cs="Arial"/>
        </w:rPr>
        <w:tab/>
        <w:t>$640 not deductible</w:t>
      </w:r>
    </w:p>
    <w:p w14:paraId="2EDDB815" w14:textId="77777777" w:rsidR="009B64B2" w:rsidRDefault="009B64B2">
      <w:pPr>
        <w:pStyle w:val="DQ"/>
        <w:rPr>
          <w:rFonts w:cs="Arial"/>
        </w:rPr>
      </w:pPr>
    </w:p>
    <w:p w14:paraId="0AEBC574" w14:textId="77777777" w:rsidR="009B64B2" w:rsidRDefault="009B64B2">
      <w:pPr>
        <w:pStyle w:val="DQ"/>
        <w:rPr>
          <w:rFonts w:cs="Arial"/>
        </w:rPr>
      </w:pPr>
      <w:r>
        <w:rPr>
          <w:rFonts w:cs="Arial"/>
        </w:rPr>
        <w:t>47.</w:t>
      </w:r>
      <w:r>
        <w:rPr>
          <w:rFonts w:cs="Arial"/>
        </w:rPr>
        <w:tab/>
        <w:t>$200 not deductible</w:t>
      </w:r>
    </w:p>
    <w:p w14:paraId="1202975F" w14:textId="77777777" w:rsidR="009B64B2" w:rsidRDefault="009B64B2">
      <w:pPr>
        <w:pStyle w:val="DQ"/>
        <w:ind w:left="0" w:firstLine="0"/>
        <w:rPr>
          <w:rFonts w:cs="Arial"/>
        </w:rPr>
      </w:pPr>
    </w:p>
    <w:p w14:paraId="0875D764" w14:textId="77777777" w:rsidR="009B64B2" w:rsidRDefault="009B64B2">
      <w:pPr>
        <w:pStyle w:val="DQ"/>
        <w:rPr>
          <w:rFonts w:cs="Arial"/>
        </w:rPr>
      </w:pPr>
      <w:r>
        <w:rPr>
          <w:rFonts w:cs="Arial"/>
        </w:rPr>
        <w:t>48.</w:t>
      </w:r>
      <w:r>
        <w:rPr>
          <w:rFonts w:cs="Arial"/>
        </w:rPr>
        <w:tab/>
        <w:t>Ordinary income $67,500;  Taxable interest and dividends $7,500</w:t>
      </w:r>
    </w:p>
    <w:p w14:paraId="2BD4D82E" w14:textId="77777777" w:rsidR="009B64B2" w:rsidRDefault="009B64B2">
      <w:pPr>
        <w:pStyle w:val="DQ"/>
        <w:rPr>
          <w:rFonts w:cs="Arial"/>
        </w:rPr>
      </w:pPr>
      <w:r>
        <w:rPr>
          <w:rFonts w:cs="Arial"/>
        </w:rPr>
        <w:tab/>
        <w:t>Tax exempt interest $1,850;  Investment interest $1,364</w:t>
      </w:r>
    </w:p>
    <w:p w14:paraId="1F762B6D" w14:textId="77777777" w:rsidR="009B64B2" w:rsidRDefault="009B64B2">
      <w:pPr>
        <w:pStyle w:val="DQ"/>
        <w:rPr>
          <w:rFonts w:cs="Arial"/>
        </w:rPr>
      </w:pPr>
      <w:r>
        <w:rPr>
          <w:rFonts w:cs="Arial"/>
        </w:rPr>
        <w:tab/>
        <w:t>Nondeductible expenses $336</w:t>
      </w:r>
    </w:p>
    <w:p w14:paraId="136CB41A" w14:textId="77777777" w:rsidR="009B64B2" w:rsidRDefault="009B64B2">
      <w:pPr>
        <w:pStyle w:val="DQ"/>
        <w:rPr>
          <w:rFonts w:cs="Arial"/>
        </w:rPr>
      </w:pPr>
    </w:p>
    <w:p w14:paraId="4C460DD1" w14:textId="77777777" w:rsidR="009B64B2" w:rsidRDefault="009B64B2">
      <w:pPr>
        <w:pStyle w:val="DQ"/>
        <w:rPr>
          <w:rFonts w:cs="Arial"/>
        </w:rPr>
      </w:pPr>
      <w:r>
        <w:rPr>
          <w:rFonts w:cs="Arial"/>
        </w:rPr>
        <w:t>49.</w:t>
      </w:r>
      <w:r>
        <w:rPr>
          <w:rFonts w:cs="Arial"/>
        </w:rPr>
        <w:tab/>
        <w:t>a.  $220 not deductible</w:t>
      </w:r>
      <w:r>
        <w:rPr>
          <w:rFonts w:cs="Arial"/>
        </w:rPr>
        <w:tab/>
      </w:r>
      <w:r>
        <w:rPr>
          <w:rFonts w:cs="Arial"/>
        </w:rPr>
        <w:tab/>
      </w:r>
      <w:r>
        <w:rPr>
          <w:rFonts w:cs="Arial"/>
        </w:rPr>
        <w:tab/>
      </w:r>
      <w:r>
        <w:rPr>
          <w:rFonts w:cs="Arial"/>
        </w:rPr>
        <w:tab/>
        <w:t>b.  Deductible - business purpose exists</w:t>
      </w:r>
    </w:p>
    <w:p w14:paraId="368CEE3E" w14:textId="77777777" w:rsidR="009B64B2" w:rsidRDefault="009B64B2">
      <w:pPr>
        <w:pStyle w:val="DQ"/>
        <w:rPr>
          <w:rFonts w:cs="Arial"/>
        </w:rPr>
      </w:pPr>
    </w:p>
    <w:p w14:paraId="579CA47A" w14:textId="77777777" w:rsidR="009B64B2" w:rsidRDefault="009B64B2">
      <w:pPr>
        <w:pStyle w:val="DQ"/>
        <w:rPr>
          <w:rFonts w:cs="Arial"/>
        </w:rPr>
      </w:pPr>
      <w:r>
        <w:rPr>
          <w:rFonts w:cs="Arial"/>
        </w:rPr>
        <w:t>50.</w:t>
      </w:r>
      <w:r>
        <w:rPr>
          <w:rFonts w:cs="Arial"/>
        </w:rPr>
        <w:tab/>
        <w:t>a.  Not deductible – not ordinary</w:t>
      </w:r>
      <w:r>
        <w:rPr>
          <w:rFonts w:cs="Arial"/>
        </w:rPr>
        <w:tab/>
      </w:r>
      <w:r>
        <w:rPr>
          <w:rFonts w:cs="Arial"/>
        </w:rPr>
        <w:tab/>
        <w:t>b.  Not deductible – not taxpayer’s expense</w:t>
      </w:r>
    </w:p>
    <w:p w14:paraId="2F5EC200" w14:textId="77777777" w:rsidR="009B64B2" w:rsidRDefault="009B64B2">
      <w:pPr>
        <w:pStyle w:val="DQ"/>
        <w:rPr>
          <w:rFonts w:cs="Arial"/>
        </w:rPr>
      </w:pPr>
    </w:p>
    <w:p w14:paraId="61454022" w14:textId="77777777" w:rsidR="009B64B2" w:rsidRDefault="009B64B2">
      <w:pPr>
        <w:pStyle w:val="DQ"/>
        <w:rPr>
          <w:rFonts w:cs="Arial"/>
        </w:rPr>
      </w:pPr>
      <w:r>
        <w:rPr>
          <w:rFonts w:cs="Arial"/>
        </w:rPr>
        <w:t>51.</w:t>
      </w:r>
      <w:r>
        <w:rPr>
          <w:rFonts w:cs="Arial"/>
        </w:rPr>
        <w:tab/>
        <w:t>a.  Misc. itemized deduction $5,600</w:t>
      </w:r>
      <w:r>
        <w:rPr>
          <w:rFonts w:cs="Arial"/>
        </w:rPr>
        <w:tab/>
      </w:r>
      <w:r>
        <w:rPr>
          <w:rFonts w:cs="Arial"/>
        </w:rPr>
        <w:tab/>
        <w:t>b.  Misc. itemized deduction $8,000</w:t>
      </w:r>
    </w:p>
    <w:p w14:paraId="38BA32CA" w14:textId="77777777" w:rsidR="009B64B2" w:rsidRDefault="009B64B2">
      <w:pPr>
        <w:pStyle w:val="DQ"/>
        <w:ind w:left="0" w:firstLine="0"/>
        <w:rPr>
          <w:rFonts w:cs="Arial"/>
        </w:rPr>
      </w:pPr>
      <w:r>
        <w:rPr>
          <w:rFonts w:cs="Arial"/>
        </w:rPr>
        <w:tab/>
        <w:t xml:space="preserve">     before 2% of AGI</w:t>
      </w:r>
      <w:r>
        <w:rPr>
          <w:rFonts w:cs="Arial"/>
        </w:rPr>
        <w:tab/>
      </w:r>
      <w:r>
        <w:rPr>
          <w:rFonts w:cs="Arial"/>
        </w:rPr>
        <w:tab/>
      </w:r>
      <w:r>
        <w:rPr>
          <w:rFonts w:cs="Arial"/>
        </w:rPr>
        <w:tab/>
      </w:r>
      <w:r>
        <w:rPr>
          <w:rFonts w:cs="Arial"/>
        </w:rPr>
        <w:tab/>
        <w:t xml:space="preserve">     before 2% of AGI</w:t>
      </w:r>
    </w:p>
    <w:p w14:paraId="5A3B5270" w14:textId="77777777" w:rsidR="009B64B2" w:rsidRDefault="009B64B2">
      <w:pPr>
        <w:pStyle w:val="DQ"/>
        <w:ind w:left="0" w:firstLine="0"/>
        <w:rPr>
          <w:rFonts w:cs="Arial"/>
        </w:rPr>
      </w:pPr>
      <w:r>
        <w:rPr>
          <w:rFonts w:cs="Arial"/>
        </w:rPr>
        <w:tab/>
        <w:t xml:space="preserve">c.  Part a net income effect $3,400  </w:t>
      </w:r>
    </w:p>
    <w:p w14:paraId="30D67179" w14:textId="77777777" w:rsidR="009B64B2" w:rsidRDefault="009B64B2">
      <w:pPr>
        <w:pStyle w:val="DQ"/>
        <w:ind w:left="0" w:firstLine="0"/>
        <w:rPr>
          <w:rFonts w:cs="Arial"/>
        </w:rPr>
      </w:pPr>
      <w:r>
        <w:rPr>
          <w:rFonts w:cs="Arial"/>
        </w:rPr>
        <w:tab/>
      </w:r>
      <w:r>
        <w:rPr>
          <w:rFonts w:cs="Arial"/>
        </w:rPr>
        <w:tab/>
        <w:t xml:space="preserve">   Part b net income effect $1,000</w:t>
      </w:r>
    </w:p>
    <w:p w14:paraId="2DCC002E" w14:textId="77777777" w:rsidR="009B64B2" w:rsidRDefault="009B64B2">
      <w:pPr>
        <w:pStyle w:val="DQ"/>
        <w:rPr>
          <w:rFonts w:cs="Arial"/>
        </w:rPr>
      </w:pPr>
    </w:p>
    <w:p w14:paraId="062FBAA8" w14:textId="77777777" w:rsidR="009B64B2" w:rsidRDefault="009B64B2">
      <w:pPr>
        <w:pStyle w:val="DQ"/>
        <w:rPr>
          <w:rFonts w:cs="Arial"/>
        </w:rPr>
      </w:pPr>
      <w:r>
        <w:rPr>
          <w:rFonts w:cs="Arial"/>
        </w:rPr>
        <w:t>52.</w:t>
      </w:r>
      <w:r>
        <w:rPr>
          <w:rFonts w:cs="Arial"/>
        </w:rPr>
        <w:tab/>
        <w:t>a.  Net loss from business $1,620</w:t>
      </w:r>
      <w:r>
        <w:rPr>
          <w:rFonts w:cs="Arial"/>
        </w:rPr>
        <w:tab/>
      </w:r>
      <w:r>
        <w:rPr>
          <w:rFonts w:cs="Arial"/>
        </w:rPr>
        <w:tab/>
        <w:t>b.  Misc. itemized deduction $10,430</w:t>
      </w:r>
    </w:p>
    <w:p w14:paraId="70187F9E" w14:textId="77777777" w:rsidR="009B64B2" w:rsidRDefault="009B64B2">
      <w:pPr>
        <w:pStyle w:val="DQ"/>
        <w:rPr>
          <w:rFonts w:cs="Arial"/>
        </w:rPr>
      </w:pPr>
      <w:r>
        <w:rPr>
          <w:rFonts w:cs="Arial"/>
        </w:rPr>
        <w:tab/>
        <w:t>c.  Nine factors (see page 193-194 text)</w:t>
      </w:r>
    </w:p>
    <w:p w14:paraId="76E4C043" w14:textId="77777777" w:rsidR="009B64B2" w:rsidRDefault="009B64B2">
      <w:pPr>
        <w:pStyle w:val="DQ"/>
        <w:rPr>
          <w:rFonts w:cs="Arial"/>
        </w:rPr>
      </w:pPr>
    </w:p>
    <w:p w14:paraId="40B0D1E3" w14:textId="77777777" w:rsidR="009B64B2" w:rsidRDefault="009B64B2">
      <w:pPr>
        <w:pStyle w:val="DQ"/>
        <w:rPr>
          <w:rFonts w:cs="Arial"/>
        </w:rPr>
      </w:pPr>
      <w:r>
        <w:rPr>
          <w:rFonts w:cs="Arial"/>
        </w:rPr>
        <w:t>53.</w:t>
      </w:r>
      <w:r>
        <w:rPr>
          <w:rFonts w:cs="Arial"/>
        </w:rPr>
        <w:tab/>
        <w:t>a.  Income from rental - $0; balance of income limited to $1,230</w:t>
      </w:r>
    </w:p>
    <w:p w14:paraId="5A70BB91" w14:textId="77777777" w:rsidR="009B64B2" w:rsidRDefault="009B64B2">
      <w:pPr>
        <w:pStyle w:val="DQ"/>
        <w:rPr>
          <w:rFonts w:cs="Arial"/>
        </w:rPr>
      </w:pPr>
    </w:p>
    <w:p w14:paraId="31D89C2B" w14:textId="77777777" w:rsidR="009B64B2" w:rsidRDefault="009B64B2">
      <w:pPr>
        <w:pStyle w:val="DQ"/>
        <w:rPr>
          <w:rFonts w:cs="Arial"/>
        </w:rPr>
      </w:pPr>
      <w:r>
        <w:rPr>
          <w:rFonts w:cs="Arial"/>
        </w:rPr>
        <w:t>54.</w:t>
      </w:r>
      <w:r>
        <w:rPr>
          <w:rFonts w:cs="Arial"/>
        </w:rPr>
        <w:tab/>
        <w:t>a.  Income form rental $0; balance of income limited to $500</w:t>
      </w:r>
    </w:p>
    <w:p w14:paraId="5DEBE613" w14:textId="77777777" w:rsidR="009B64B2" w:rsidRDefault="009B64B2">
      <w:pPr>
        <w:pStyle w:val="DQ"/>
        <w:rPr>
          <w:rFonts w:cs="Arial"/>
        </w:rPr>
      </w:pPr>
      <w:r>
        <w:rPr>
          <w:rFonts w:cs="Arial"/>
        </w:rPr>
        <w:tab/>
        <w:t>b.  Income not reported;  expenses not deducted; interest and taxes itemized deduction</w:t>
      </w:r>
    </w:p>
    <w:p w14:paraId="3DE6598B" w14:textId="77777777" w:rsidR="009B64B2" w:rsidRDefault="009B64B2">
      <w:pPr>
        <w:pStyle w:val="DQ"/>
        <w:rPr>
          <w:rFonts w:cs="Arial"/>
        </w:rPr>
      </w:pPr>
    </w:p>
    <w:p w14:paraId="4905FFE3" w14:textId="77777777" w:rsidR="009B64B2" w:rsidRDefault="009B64B2">
      <w:pPr>
        <w:pStyle w:val="DQ"/>
        <w:rPr>
          <w:rFonts w:cs="Arial"/>
        </w:rPr>
      </w:pPr>
      <w:r>
        <w:rPr>
          <w:rFonts w:cs="Arial"/>
        </w:rPr>
        <w:t xml:space="preserve">55. </w:t>
      </w:r>
      <w:r>
        <w:rPr>
          <w:rFonts w:cs="Arial"/>
        </w:rPr>
        <w:tab/>
        <w:t>Case A - net rental loss $2,950</w:t>
      </w:r>
      <w:r>
        <w:rPr>
          <w:rFonts w:cs="Arial"/>
        </w:rPr>
        <w:tab/>
      </w:r>
      <w:r>
        <w:rPr>
          <w:rFonts w:cs="Arial"/>
        </w:rPr>
        <w:tab/>
        <w:t>Case B - Net rental loss $0</w:t>
      </w:r>
    </w:p>
    <w:p w14:paraId="063691DE" w14:textId="77777777" w:rsidR="009B64B2" w:rsidRDefault="009B64B2">
      <w:pPr>
        <w:pStyle w:val="DQ"/>
        <w:rPr>
          <w:rFonts w:cs="Arial"/>
        </w:rPr>
      </w:pPr>
      <w:r>
        <w:rPr>
          <w:rFonts w:cs="Arial"/>
        </w:rPr>
        <w:tab/>
        <w:t>Case C - No income reported</w:t>
      </w:r>
      <w:r>
        <w:rPr>
          <w:rFonts w:cs="Arial"/>
        </w:rPr>
        <w:tab/>
      </w:r>
      <w:r>
        <w:rPr>
          <w:rFonts w:cs="Arial"/>
        </w:rPr>
        <w:tab/>
      </w:r>
      <w:r>
        <w:rPr>
          <w:rFonts w:cs="Arial"/>
        </w:rPr>
        <w:tab/>
        <w:t>Case D - Net rental loss $4,654</w:t>
      </w:r>
    </w:p>
    <w:p w14:paraId="7686A26C" w14:textId="77777777" w:rsidR="009B64B2" w:rsidRDefault="009B64B2">
      <w:pPr>
        <w:pStyle w:val="DQ"/>
        <w:rPr>
          <w:rFonts w:cs="Arial"/>
        </w:rPr>
      </w:pPr>
    </w:p>
    <w:p w14:paraId="261212F4" w14:textId="77777777" w:rsidR="009B64B2" w:rsidRDefault="009B64B2">
      <w:pPr>
        <w:pStyle w:val="DQ"/>
        <w:rPr>
          <w:rFonts w:cs="Arial"/>
        </w:rPr>
      </w:pPr>
      <w:r>
        <w:rPr>
          <w:rFonts w:cs="Arial"/>
        </w:rPr>
        <w:t>56.</w:t>
      </w:r>
      <w:r>
        <w:rPr>
          <w:rFonts w:cs="Arial"/>
        </w:rPr>
        <w:tab/>
        <w:t>a.  Income not reported</w:t>
      </w:r>
      <w:r>
        <w:rPr>
          <w:rFonts w:cs="Arial"/>
        </w:rPr>
        <w:tab/>
      </w:r>
      <w:r>
        <w:rPr>
          <w:rFonts w:cs="Arial"/>
        </w:rPr>
        <w:tab/>
      </w:r>
      <w:r>
        <w:rPr>
          <w:rFonts w:cs="Arial"/>
        </w:rPr>
        <w:tab/>
      </w:r>
      <w:r w:rsidR="00CB665A">
        <w:rPr>
          <w:rFonts w:cs="Arial"/>
        </w:rPr>
        <w:tab/>
      </w:r>
      <w:r>
        <w:rPr>
          <w:rFonts w:cs="Arial"/>
        </w:rPr>
        <w:t>b.  Net rental income $0</w:t>
      </w:r>
    </w:p>
    <w:p w14:paraId="1E6DEF16" w14:textId="77777777" w:rsidR="009B64B2" w:rsidRDefault="009B64B2">
      <w:pPr>
        <w:pStyle w:val="DQ"/>
        <w:rPr>
          <w:rFonts w:cs="Arial"/>
        </w:rPr>
      </w:pPr>
      <w:r>
        <w:rPr>
          <w:rFonts w:cs="Arial"/>
        </w:rPr>
        <w:tab/>
        <w:t xml:space="preserve">     interest and taxes itemized deduction</w:t>
      </w:r>
    </w:p>
    <w:p w14:paraId="7A79EDAA" w14:textId="77777777" w:rsidR="009B64B2" w:rsidRDefault="009B64B2">
      <w:pPr>
        <w:pStyle w:val="DQ"/>
        <w:rPr>
          <w:rFonts w:cs="Arial"/>
        </w:rPr>
      </w:pPr>
      <w:r>
        <w:rPr>
          <w:rFonts w:cs="Arial"/>
        </w:rPr>
        <w:tab/>
        <w:t>c.  Net rental income $8,921</w:t>
      </w:r>
    </w:p>
    <w:p w14:paraId="329F8852" w14:textId="77777777" w:rsidR="009B64B2" w:rsidRDefault="009B64B2">
      <w:pPr>
        <w:pStyle w:val="DQ"/>
        <w:rPr>
          <w:rFonts w:cs="Arial"/>
        </w:rPr>
      </w:pPr>
    </w:p>
    <w:p w14:paraId="2D3D8B7B" w14:textId="77777777" w:rsidR="009B64B2" w:rsidRDefault="009B64B2">
      <w:pPr>
        <w:pStyle w:val="DQ"/>
        <w:rPr>
          <w:rFonts w:cs="Arial"/>
        </w:rPr>
      </w:pPr>
      <w:r>
        <w:rPr>
          <w:rFonts w:cs="Arial"/>
        </w:rPr>
        <w:t>57.</w:t>
      </w:r>
      <w:r>
        <w:rPr>
          <w:rFonts w:cs="Arial"/>
        </w:rPr>
        <w:tab/>
        <w:t>Net profit $22,150</w:t>
      </w:r>
    </w:p>
    <w:p w14:paraId="2D1CB16C" w14:textId="77777777" w:rsidR="009B64B2" w:rsidRDefault="009B64B2">
      <w:pPr>
        <w:pStyle w:val="DQ"/>
        <w:rPr>
          <w:rFonts w:cs="Arial"/>
        </w:rPr>
      </w:pPr>
    </w:p>
    <w:p w14:paraId="40CF3781" w14:textId="77777777" w:rsidR="009B64B2" w:rsidRDefault="009B64B2">
      <w:pPr>
        <w:pStyle w:val="DQ"/>
        <w:rPr>
          <w:rFonts w:cs="Arial"/>
        </w:rPr>
      </w:pPr>
      <w:r>
        <w:rPr>
          <w:rFonts w:cs="Arial"/>
        </w:rPr>
        <w:t>58.</w:t>
      </w:r>
      <w:r>
        <w:rPr>
          <w:rFonts w:cs="Arial"/>
        </w:rPr>
        <w:tab/>
        <w:t>a.  Home office costs $5,843</w:t>
      </w:r>
      <w:r>
        <w:rPr>
          <w:rFonts w:cs="Arial"/>
        </w:rPr>
        <w:tab/>
      </w:r>
      <w:r>
        <w:rPr>
          <w:rFonts w:cs="Arial"/>
        </w:rPr>
        <w:tab/>
      </w:r>
      <w:r>
        <w:rPr>
          <w:rFonts w:cs="Arial"/>
        </w:rPr>
        <w:tab/>
        <w:t>b.  No deduction</w:t>
      </w:r>
    </w:p>
    <w:p w14:paraId="68911D56" w14:textId="77777777" w:rsidR="009B64B2" w:rsidRDefault="009B64B2">
      <w:pPr>
        <w:pStyle w:val="DQ"/>
        <w:rPr>
          <w:rFonts w:cs="Arial"/>
        </w:rPr>
      </w:pPr>
    </w:p>
    <w:p w14:paraId="221F6567" w14:textId="77777777" w:rsidR="009B64B2" w:rsidRDefault="009B64B2">
      <w:pPr>
        <w:pStyle w:val="DQ"/>
        <w:rPr>
          <w:rFonts w:cs="Arial"/>
        </w:rPr>
      </w:pPr>
      <w:r>
        <w:rPr>
          <w:rFonts w:cs="Arial"/>
        </w:rPr>
        <w:t>59.</w:t>
      </w:r>
      <w:r>
        <w:rPr>
          <w:rFonts w:cs="Arial"/>
        </w:rPr>
        <w:tab/>
        <w:t>a.  Home office costs limited to $3,000;  $1,105 carryforward</w:t>
      </w:r>
    </w:p>
    <w:p w14:paraId="2981EF3F" w14:textId="77777777" w:rsidR="009B64B2" w:rsidRDefault="009B64B2">
      <w:pPr>
        <w:pStyle w:val="DQ"/>
        <w:rPr>
          <w:rFonts w:cs="Arial"/>
        </w:rPr>
      </w:pPr>
    </w:p>
    <w:p w14:paraId="78C3FAA8" w14:textId="77777777" w:rsidR="009B64B2" w:rsidRDefault="009B64B2">
      <w:pPr>
        <w:pStyle w:val="DQ"/>
        <w:rPr>
          <w:rFonts w:cs="Arial"/>
        </w:rPr>
      </w:pPr>
      <w:r>
        <w:rPr>
          <w:rFonts w:cs="Arial"/>
        </w:rPr>
        <w:t>60.</w:t>
      </w:r>
      <w:r>
        <w:rPr>
          <w:rFonts w:cs="Arial"/>
        </w:rPr>
        <w:tab/>
        <w:t>Deduct $565,000</w:t>
      </w:r>
    </w:p>
    <w:p w14:paraId="1173F6C5" w14:textId="77777777" w:rsidR="009B64B2" w:rsidRDefault="009B64B2">
      <w:pPr>
        <w:pStyle w:val="DQ"/>
        <w:rPr>
          <w:rFonts w:cs="Arial"/>
        </w:rPr>
      </w:pPr>
    </w:p>
    <w:p w14:paraId="28CEA13C" w14:textId="77777777" w:rsidR="009B64B2" w:rsidRDefault="009B64B2">
      <w:pPr>
        <w:pStyle w:val="DQ"/>
        <w:rPr>
          <w:rFonts w:cs="Arial"/>
        </w:rPr>
      </w:pPr>
      <w:r>
        <w:rPr>
          <w:rFonts w:cs="Arial"/>
        </w:rPr>
        <w:t>61.</w:t>
      </w:r>
      <w:r>
        <w:rPr>
          <w:rFonts w:cs="Arial"/>
        </w:rPr>
        <w:tab/>
        <w:t xml:space="preserve">a.  Deduct $1,500 in </w:t>
      </w:r>
      <w:r w:rsidR="00385396">
        <w:rPr>
          <w:rFonts w:cs="Arial"/>
        </w:rPr>
        <w:t>2016</w:t>
      </w:r>
      <w:r>
        <w:rPr>
          <w:rFonts w:cs="Arial"/>
        </w:rPr>
        <w:tab/>
      </w:r>
      <w:r>
        <w:rPr>
          <w:rFonts w:cs="Arial"/>
        </w:rPr>
        <w:tab/>
      </w:r>
      <w:r>
        <w:rPr>
          <w:rFonts w:cs="Arial"/>
        </w:rPr>
        <w:tab/>
        <w:t xml:space="preserve">b.  Deduct $1,500 in </w:t>
      </w:r>
      <w:r w:rsidR="00385396">
        <w:rPr>
          <w:rFonts w:cs="Arial"/>
        </w:rPr>
        <w:t>2016</w:t>
      </w:r>
    </w:p>
    <w:p w14:paraId="1A0C4115" w14:textId="77777777" w:rsidR="009B64B2" w:rsidRDefault="009B64B2">
      <w:pPr>
        <w:pStyle w:val="DQ"/>
        <w:rPr>
          <w:rFonts w:cs="Arial"/>
        </w:rPr>
      </w:pPr>
      <w:r>
        <w:rPr>
          <w:rFonts w:cs="Arial"/>
        </w:rPr>
        <w:tab/>
        <w:t xml:space="preserve">c.  Deduct $0 in </w:t>
      </w:r>
      <w:r w:rsidR="00385396">
        <w:rPr>
          <w:rFonts w:cs="Arial"/>
        </w:rPr>
        <w:t>2016</w:t>
      </w:r>
      <w:r>
        <w:rPr>
          <w:rFonts w:cs="Arial"/>
        </w:rPr>
        <w:t xml:space="preserve"> if cash; $1,500 if accrual</w:t>
      </w:r>
    </w:p>
    <w:p w14:paraId="632984A4" w14:textId="77777777" w:rsidR="009B64B2" w:rsidRDefault="009B64B2">
      <w:pPr>
        <w:pStyle w:val="DQ"/>
        <w:rPr>
          <w:rFonts w:cs="Arial"/>
        </w:rPr>
      </w:pPr>
    </w:p>
    <w:p w14:paraId="4AD26264" w14:textId="77777777" w:rsidR="009B64B2" w:rsidRDefault="009B64B2">
      <w:pPr>
        <w:pStyle w:val="DQ"/>
        <w:rPr>
          <w:rFonts w:cs="Arial"/>
        </w:rPr>
      </w:pPr>
      <w:r>
        <w:rPr>
          <w:rFonts w:cs="Arial"/>
        </w:rPr>
        <w:t>62.</w:t>
      </w:r>
      <w:r>
        <w:rPr>
          <w:rFonts w:cs="Arial"/>
        </w:rPr>
        <w:tab/>
        <w:t>$52,500 deduction</w:t>
      </w:r>
    </w:p>
    <w:p w14:paraId="041575DE" w14:textId="77777777" w:rsidR="009B64B2" w:rsidRDefault="009B64B2">
      <w:pPr>
        <w:pStyle w:val="DQ"/>
        <w:rPr>
          <w:rFonts w:cs="Arial"/>
        </w:rPr>
      </w:pPr>
    </w:p>
    <w:p w14:paraId="46576977" w14:textId="77777777" w:rsidR="009B64B2" w:rsidRDefault="009B64B2">
      <w:pPr>
        <w:pStyle w:val="DQ"/>
        <w:rPr>
          <w:rFonts w:cs="Arial"/>
        </w:rPr>
      </w:pPr>
      <w:r>
        <w:rPr>
          <w:rFonts w:cs="Arial"/>
        </w:rPr>
        <w:t>63.</w:t>
      </w:r>
      <w:r>
        <w:rPr>
          <w:rFonts w:cs="Arial"/>
        </w:rPr>
        <w:tab/>
        <w:t>Deduct $9,950</w:t>
      </w:r>
    </w:p>
    <w:p w14:paraId="2275CD54" w14:textId="77777777" w:rsidR="009B64B2" w:rsidRDefault="009B64B2">
      <w:pPr>
        <w:pStyle w:val="DQ"/>
        <w:rPr>
          <w:rFonts w:cs="Arial"/>
        </w:rPr>
      </w:pPr>
    </w:p>
    <w:p w14:paraId="1C52D3DA" w14:textId="77777777" w:rsidR="009B64B2" w:rsidRDefault="009B64B2">
      <w:pPr>
        <w:pStyle w:val="DQ"/>
        <w:rPr>
          <w:rFonts w:cs="Arial"/>
        </w:rPr>
      </w:pPr>
      <w:r>
        <w:rPr>
          <w:rFonts w:cs="Arial"/>
        </w:rPr>
        <w:lastRenderedPageBreak/>
        <w:t>64.</w:t>
      </w:r>
      <w:r>
        <w:rPr>
          <w:rFonts w:cs="Arial"/>
        </w:rPr>
        <w:tab/>
        <w:t>Deduct $78,300</w:t>
      </w:r>
    </w:p>
    <w:p w14:paraId="30961ED9" w14:textId="77777777" w:rsidR="009B64B2" w:rsidRDefault="009B64B2">
      <w:pPr>
        <w:pStyle w:val="DQ"/>
        <w:rPr>
          <w:rFonts w:cs="Arial"/>
        </w:rPr>
      </w:pPr>
    </w:p>
    <w:p w14:paraId="0A2A3DB5" w14:textId="77777777" w:rsidR="009B64B2" w:rsidRDefault="009B64B2">
      <w:pPr>
        <w:pStyle w:val="DQ"/>
        <w:rPr>
          <w:rFonts w:cs="Arial"/>
        </w:rPr>
      </w:pPr>
      <w:r>
        <w:rPr>
          <w:rFonts w:cs="Arial"/>
        </w:rPr>
        <w:t>65.</w:t>
      </w:r>
      <w:r>
        <w:rPr>
          <w:rFonts w:cs="Arial"/>
        </w:rPr>
        <w:tab/>
      </w:r>
      <w:r w:rsidR="00385396">
        <w:rPr>
          <w:rFonts w:cs="Arial"/>
        </w:rPr>
        <w:t>2016</w:t>
      </w:r>
      <w:r>
        <w:rPr>
          <w:rFonts w:cs="Arial"/>
        </w:rPr>
        <w:t xml:space="preserve"> - $2,750;  </w:t>
      </w:r>
      <w:r w:rsidR="00385396">
        <w:rPr>
          <w:rFonts w:cs="Arial"/>
        </w:rPr>
        <w:t>2017</w:t>
      </w:r>
      <w:r>
        <w:rPr>
          <w:rFonts w:cs="Arial"/>
        </w:rPr>
        <w:t xml:space="preserve"> - $5,500</w:t>
      </w:r>
    </w:p>
    <w:p w14:paraId="118DF830" w14:textId="77777777" w:rsidR="009B64B2" w:rsidRDefault="009B64B2">
      <w:pPr>
        <w:pStyle w:val="DQ"/>
        <w:rPr>
          <w:rFonts w:cs="Arial"/>
        </w:rPr>
      </w:pPr>
    </w:p>
    <w:p w14:paraId="0E76FC18" w14:textId="77777777" w:rsidR="009B64B2" w:rsidRDefault="009B64B2">
      <w:pPr>
        <w:pStyle w:val="DQ"/>
        <w:rPr>
          <w:rFonts w:cs="Arial"/>
        </w:rPr>
      </w:pPr>
      <w:r>
        <w:rPr>
          <w:rFonts w:cs="Arial"/>
        </w:rPr>
        <w:t>66.</w:t>
      </w:r>
      <w:r>
        <w:rPr>
          <w:rFonts w:cs="Arial"/>
        </w:rPr>
        <w:tab/>
        <w:t xml:space="preserve">a.  accrual $1,500 in </w:t>
      </w:r>
      <w:r w:rsidR="00385396">
        <w:rPr>
          <w:rFonts w:cs="Arial"/>
        </w:rPr>
        <w:t>2016</w:t>
      </w:r>
      <w:r>
        <w:rPr>
          <w:rFonts w:cs="Arial"/>
        </w:rPr>
        <w:t xml:space="preserve">;  cash $2,250 in </w:t>
      </w:r>
      <w:r w:rsidR="00385396">
        <w:rPr>
          <w:rFonts w:cs="Arial"/>
        </w:rPr>
        <w:t>2017</w:t>
      </w:r>
    </w:p>
    <w:p w14:paraId="05B1D01B" w14:textId="77777777" w:rsidR="009B64B2" w:rsidRDefault="009B64B2">
      <w:pPr>
        <w:pStyle w:val="DQ"/>
        <w:rPr>
          <w:rFonts w:cs="Arial"/>
        </w:rPr>
      </w:pPr>
      <w:r>
        <w:rPr>
          <w:rFonts w:cs="Arial"/>
        </w:rPr>
        <w:tab/>
        <w:t xml:space="preserve">b.  accrual $1,550 in </w:t>
      </w:r>
      <w:r w:rsidR="00385396">
        <w:rPr>
          <w:rFonts w:cs="Arial"/>
        </w:rPr>
        <w:t>2016</w:t>
      </w:r>
      <w:r>
        <w:rPr>
          <w:rFonts w:cs="Arial"/>
        </w:rPr>
        <w:t xml:space="preserve">;  cash $1,550 in </w:t>
      </w:r>
      <w:r w:rsidR="00385396">
        <w:rPr>
          <w:rFonts w:cs="Arial"/>
        </w:rPr>
        <w:t>2016</w:t>
      </w:r>
    </w:p>
    <w:p w14:paraId="118955CE" w14:textId="77777777" w:rsidR="009B64B2" w:rsidRDefault="009B64B2">
      <w:pPr>
        <w:pStyle w:val="DQ"/>
        <w:rPr>
          <w:rFonts w:cs="Arial"/>
        </w:rPr>
      </w:pPr>
      <w:r>
        <w:rPr>
          <w:rFonts w:cs="Arial"/>
        </w:rPr>
        <w:tab/>
        <w:t xml:space="preserve">c.  accrual $20,000 in </w:t>
      </w:r>
      <w:r w:rsidR="00385396">
        <w:rPr>
          <w:rFonts w:cs="Arial"/>
        </w:rPr>
        <w:t>2016</w:t>
      </w:r>
      <w:r>
        <w:rPr>
          <w:rFonts w:cs="Arial"/>
        </w:rPr>
        <w:t xml:space="preserve">;  cash $20,000 in </w:t>
      </w:r>
      <w:r w:rsidR="00385396">
        <w:rPr>
          <w:rFonts w:cs="Arial"/>
        </w:rPr>
        <w:t>2017</w:t>
      </w:r>
    </w:p>
    <w:p w14:paraId="5CAD89F0" w14:textId="77777777" w:rsidR="009B64B2" w:rsidRDefault="009B64B2">
      <w:pPr>
        <w:pStyle w:val="DQ"/>
        <w:rPr>
          <w:rFonts w:cs="Arial"/>
        </w:rPr>
      </w:pPr>
      <w:r>
        <w:rPr>
          <w:rFonts w:cs="Arial"/>
        </w:rPr>
        <w:tab/>
        <w:t xml:space="preserve">d.  accrual $2,400 in </w:t>
      </w:r>
      <w:r w:rsidR="00385396">
        <w:rPr>
          <w:rFonts w:cs="Arial"/>
        </w:rPr>
        <w:t>2016</w:t>
      </w:r>
      <w:r>
        <w:rPr>
          <w:rFonts w:cs="Arial"/>
        </w:rPr>
        <w:t xml:space="preserve">;  cash $2,400 in </w:t>
      </w:r>
      <w:r w:rsidR="00385396">
        <w:rPr>
          <w:rFonts w:cs="Arial"/>
        </w:rPr>
        <w:t>2017</w:t>
      </w:r>
    </w:p>
    <w:p w14:paraId="0891AEAE" w14:textId="77777777" w:rsidR="009B64B2" w:rsidRDefault="009B64B2">
      <w:pPr>
        <w:pStyle w:val="DQ"/>
        <w:rPr>
          <w:rFonts w:cs="Arial"/>
        </w:rPr>
      </w:pPr>
      <w:r>
        <w:rPr>
          <w:rFonts w:cs="Arial"/>
        </w:rPr>
        <w:tab/>
        <w:t xml:space="preserve">e.  accrual $700 in </w:t>
      </w:r>
      <w:r w:rsidR="00385396">
        <w:rPr>
          <w:rFonts w:cs="Arial"/>
        </w:rPr>
        <w:t>2016</w:t>
      </w:r>
      <w:r>
        <w:rPr>
          <w:rFonts w:cs="Arial"/>
        </w:rPr>
        <w:t xml:space="preserve">;  cash $700 in </w:t>
      </w:r>
      <w:r w:rsidR="00385396">
        <w:rPr>
          <w:rFonts w:cs="Arial"/>
        </w:rPr>
        <w:t>2016</w:t>
      </w:r>
    </w:p>
    <w:p w14:paraId="57E711AA" w14:textId="77777777" w:rsidR="009B64B2" w:rsidRDefault="009B64B2">
      <w:pPr>
        <w:pStyle w:val="DQ"/>
        <w:rPr>
          <w:rFonts w:cs="Arial"/>
        </w:rPr>
      </w:pPr>
    </w:p>
    <w:p w14:paraId="569D9966" w14:textId="77777777" w:rsidR="009B64B2" w:rsidRDefault="009B64B2">
      <w:pPr>
        <w:pStyle w:val="DQ"/>
        <w:ind w:left="0" w:firstLine="0"/>
        <w:rPr>
          <w:rFonts w:cs="Arial"/>
        </w:rPr>
      </w:pPr>
      <w:r>
        <w:rPr>
          <w:rFonts w:cs="Arial"/>
        </w:rPr>
        <w:t>67.</w:t>
      </w:r>
      <w:r>
        <w:rPr>
          <w:rFonts w:cs="Arial"/>
        </w:rPr>
        <w:tab/>
        <w:t xml:space="preserve">a.  accrual $5,000 in </w:t>
      </w:r>
      <w:r w:rsidR="00385396">
        <w:rPr>
          <w:rFonts w:cs="Arial"/>
        </w:rPr>
        <w:t>2016</w:t>
      </w:r>
      <w:r>
        <w:rPr>
          <w:rFonts w:cs="Arial"/>
        </w:rPr>
        <w:t xml:space="preserve">;  cash $5,000 in </w:t>
      </w:r>
      <w:r w:rsidR="00385396">
        <w:rPr>
          <w:rFonts w:cs="Arial"/>
        </w:rPr>
        <w:t>2016</w:t>
      </w:r>
    </w:p>
    <w:p w14:paraId="7712B472" w14:textId="77777777" w:rsidR="009B64B2" w:rsidRDefault="009B64B2">
      <w:pPr>
        <w:pStyle w:val="DQ"/>
        <w:rPr>
          <w:rFonts w:cs="Arial"/>
        </w:rPr>
      </w:pPr>
      <w:r>
        <w:rPr>
          <w:rFonts w:cs="Arial"/>
        </w:rPr>
        <w:tab/>
        <w:t xml:space="preserve">b.  accrual $40,000 in </w:t>
      </w:r>
      <w:r w:rsidR="00385396">
        <w:rPr>
          <w:rFonts w:cs="Arial"/>
        </w:rPr>
        <w:t>2016</w:t>
      </w:r>
      <w:r>
        <w:rPr>
          <w:rFonts w:cs="Arial"/>
        </w:rPr>
        <w:t xml:space="preserve">;  cash $40,000 in </w:t>
      </w:r>
      <w:r w:rsidR="00385396">
        <w:rPr>
          <w:rFonts w:cs="Arial"/>
        </w:rPr>
        <w:t>2016</w:t>
      </w:r>
    </w:p>
    <w:p w14:paraId="23A163D0" w14:textId="77777777" w:rsidR="009B64B2" w:rsidRDefault="009B64B2">
      <w:pPr>
        <w:pStyle w:val="DQ"/>
        <w:rPr>
          <w:rFonts w:cs="Arial"/>
        </w:rPr>
      </w:pPr>
      <w:r>
        <w:rPr>
          <w:rFonts w:cs="Arial"/>
        </w:rPr>
        <w:tab/>
        <w:t xml:space="preserve">c.  accrual $9,375 in </w:t>
      </w:r>
      <w:r w:rsidR="00385396">
        <w:rPr>
          <w:rFonts w:cs="Arial"/>
        </w:rPr>
        <w:t>2016</w:t>
      </w:r>
      <w:r>
        <w:rPr>
          <w:rFonts w:cs="Arial"/>
        </w:rPr>
        <w:t xml:space="preserve">;  cash $22,500 in </w:t>
      </w:r>
      <w:r w:rsidR="00385396">
        <w:rPr>
          <w:rFonts w:cs="Arial"/>
        </w:rPr>
        <w:t>2017</w:t>
      </w:r>
    </w:p>
    <w:p w14:paraId="017EF9B5" w14:textId="77777777" w:rsidR="009B64B2" w:rsidRDefault="009B64B2">
      <w:pPr>
        <w:pStyle w:val="DQ"/>
        <w:rPr>
          <w:rFonts w:cs="Arial"/>
        </w:rPr>
      </w:pPr>
      <w:r>
        <w:rPr>
          <w:rFonts w:cs="Arial"/>
        </w:rPr>
        <w:tab/>
        <w:t xml:space="preserve">d.  accrual $16,500 in </w:t>
      </w:r>
      <w:r w:rsidR="00385396">
        <w:rPr>
          <w:rFonts w:cs="Arial"/>
        </w:rPr>
        <w:t>2016</w:t>
      </w:r>
      <w:r>
        <w:rPr>
          <w:rFonts w:cs="Arial"/>
        </w:rPr>
        <w:t xml:space="preserve">;  cash $15,700 in </w:t>
      </w:r>
      <w:r w:rsidR="00385396">
        <w:rPr>
          <w:rFonts w:cs="Arial"/>
        </w:rPr>
        <w:t>2016</w:t>
      </w:r>
    </w:p>
    <w:p w14:paraId="7F3E51BE" w14:textId="77777777" w:rsidR="009B64B2" w:rsidRDefault="009B64B2">
      <w:pPr>
        <w:pStyle w:val="DQ"/>
        <w:rPr>
          <w:rFonts w:cs="Arial"/>
        </w:rPr>
      </w:pPr>
      <w:r>
        <w:rPr>
          <w:rFonts w:cs="Arial"/>
        </w:rPr>
        <w:tab/>
        <w:t xml:space="preserve">e.  accrual $3,200 in </w:t>
      </w:r>
      <w:r w:rsidR="00385396">
        <w:rPr>
          <w:rFonts w:cs="Arial"/>
        </w:rPr>
        <w:t>2016</w:t>
      </w:r>
      <w:r>
        <w:rPr>
          <w:rFonts w:cs="Arial"/>
        </w:rPr>
        <w:t xml:space="preserve">;  cash if meets exception $3,200 in </w:t>
      </w:r>
      <w:r w:rsidR="00385396">
        <w:rPr>
          <w:rFonts w:cs="Arial"/>
        </w:rPr>
        <w:t>2016</w:t>
      </w:r>
    </w:p>
    <w:p w14:paraId="14D2E0AF" w14:textId="77777777" w:rsidR="009B64B2" w:rsidRDefault="009B64B2">
      <w:pPr>
        <w:pStyle w:val="DQ"/>
        <w:ind w:left="0" w:firstLine="0"/>
        <w:rPr>
          <w:rFonts w:cs="Arial"/>
        </w:rPr>
      </w:pPr>
    </w:p>
    <w:p w14:paraId="790265EC" w14:textId="77777777" w:rsidR="009B64B2" w:rsidRDefault="009B64B2">
      <w:pPr>
        <w:pStyle w:val="DQ"/>
        <w:ind w:left="0" w:firstLine="0"/>
        <w:rPr>
          <w:rFonts w:cs="Arial"/>
        </w:rPr>
      </w:pPr>
      <w:r>
        <w:rPr>
          <w:rFonts w:cs="Arial"/>
        </w:rPr>
        <w:t>68.</w:t>
      </w:r>
      <w:r>
        <w:rPr>
          <w:rFonts w:cs="Arial"/>
        </w:rPr>
        <w:tab/>
        <w:t xml:space="preserve">Related parties deduct in </w:t>
      </w:r>
      <w:r w:rsidR="00385396">
        <w:rPr>
          <w:rFonts w:cs="Arial"/>
        </w:rPr>
        <w:t>2017</w:t>
      </w:r>
      <w:r>
        <w:rPr>
          <w:rFonts w:cs="Arial"/>
        </w:rPr>
        <w:t xml:space="preserve">;  cash basis deduct in </w:t>
      </w:r>
      <w:r w:rsidR="00385396">
        <w:rPr>
          <w:rFonts w:cs="Arial"/>
        </w:rPr>
        <w:t>2017</w:t>
      </w:r>
    </w:p>
    <w:p w14:paraId="6C0D1275" w14:textId="77777777" w:rsidR="009B64B2" w:rsidRDefault="009B64B2">
      <w:pPr>
        <w:pStyle w:val="DQ"/>
        <w:ind w:left="0" w:firstLine="0"/>
        <w:rPr>
          <w:rFonts w:cs="Arial"/>
        </w:rPr>
      </w:pPr>
    </w:p>
    <w:p w14:paraId="4C89F8EE" w14:textId="77777777" w:rsidR="009B64B2" w:rsidRDefault="009B64B2">
      <w:pPr>
        <w:pStyle w:val="DQ"/>
        <w:rPr>
          <w:rFonts w:cs="Arial"/>
        </w:rPr>
      </w:pPr>
      <w:r>
        <w:rPr>
          <w:rFonts w:cs="Arial"/>
        </w:rPr>
        <w:t>69.</w:t>
      </w:r>
      <w:r>
        <w:rPr>
          <w:rFonts w:cs="Arial"/>
        </w:rPr>
        <w:tab/>
        <w:t xml:space="preserve">Related parties deduct in </w:t>
      </w:r>
      <w:r w:rsidR="00385396">
        <w:rPr>
          <w:rFonts w:cs="Arial"/>
        </w:rPr>
        <w:t>2017</w:t>
      </w:r>
      <w:r>
        <w:rPr>
          <w:rFonts w:cs="Arial"/>
        </w:rPr>
        <w:t xml:space="preserve">;  accrual deduct in </w:t>
      </w:r>
      <w:r w:rsidR="00385396">
        <w:rPr>
          <w:rFonts w:cs="Arial"/>
        </w:rPr>
        <w:t>2016</w:t>
      </w:r>
    </w:p>
    <w:p w14:paraId="641FA7FD" w14:textId="77777777" w:rsidR="009B64B2" w:rsidRDefault="009B64B2">
      <w:pPr>
        <w:pStyle w:val="DQ"/>
        <w:rPr>
          <w:rFonts w:cs="Arial"/>
        </w:rPr>
      </w:pPr>
    </w:p>
    <w:p w14:paraId="2D7C7379" w14:textId="77777777" w:rsidR="009B64B2" w:rsidRDefault="009B64B2">
      <w:pPr>
        <w:pStyle w:val="DQ"/>
        <w:rPr>
          <w:rFonts w:cs="Arial"/>
        </w:rPr>
      </w:pPr>
      <w:r>
        <w:rPr>
          <w:rFonts w:cs="Arial"/>
        </w:rPr>
        <w:t>70.</w:t>
      </w:r>
      <w:r>
        <w:rPr>
          <w:rFonts w:cs="Arial"/>
        </w:rPr>
        <w:tab/>
        <w:t>Deduct financial $50,000;  tax $0</w:t>
      </w:r>
    </w:p>
    <w:p w14:paraId="1A66A547" w14:textId="77777777" w:rsidR="009B64B2" w:rsidRDefault="009B64B2">
      <w:pPr>
        <w:pStyle w:val="DQ"/>
        <w:rPr>
          <w:rFonts w:cs="Arial"/>
        </w:rPr>
      </w:pPr>
    </w:p>
    <w:p w14:paraId="6EDF50BC" w14:textId="77777777" w:rsidR="009B64B2" w:rsidRDefault="009B64B2">
      <w:pPr>
        <w:pStyle w:val="DQ"/>
        <w:rPr>
          <w:rFonts w:cs="Arial"/>
        </w:rPr>
      </w:pPr>
      <w:r>
        <w:rPr>
          <w:rFonts w:cs="Arial"/>
        </w:rPr>
        <w:t>71.</w:t>
      </w:r>
      <w:r>
        <w:rPr>
          <w:rFonts w:cs="Arial"/>
        </w:rPr>
        <w:tab/>
        <w:t>Deduct financial $180,000;  tax $149,000</w:t>
      </w:r>
    </w:p>
    <w:p w14:paraId="08292221" w14:textId="77777777" w:rsidR="009B64B2" w:rsidRDefault="009B64B2">
      <w:pPr>
        <w:rPr>
          <w:rFonts w:ascii="Arial" w:hAnsi="Arial" w:cs="Arial"/>
        </w:rPr>
      </w:pPr>
    </w:p>
    <w:sectPr w:rsidR="009B64B2" w:rsidSect="005C0A0B">
      <w:headerReference w:type="even" r:id="rId30"/>
      <w:headerReference w:type="default" r:id="rId31"/>
      <w:footerReference w:type="even" r:id="rId32"/>
      <w:footerReference w:type="default" r:id="rId33"/>
      <w:endnotePr>
        <w:numFmt w:val="decimal"/>
      </w:endnotePr>
      <w:type w:val="continuous"/>
      <w:pgSz w:w="12240" w:h="15840"/>
      <w:pgMar w:top="1267" w:right="1800" w:bottom="720" w:left="720" w:header="720" w:footer="720" w:gutter="0"/>
      <w:pgNumType w:start="101"/>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998363" w14:textId="77777777" w:rsidR="00793ECD" w:rsidRDefault="00793ECD">
      <w:r>
        <w:separator/>
      </w:r>
    </w:p>
  </w:endnote>
  <w:endnote w:type="continuationSeparator" w:id="0">
    <w:p w14:paraId="0F7EF504" w14:textId="77777777" w:rsidR="00793ECD" w:rsidRDefault="00793E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Palatino">
    <w:altName w:val="Book Antiqua"/>
    <w:charset w:val="00"/>
    <w:family w:val="auto"/>
    <w:pitch w:val="variable"/>
    <w:sig w:usb0="A00002FF" w:usb1="7800205A" w:usb2="14600000" w:usb3="00000000" w:csb0="00000193" w:csb1="00000000"/>
  </w:font>
  <w:font w:name="Arial">
    <w:panose1 w:val="020B0604020202020204"/>
    <w:charset w:val="00"/>
    <w:family w:val="swiss"/>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F8BA3" w14:textId="77777777" w:rsidR="00A90570" w:rsidRPr="004C5485" w:rsidRDefault="00A90570" w:rsidP="008D2C81">
    <w:pPr>
      <w:pStyle w:val="Footer"/>
      <w:jc w:val="center"/>
      <w:rPr>
        <w:rFonts w:ascii="Arial" w:hAnsi="Arial"/>
      </w:rPr>
    </w:pPr>
  </w:p>
  <w:p w14:paraId="385CFA21" w14:textId="77777777" w:rsidR="00A90570" w:rsidRPr="004C5485" w:rsidRDefault="00A90570" w:rsidP="008D2C81">
    <w:pPr>
      <w:pStyle w:val="Footer"/>
      <w:jc w:val="center"/>
      <w:rPr>
        <w:rFonts w:ascii="Arial" w:hAnsi="Arial"/>
      </w:rPr>
    </w:pPr>
    <w:r w:rsidRPr="004C5485">
      <w:rPr>
        <w:rFonts w:ascii="Arial" w:hAnsi="Arial"/>
        <w:sz w:val="14"/>
        <w:szCs w:val="14"/>
      </w:rPr>
      <w:t xml:space="preserve">© </w:t>
    </w:r>
    <w:r>
      <w:rPr>
        <w:rFonts w:ascii="Arial" w:hAnsi="Arial"/>
        <w:sz w:val="14"/>
        <w:szCs w:val="14"/>
      </w:rPr>
      <w:t>2017</w:t>
    </w:r>
    <w:r w:rsidRPr="004C5485">
      <w:rPr>
        <w:rFonts w:ascii="Arial" w:hAnsi="Arial"/>
        <w:sz w:val="14"/>
        <w:szCs w:val="14"/>
      </w:rPr>
      <w:t xml:space="preserve"> Cengage Learning. All Rights Reserved. May not be scanned, copied or duplicated, or posted to a publicly accessible website, in whole or in part.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859D9F" w14:textId="77777777" w:rsidR="00A90570" w:rsidRPr="004C5485" w:rsidRDefault="00A90570" w:rsidP="008D2C81">
    <w:pPr>
      <w:pStyle w:val="Footer"/>
      <w:jc w:val="center"/>
      <w:rPr>
        <w:rFonts w:ascii="Arial" w:hAnsi="Arial"/>
      </w:rPr>
    </w:pPr>
  </w:p>
  <w:p w14:paraId="20FC9A94" w14:textId="77777777" w:rsidR="00A90570" w:rsidRPr="004C5485" w:rsidRDefault="00A90570" w:rsidP="008D2C81">
    <w:pPr>
      <w:pStyle w:val="Footer"/>
      <w:jc w:val="center"/>
      <w:rPr>
        <w:rFonts w:ascii="Arial" w:hAnsi="Arial"/>
      </w:rPr>
    </w:pPr>
    <w:r w:rsidRPr="004C5485">
      <w:rPr>
        <w:rFonts w:ascii="Arial" w:hAnsi="Arial"/>
        <w:sz w:val="14"/>
        <w:szCs w:val="14"/>
      </w:rPr>
      <w:t xml:space="preserve">© </w:t>
    </w:r>
    <w:r>
      <w:rPr>
        <w:rFonts w:ascii="Arial" w:hAnsi="Arial"/>
        <w:sz w:val="14"/>
        <w:szCs w:val="14"/>
      </w:rPr>
      <w:t>2017</w:t>
    </w:r>
    <w:r w:rsidRPr="004C5485">
      <w:rPr>
        <w:rFonts w:ascii="Arial" w:hAnsi="Arial"/>
        <w:sz w:val="14"/>
        <w:szCs w:val="14"/>
      </w:rPr>
      <w:t xml:space="preserve"> Cengage Learning. All Rights Reserved. May not be scanned, copied or duplicated, or posted to a publicly accessible website, in whole or in part.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5530B" w14:textId="4CC2C1D9" w:rsidR="00A90570" w:rsidRPr="004C5485" w:rsidRDefault="00A90570" w:rsidP="008D2C81">
    <w:pPr>
      <w:pStyle w:val="Footer"/>
      <w:jc w:val="center"/>
      <w:rPr>
        <w:rFonts w:ascii="Arial" w:hAnsi="Arial"/>
      </w:rPr>
    </w:pPr>
    <w:r>
      <w:rPr>
        <w:rFonts w:ascii="Arial" w:hAnsi="Arial"/>
      </w:rPr>
      <w:t>5</w:t>
    </w:r>
    <w:r w:rsidRPr="004C5485">
      <w:rPr>
        <w:rFonts w:ascii="Arial" w:hAnsi="Arial"/>
      </w:rPr>
      <w:t>-</w:t>
    </w:r>
    <w:r w:rsidRPr="004C5485">
      <w:rPr>
        <w:rFonts w:ascii="Arial" w:hAnsi="Arial"/>
      </w:rPr>
      <w:fldChar w:fldCharType="begin"/>
    </w:r>
    <w:r w:rsidRPr="004C5485">
      <w:rPr>
        <w:rFonts w:ascii="Arial" w:hAnsi="Arial"/>
      </w:rPr>
      <w:instrText xml:space="preserve">PAGE  </w:instrText>
    </w:r>
    <w:r w:rsidRPr="004C5485">
      <w:rPr>
        <w:rFonts w:ascii="Arial" w:hAnsi="Arial"/>
      </w:rPr>
      <w:fldChar w:fldCharType="separate"/>
    </w:r>
    <w:r w:rsidR="009268F5">
      <w:rPr>
        <w:rFonts w:ascii="Arial" w:hAnsi="Arial"/>
        <w:noProof/>
      </w:rPr>
      <w:t>1</w:t>
    </w:r>
    <w:r w:rsidRPr="004C5485">
      <w:rPr>
        <w:rFonts w:ascii="Arial" w:hAnsi="Arial"/>
      </w:rPr>
      <w:fldChar w:fldCharType="end"/>
    </w:r>
  </w:p>
  <w:p w14:paraId="411F7648" w14:textId="77777777" w:rsidR="00A90570" w:rsidRPr="004C5485" w:rsidRDefault="00A90570" w:rsidP="008D2C81">
    <w:pPr>
      <w:pStyle w:val="Footer"/>
      <w:jc w:val="center"/>
      <w:rPr>
        <w:rFonts w:ascii="Arial" w:hAnsi="Arial"/>
      </w:rPr>
    </w:pPr>
    <w:r w:rsidRPr="004C5485">
      <w:rPr>
        <w:rFonts w:ascii="Arial" w:hAnsi="Arial"/>
        <w:sz w:val="14"/>
        <w:szCs w:val="14"/>
      </w:rPr>
      <w:t xml:space="preserve">© </w:t>
    </w:r>
    <w:r>
      <w:rPr>
        <w:rFonts w:ascii="Arial" w:hAnsi="Arial"/>
        <w:sz w:val="14"/>
        <w:szCs w:val="14"/>
      </w:rPr>
      <w:t>2017</w:t>
    </w:r>
    <w:r w:rsidRPr="004C5485">
      <w:rPr>
        <w:rFonts w:ascii="Arial" w:hAnsi="Arial"/>
        <w:sz w:val="14"/>
        <w:szCs w:val="14"/>
      </w:rPr>
      <w:t xml:space="preserve"> Cengage Learning. All Rights Reserved. May not be scanned, copied or duplicated, or posted to a publicly accessible website, in whole or in part.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C1F42" w14:textId="77777777" w:rsidR="00A90570" w:rsidRDefault="00A90570" w:rsidP="00BD1972">
    <w:pPr>
      <w:pStyle w:val="Footer"/>
      <w:jc w:val="center"/>
    </w:pPr>
  </w:p>
  <w:p w14:paraId="2DF80829" w14:textId="77777777" w:rsidR="00A90570" w:rsidRPr="004C5485" w:rsidRDefault="00A90570" w:rsidP="00BD1972">
    <w:pPr>
      <w:pStyle w:val="Footer"/>
      <w:jc w:val="center"/>
      <w:rPr>
        <w:rFonts w:ascii="Arial" w:hAnsi="Arial"/>
      </w:rPr>
    </w:pPr>
    <w:r w:rsidRPr="004C5485">
      <w:rPr>
        <w:rFonts w:ascii="Arial" w:hAnsi="Arial"/>
        <w:sz w:val="14"/>
        <w:szCs w:val="14"/>
      </w:rPr>
      <w:t xml:space="preserve">© </w:t>
    </w:r>
    <w:r>
      <w:rPr>
        <w:rFonts w:ascii="Arial" w:hAnsi="Arial"/>
        <w:sz w:val="14"/>
        <w:szCs w:val="14"/>
      </w:rPr>
      <w:t>2017</w:t>
    </w:r>
    <w:r w:rsidRPr="004C5485">
      <w:rPr>
        <w:rFonts w:ascii="Arial" w:hAnsi="Arial"/>
        <w:sz w:val="14"/>
        <w:szCs w:val="14"/>
      </w:rPr>
      <w:t xml:space="preserve"> Cengage Learning. All Rights Reserved. May not be scanned, copied or duplicated, or posted to a publicly accessible website, in whole or in part.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DE720" w14:textId="77777777" w:rsidR="00A90570" w:rsidRDefault="00A90570" w:rsidP="00BD1972">
    <w:pPr>
      <w:pStyle w:val="Footer"/>
      <w:jc w:val="center"/>
    </w:pPr>
  </w:p>
  <w:p w14:paraId="2668A572" w14:textId="77777777" w:rsidR="00A90570" w:rsidRPr="004C5485" w:rsidRDefault="00A90570" w:rsidP="00BD1972">
    <w:pPr>
      <w:pStyle w:val="Footer"/>
      <w:jc w:val="center"/>
      <w:rPr>
        <w:rFonts w:ascii="Arial" w:hAnsi="Arial"/>
      </w:rPr>
    </w:pPr>
    <w:r w:rsidRPr="004C5485">
      <w:rPr>
        <w:rFonts w:ascii="Arial" w:hAnsi="Arial"/>
        <w:sz w:val="14"/>
        <w:szCs w:val="14"/>
      </w:rPr>
      <w:t xml:space="preserve">© </w:t>
    </w:r>
    <w:r>
      <w:rPr>
        <w:rFonts w:ascii="Arial" w:hAnsi="Arial"/>
        <w:sz w:val="14"/>
        <w:szCs w:val="14"/>
      </w:rPr>
      <w:t>2017</w:t>
    </w:r>
    <w:r w:rsidRPr="004C5485">
      <w:rPr>
        <w:rFonts w:ascii="Arial" w:hAnsi="Arial"/>
        <w:sz w:val="14"/>
        <w:szCs w:val="14"/>
      </w:rPr>
      <w:t xml:space="preserve"> Cengage Learning. All Rights Reserved. May not be scanned, copied or duplicated, or posted to a publicly accessible website, in whole or in part.</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54206" w14:textId="77777777" w:rsidR="00A90570" w:rsidRDefault="00A90570" w:rsidP="005C0A0B">
    <w:pPr>
      <w:pStyle w:val="Footer"/>
      <w:jc w:val="center"/>
    </w:pPr>
    <w:r>
      <w:rPr>
        <w:rFonts w:ascii="Arial" w:hAnsi="Arial"/>
      </w:rPr>
      <w:t>5-</w:t>
    </w:r>
    <w:r>
      <w:rPr>
        <w:rFonts w:ascii="Arial" w:hAnsi="Arial"/>
      </w:rPr>
      <w:fldChar w:fldCharType="begin"/>
    </w:r>
    <w:r>
      <w:rPr>
        <w:rFonts w:ascii="Arial" w:hAnsi="Arial"/>
      </w:rPr>
      <w:instrText xml:space="preserve">PAGE  </w:instrText>
    </w:r>
    <w:r>
      <w:rPr>
        <w:rFonts w:ascii="Arial" w:hAnsi="Arial"/>
      </w:rPr>
      <w:fldChar w:fldCharType="separate"/>
    </w:r>
    <w:r>
      <w:rPr>
        <w:rFonts w:ascii="Arial" w:hAnsi="Arial"/>
        <w:noProof/>
      </w:rPr>
      <w:t>2</w:t>
    </w:r>
    <w:r>
      <w:rPr>
        <w:rFonts w:ascii="Arial" w:hAnsi="Arial"/>
      </w:rPr>
      <w:fldChar w:fldCharType="end"/>
    </w:r>
  </w:p>
  <w:p w14:paraId="23D2A2CB" w14:textId="77777777" w:rsidR="00A90570" w:rsidRDefault="00A90570" w:rsidP="005C0A0B">
    <w:pPr>
      <w:pStyle w:val="Footer"/>
      <w:jc w:val="center"/>
    </w:pPr>
    <w:r>
      <w:rPr>
        <w:sz w:val="14"/>
        <w:szCs w:val="14"/>
      </w:rPr>
      <w:t>© 2017 Cengage Learning. All Rights Reserved. May not be scanned, copied or duplicated, or posted to a publicly accessible website, in whole or in part.</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511B1" w14:textId="17832274" w:rsidR="00A90570" w:rsidRDefault="00A90570" w:rsidP="005C0A0B">
    <w:pPr>
      <w:pStyle w:val="Footer"/>
      <w:jc w:val="center"/>
    </w:pPr>
    <w:r>
      <w:rPr>
        <w:rFonts w:ascii="Arial" w:hAnsi="Arial"/>
      </w:rPr>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101</w:t>
    </w:r>
    <w:r>
      <w:rPr>
        <w:rFonts w:ascii="Arial" w:hAnsi="Arial"/>
      </w:rPr>
      <w:fldChar w:fldCharType="end"/>
    </w:r>
  </w:p>
  <w:p w14:paraId="3A54A6D7" w14:textId="77777777" w:rsidR="00A90570" w:rsidRDefault="00A90570" w:rsidP="005C0A0B">
    <w:pPr>
      <w:pStyle w:val="Footer"/>
      <w:jc w:val="center"/>
    </w:pPr>
    <w:r>
      <w:rPr>
        <w:sz w:val="14"/>
        <w:szCs w:val="14"/>
      </w:rPr>
      <w:t>© 2017 Cengage Learning. All Rights Reserved. May not be scanned, copied or duplicated, or posted to a publicly accessible website, in whole or in part.</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49457A" w14:textId="73662B8C" w:rsidR="00A90570" w:rsidRDefault="00A90570" w:rsidP="005C0A0B">
    <w:pPr>
      <w:pStyle w:val="Footer"/>
      <w:jc w:val="center"/>
    </w:pPr>
    <w:r>
      <w:rPr>
        <w:rFonts w:ascii="Arial" w:hAnsi="Arial"/>
      </w:rPr>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102</w:t>
    </w:r>
    <w:r>
      <w:rPr>
        <w:rFonts w:ascii="Arial" w:hAnsi="Arial"/>
      </w:rPr>
      <w:fldChar w:fldCharType="end"/>
    </w:r>
  </w:p>
  <w:p w14:paraId="7EFB61C3" w14:textId="77777777" w:rsidR="00A90570" w:rsidRDefault="00A90570" w:rsidP="005C0A0B">
    <w:pPr>
      <w:pStyle w:val="Footer"/>
      <w:jc w:val="center"/>
    </w:pPr>
    <w:r>
      <w:rPr>
        <w:sz w:val="14"/>
        <w:szCs w:val="14"/>
      </w:rPr>
      <w:t>© 2017 Cengage Learning. All Rights Reserved. May not be scanned, copied or duplicated, or posted to a publicly accessible website, in whole or in part.</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42500" w14:textId="22089F9F" w:rsidR="00A90570" w:rsidRDefault="00A90570" w:rsidP="005C0A0B">
    <w:pPr>
      <w:pStyle w:val="Footer"/>
      <w:jc w:val="center"/>
    </w:pPr>
    <w:r>
      <w:rPr>
        <w:rFonts w:ascii="Arial" w:hAnsi="Arial"/>
      </w:rPr>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103</w:t>
    </w:r>
    <w:r>
      <w:rPr>
        <w:rFonts w:ascii="Arial" w:hAnsi="Arial"/>
      </w:rPr>
      <w:fldChar w:fldCharType="end"/>
    </w:r>
  </w:p>
  <w:p w14:paraId="198C6B49" w14:textId="77777777" w:rsidR="00A90570" w:rsidRDefault="00A90570" w:rsidP="005C0A0B">
    <w:pPr>
      <w:pStyle w:val="Footer"/>
      <w:jc w:val="center"/>
    </w:pPr>
    <w:r>
      <w:rPr>
        <w:sz w:val="14"/>
        <w:szCs w:val="14"/>
      </w:rPr>
      <w:t>© 2017 Cengage Learning. All Rights Reserved. May not be scanned, copied or duplicated, or posted to a publicly accessible website, in whole or in part.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79B779" w14:textId="77777777" w:rsidR="00793ECD" w:rsidRDefault="00793ECD">
      <w:r>
        <w:separator/>
      </w:r>
    </w:p>
  </w:footnote>
  <w:footnote w:type="continuationSeparator" w:id="0">
    <w:p w14:paraId="0019A8A0" w14:textId="77777777" w:rsidR="00793ECD" w:rsidRDefault="00793E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05EE6" w14:textId="31FF2CB1" w:rsidR="00A90570" w:rsidRDefault="00A90570" w:rsidP="00A84DD4">
    <w:pPr>
      <w:pStyle w:val="Header"/>
      <w:tabs>
        <w:tab w:val="clear" w:pos="4320"/>
        <w:tab w:val="clear" w:pos="8640"/>
        <w:tab w:val="center" w:pos="5040"/>
        <w:tab w:val="right" w:pos="9720"/>
      </w:tabs>
      <w:rPr>
        <w:rFonts w:ascii="Arial" w:hAnsi="Arial"/>
      </w:rPr>
    </w:pPr>
    <w:r>
      <w:rPr>
        <w:rFonts w:ascii="Arial" w:hAnsi="Arial"/>
      </w:rPr>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4</w:t>
    </w:r>
    <w:r>
      <w:rPr>
        <w:rFonts w:ascii="Arial" w:hAnsi="Arial"/>
      </w:rPr>
      <w:fldChar w:fldCharType="end"/>
    </w:r>
    <w:r>
      <w:rPr>
        <w:rFonts w:ascii="Arial" w:hAnsi="Arial"/>
      </w:rPr>
      <w:tab/>
    </w:r>
    <w:r>
      <w:rPr>
        <w:rFonts w:ascii="Arial" w:hAnsi="Arial"/>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7E0BF" w14:textId="4A615825" w:rsidR="00A90570" w:rsidRDefault="00A90570" w:rsidP="00A84DD4">
    <w:pPr>
      <w:pStyle w:val="Header"/>
      <w:tabs>
        <w:tab w:val="clear" w:pos="4320"/>
        <w:tab w:val="clear" w:pos="8640"/>
        <w:tab w:val="center" w:pos="5040"/>
        <w:tab w:val="right" w:pos="9720"/>
      </w:tabs>
      <w:rPr>
        <w:rFonts w:ascii="Arial" w:hAnsi="Arial"/>
      </w:rPr>
    </w:pPr>
    <w:r>
      <w:rPr>
        <w:rFonts w:ascii="Arial" w:hAnsi="Arial"/>
      </w:rPr>
      <w:tab/>
    </w:r>
    <w:r>
      <w:rPr>
        <w:rFonts w:ascii="Arial" w:hAnsi="Arial"/>
      </w:rPr>
      <w:tab/>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5</w:t>
    </w:r>
    <w:r>
      <w:rPr>
        <w:rFonts w:ascii="Arial" w:hAnsi="Arial"/>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16F62E" w14:textId="77777777" w:rsidR="00A90570" w:rsidRDefault="00A90570" w:rsidP="00A65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Fonts w:ascii="Arial" w:hAnsi="Arial"/>
        <w:b/>
        <w:sz w:val="28"/>
      </w:rPr>
    </w:pPr>
    <w:r>
      <w:rPr>
        <w:rFonts w:ascii="Arial" w:hAnsi="Arial"/>
        <w:b/>
        <w:sz w:val="28"/>
      </w:rPr>
      <w:t>CHAPTER 5</w:t>
    </w:r>
  </w:p>
  <w:p w14:paraId="52EF2CEC" w14:textId="77777777" w:rsidR="00A90570" w:rsidRDefault="00A90570" w:rsidP="00A65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Fonts w:ascii="Arial" w:hAnsi="Arial"/>
        <w:b/>
        <w:sz w:val="28"/>
      </w:rPr>
    </w:pPr>
  </w:p>
  <w:p w14:paraId="3C9B32AD" w14:textId="77777777" w:rsidR="00A90570" w:rsidRDefault="00A90570" w:rsidP="00A65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Fonts w:ascii="Arial" w:hAnsi="Arial"/>
        <w:b/>
        <w:sz w:val="28"/>
      </w:rPr>
    </w:pPr>
    <w:r>
      <w:rPr>
        <w:rFonts w:ascii="Arial" w:hAnsi="Arial"/>
        <w:b/>
        <w:sz w:val="28"/>
      </w:rPr>
      <w:t>INTRODUCTION TO BUSINESS DEDUCTIONS</w:t>
    </w:r>
  </w:p>
  <w:p w14:paraId="28F3E1A1" w14:textId="77777777" w:rsidR="00A90570" w:rsidRDefault="00A90570" w:rsidP="00A65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Fonts w:ascii="Arial" w:hAnsi="Arial"/>
        <w:b/>
        <w:sz w:val="2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487FBF" w14:textId="3990DE8E" w:rsidR="00A90570" w:rsidRDefault="00A90570" w:rsidP="001570B9">
    <w:pPr>
      <w:pStyle w:val="Header"/>
      <w:tabs>
        <w:tab w:val="clear" w:pos="4320"/>
        <w:tab w:val="clear" w:pos="8640"/>
        <w:tab w:val="center" w:pos="5040"/>
        <w:tab w:val="right" w:pos="9720"/>
      </w:tabs>
      <w:rPr>
        <w:rFonts w:ascii="Arial" w:hAnsi="Arial"/>
      </w:rPr>
    </w:pPr>
    <w:r>
      <w:rPr>
        <w:rFonts w:ascii="Arial" w:hAnsi="Arial"/>
      </w:rPr>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46</w:t>
    </w:r>
    <w:r>
      <w:rPr>
        <w:rFonts w:ascii="Arial" w:hAnsi="Arial"/>
      </w:rPr>
      <w:fldChar w:fldCharType="end"/>
    </w:r>
    <w:r>
      <w:rPr>
        <w:rFonts w:ascii="Arial" w:hAnsi="Arial"/>
      </w:rPr>
      <w:tab/>
    </w:r>
    <w:r w:rsidRPr="00134785">
      <w:rPr>
        <w:rFonts w:ascii="Arial" w:hAnsi="Arial"/>
      </w:rPr>
      <w:t xml:space="preserve">Chapter </w:t>
    </w:r>
    <w:r>
      <w:rPr>
        <w:rFonts w:ascii="Arial" w:hAnsi="Arial"/>
      </w:rPr>
      <w:t>5</w:t>
    </w:r>
    <w:r w:rsidRPr="00134785">
      <w:rPr>
        <w:rFonts w:ascii="Arial" w:hAnsi="Arial"/>
      </w:rPr>
      <w:t xml:space="preserve">: </w:t>
    </w:r>
    <w:r w:rsidRPr="005B3FE6">
      <w:rPr>
        <w:rFonts w:ascii="Arial" w:hAnsi="Arial"/>
      </w:rPr>
      <w:t xml:space="preserve">Introduction </w:t>
    </w:r>
    <w:r>
      <w:rPr>
        <w:rFonts w:ascii="Arial" w:hAnsi="Arial"/>
      </w:rPr>
      <w:t>t</w:t>
    </w:r>
    <w:r w:rsidRPr="005B3FE6">
      <w:rPr>
        <w:rFonts w:ascii="Arial" w:hAnsi="Arial"/>
      </w:rPr>
      <w:t>o Business Expenses</w:t>
    </w:r>
    <w:r>
      <w:rPr>
        <w:rFonts w:ascii="Arial" w:hAnsi="Arial"/>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D562C" w14:textId="77B3EB22" w:rsidR="00A90570" w:rsidRDefault="00A90570" w:rsidP="001570B9">
    <w:pPr>
      <w:pStyle w:val="Header"/>
      <w:tabs>
        <w:tab w:val="clear" w:pos="4320"/>
        <w:tab w:val="clear" w:pos="8640"/>
        <w:tab w:val="center" w:pos="5040"/>
        <w:tab w:val="right" w:pos="9720"/>
      </w:tabs>
      <w:rPr>
        <w:rFonts w:ascii="Arial" w:hAnsi="Arial"/>
      </w:rPr>
    </w:pPr>
    <w:r>
      <w:rPr>
        <w:rFonts w:ascii="Arial" w:hAnsi="Arial"/>
      </w:rPr>
      <w:tab/>
    </w:r>
    <w:r w:rsidRPr="00134785">
      <w:rPr>
        <w:rFonts w:ascii="Arial" w:hAnsi="Arial"/>
      </w:rPr>
      <w:t xml:space="preserve">Chapter </w:t>
    </w:r>
    <w:r>
      <w:rPr>
        <w:rFonts w:ascii="Arial" w:hAnsi="Arial"/>
      </w:rPr>
      <w:t>5</w:t>
    </w:r>
    <w:r w:rsidRPr="00134785">
      <w:rPr>
        <w:rFonts w:ascii="Arial" w:hAnsi="Arial"/>
      </w:rPr>
      <w:t xml:space="preserve">: </w:t>
    </w:r>
    <w:r w:rsidRPr="005B3FE6">
      <w:rPr>
        <w:rFonts w:ascii="Arial" w:hAnsi="Arial"/>
      </w:rPr>
      <w:t>Introduction to Business Expenses</w:t>
    </w:r>
    <w:r>
      <w:rPr>
        <w:rFonts w:ascii="Arial" w:hAnsi="Arial"/>
      </w:rPr>
      <w:tab/>
      <w:t>5-</w:t>
    </w:r>
    <w:r>
      <w:rPr>
        <w:rFonts w:ascii="Arial" w:hAnsi="Arial"/>
      </w:rPr>
      <w:fldChar w:fldCharType="begin"/>
    </w:r>
    <w:r>
      <w:rPr>
        <w:rFonts w:ascii="Arial" w:hAnsi="Arial"/>
      </w:rPr>
      <w:instrText xml:space="preserve">PAGE  </w:instrText>
    </w:r>
    <w:r>
      <w:rPr>
        <w:rFonts w:ascii="Arial" w:hAnsi="Arial"/>
      </w:rPr>
      <w:fldChar w:fldCharType="separate"/>
    </w:r>
    <w:r w:rsidR="009268F5">
      <w:rPr>
        <w:rFonts w:ascii="Arial" w:hAnsi="Arial"/>
        <w:noProof/>
      </w:rPr>
      <w:t>45</w:t>
    </w:r>
    <w:r>
      <w:rPr>
        <w:rFonts w:ascii="Arial" w:hAnsi="Arial"/>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658690" w14:textId="77777777" w:rsidR="00A90570" w:rsidRPr="005C0A0B" w:rsidRDefault="00A90570" w:rsidP="005C0A0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6A005F" w14:textId="77777777" w:rsidR="00A90570" w:rsidRPr="005C0A0B" w:rsidRDefault="00A90570" w:rsidP="005C0A0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ED2A3" w14:textId="77777777" w:rsidR="00A90570" w:rsidRPr="005C0A0B" w:rsidRDefault="00A90570" w:rsidP="005C0A0B">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594A8" w14:textId="77777777" w:rsidR="00A90570" w:rsidRPr="003C5A89" w:rsidRDefault="00A90570" w:rsidP="003C5A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043C50"/>
    <w:multiLevelType w:val="singleLevel"/>
    <w:tmpl w:val="FB9E9CBA"/>
    <w:lvl w:ilvl="0">
      <w:start w:val="45"/>
      <w:numFmt w:val="decimal"/>
      <w:lvlText w:val="%1."/>
      <w:lvlJc w:val="left"/>
      <w:pPr>
        <w:tabs>
          <w:tab w:val="num" w:pos="600"/>
        </w:tabs>
        <w:ind w:left="600" w:hanging="600"/>
      </w:pPr>
      <w:rPr>
        <w:rFonts w:hint="default"/>
      </w:rPr>
    </w:lvl>
  </w:abstractNum>
  <w:abstractNum w:abstractNumId="1" w15:restartNumberingAfterBreak="0">
    <w:nsid w:val="0D2F70AB"/>
    <w:multiLevelType w:val="singleLevel"/>
    <w:tmpl w:val="750A74E6"/>
    <w:lvl w:ilvl="0">
      <w:start w:val="1"/>
      <w:numFmt w:val="lowerLetter"/>
      <w:lvlText w:val="%1."/>
      <w:lvlJc w:val="left"/>
      <w:pPr>
        <w:tabs>
          <w:tab w:val="num" w:pos="605"/>
        </w:tabs>
        <w:ind w:left="605" w:hanging="360"/>
      </w:pPr>
      <w:rPr>
        <w:rFonts w:hint="default"/>
      </w:rPr>
    </w:lvl>
  </w:abstractNum>
  <w:abstractNum w:abstractNumId="2" w15:restartNumberingAfterBreak="0">
    <w:nsid w:val="14F941A4"/>
    <w:multiLevelType w:val="hybridMultilevel"/>
    <w:tmpl w:val="2F761EA8"/>
    <w:lvl w:ilvl="0" w:tplc="882A29F0">
      <w:start w:val="1"/>
      <w:numFmt w:val="lowerLetter"/>
      <w:lvlText w:val="(%1)"/>
      <w:lvlJc w:val="left"/>
      <w:pPr>
        <w:tabs>
          <w:tab w:val="num" w:pos="2164"/>
        </w:tabs>
        <w:ind w:left="2164" w:hanging="720"/>
      </w:pPr>
      <w:rPr>
        <w:rFonts w:hint="default"/>
      </w:rPr>
    </w:lvl>
    <w:lvl w:ilvl="1" w:tplc="04090019">
      <w:start w:val="1"/>
      <w:numFmt w:val="lowerLetter"/>
      <w:lvlText w:val="%2."/>
      <w:lvlJc w:val="left"/>
      <w:pPr>
        <w:tabs>
          <w:tab w:val="num" w:pos="2524"/>
        </w:tabs>
        <w:ind w:left="2524" w:hanging="360"/>
      </w:pPr>
    </w:lvl>
    <w:lvl w:ilvl="2" w:tplc="0409001B" w:tentative="1">
      <w:start w:val="1"/>
      <w:numFmt w:val="lowerRoman"/>
      <w:lvlText w:val="%3."/>
      <w:lvlJc w:val="right"/>
      <w:pPr>
        <w:tabs>
          <w:tab w:val="num" w:pos="3244"/>
        </w:tabs>
        <w:ind w:left="3244" w:hanging="180"/>
      </w:pPr>
    </w:lvl>
    <w:lvl w:ilvl="3" w:tplc="0409000F" w:tentative="1">
      <w:start w:val="1"/>
      <w:numFmt w:val="decimal"/>
      <w:lvlText w:val="%4."/>
      <w:lvlJc w:val="left"/>
      <w:pPr>
        <w:tabs>
          <w:tab w:val="num" w:pos="3964"/>
        </w:tabs>
        <w:ind w:left="3964" w:hanging="360"/>
      </w:pPr>
    </w:lvl>
    <w:lvl w:ilvl="4" w:tplc="04090019" w:tentative="1">
      <w:start w:val="1"/>
      <w:numFmt w:val="lowerLetter"/>
      <w:lvlText w:val="%5."/>
      <w:lvlJc w:val="left"/>
      <w:pPr>
        <w:tabs>
          <w:tab w:val="num" w:pos="4684"/>
        </w:tabs>
        <w:ind w:left="4684" w:hanging="360"/>
      </w:pPr>
    </w:lvl>
    <w:lvl w:ilvl="5" w:tplc="0409001B" w:tentative="1">
      <w:start w:val="1"/>
      <w:numFmt w:val="lowerRoman"/>
      <w:lvlText w:val="%6."/>
      <w:lvlJc w:val="right"/>
      <w:pPr>
        <w:tabs>
          <w:tab w:val="num" w:pos="5404"/>
        </w:tabs>
        <w:ind w:left="5404" w:hanging="180"/>
      </w:pPr>
    </w:lvl>
    <w:lvl w:ilvl="6" w:tplc="0409000F" w:tentative="1">
      <w:start w:val="1"/>
      <w:numFmt w:val="decimal"/>
      <w:lvlText w:val="%7."/>
      <w:lvlJc w:val="left"/>
      <w:pPr>
        <w:tabs>
          <w:tab w:val="num" w:pos="6124"/>
        </w:tabs>
        <w:ind w:left="6124" w:hanging="360"/>
      </w:pPr>
    </w:lvl>
    <w:lvl w:ilvl="7" w:tplc="04090019" w:tentative="1">
      <w:start w:val="1"/>
      <w:numFmt w:val="lowerLetter"/>
      <w:lvlText w:val="%8."/>
      <w:lvlJc w:val="left"/>
      <w:pPr>
        <w:tabs>
          <w:tab w:val="num" w:pos="6844"/>
        </w:tabs>
        <w:ind w:left="6844" w:hanging="360"/>
      </w:pPr>
    </w:lvl>
    <w:lvl w:ilvl="8" w:tplc="0409001B" w:tentative="1">
      <w:start w:val="1"/>
      <w:numFmt w:val="lowerRoman"/>
      <w:lvlText w:val="%9."/>
      <w:lvlJc w:val="right"/>
      <w:pPr>
        <w:tabs>
          <w:tab w:val="num" w:pos="7564"/>
        </w:tabs>
        <w:ind w:left="7564" w:hanging="180"/>
      </w:pPr>
    </w:lvl>
  </w:abstractNum>
  <w:abstractNum w:abstractNumId="3" w15:restartNumberingAfterBreak="0">
    <w:nsid w:val="1C1B6AA4"/>
    <w:multiLevelType w:val="singleLevel"/>
    <w:tmpl w:val="CEF8859E"/>
    <w:lvl w:ilvl="0">
      <w:start w:val="63"/>
      <w:numFmt w:val="decimal"/>
      <w:lvlText w:val="%1."/>
      <w:lvlJc w:val="left"/>
      <w:pPr>
        <w:tabs>
          <w:tab w:val="num" w:pos="600"/>
        </w:tabs>
        <w:ind w:left="600" w:hanging="600"/>
      </w:pPr>
      <w:rPr>
        <w:rFonts w:hint="default"/>
      </w:rPr>
    </w:lvl>
  </w:abstractNum>
  <w:abstractNum w:abstractNumId="4" w15:restartNumberingAfterBreak="0">
    <w:nsid w:val="1C8605F5"/>
    <w:multiLevelType w:val="hybridMultilevel"/>
    <w:tmpl w:val="74EC0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77022E"/>
    <w:multiLevelType w:val="singleLevel"/>
    <w:tmpl w:val="9CE20C28"/>
    <w:lvl w:ilvl="0">
      <w:start w:val="1"/>
      <w:numFmt w:val="bullet"/>
      <w:lvlText w:val=""/>
      <w:lvlJc w:val="left"/>
      <w:pPr>
        <w:tabs>
          <w:tab w:val="num" w:pos="960"/>
        </w:tabs>
        <w:ind w:left="960" w:hanging="360"/>
      </w:pPr>
      <w:rPr>
        <w:rFonts w:ascii="Symbol" w:hAnsi="Symbol" w:hint="default"/>
      </w:rPr>
    </w:lvl>
  </w:abstractNum>
  <w:abstractNum w:abstractNumId="6" w15:restartNumberingAfterBreak="0">
    <w:nsid w:val="282C5523"/>
    <w:multiLevelType w:val="singleLevel"/>
    <w:tmpl w:val="B1883416"/>
    <w:lvl w:ilvl="0">
      <w:start w:val="85"/>
      <w:numFmt w:val="decimal"/>
      <w:lvlText w:val="%1."/>
      <w:lvlJc w:val="left"/>
      <w:pPr>
        <w:tabs>
          <w:tab w:val="num" w:pos="600"/>
        </w:tabs>
        <w:ind w:left="600" w:hanging="600"/>
      </w:pPr>
      <w:rPr>
        <w:rFonts w:hint="default"/>
      </w:rPr>
    </w:lvl>
  </w:abstractNum>
  <w:abstractNum w:abstractNumId="7" w15:restartNumberingAfterBreak="0">
    <w:nsid w:val="287E2C7C"/>
    <w:multiLevelType w:val="singleLevel"/>
    <w:tmpl w:val="9D9034FC"/>
    <w:lvl w:ilvl="0">
      <w:start w:val="60"/>
      <w:numFmt w:val="decimal"/>
      <w:lvlText w:val="%1."/>
      <w:lvlJc w:val="left"/>
      <w:pPr>
        <w:tabs>
          <w:tab w:val="num" w:pos="600"/>
        </w:tabs>
        <w:ind w:left="600" w:hanging="600"/>
      </w:pPr>
      <w:rPr>
        <w:rFonts w:hint="default"/>
      </w:rPr>
    </w:lvl>
  </w:abstractNum>
  <w:abstractNum w:abstractNumId="8" w15:restartNumberingAfterBreak="0">
    <w:nsid w:val="293D3BE2"/>
    <w:multiLevelType w:val="singleLevel"/>
    <w:tmpl w:val="2A02DCDC"/>
    <w:lvl w:ilvl="0">
      <w:start w:val="69"/>
      <w:numFmt w:val="decimal"/>
      <w:lvlText w:val="%1."/>
      <w:lvlJc w:val="left"/>
      <w:pPr>
        <w:tabs>
          <w:tab w:val="num" w:pos="600"/>
        </w:tabs>
        <w:ind w:left="600" w:hanging="600"/>
      </w:pPr>
      <w:rPr>
        <w:rFonts w:hint="default"/>
      </w:rPr>
    </w:lvl>
  </w:abstractNum>
  <w:abstractNum w:abstractNumId="9" w15:restartNumberingAfterBreak="0">
    <w:nsid w:val="2D09680D"/>
    <w:multiLevelType w:val="hybridMultilevel"/>
    <w:tmpl w:val="1588418A"/>
    <w:lvl w:ilvl="0" w:tplc="04090001">
      <w:start w:val="1"/>
      <w:numFmt w:val="bullet"/>
      <w:lvlText w:val=""/>
      <w:lvlJc w:val="left"/>
      <w:pPr>
        <w:ind w:left="965" w:hanging="360"/>
      </w:pPr>
      <w:rPr>
        <w:rFonts w:ascii="Symbol" w:hAnsi="Symbol" w:hint="default"/>
      </w:rPr>
    </w:lvl>
    <w:lvl w:ilvl="1" w:tplc="04090003" w:tentative="1">
      <w:start w:val="1"/>
      <w:numFmt w:val="bullet"/>
      <w:lvlText w:val="o"/>
      <w:lvlJc w:val="left"/>
      <w:pPr>
        <w:ind w:left="1685" w:hanging="360"/>
      </w:pPr>
      <w:rPr>
        <w:rFonts w:ascii="Courier New" w:hAnsi="Courier New" w:hint="default"/>
      </w:rPr>
    </w:lvl>
    <w:lvl w:ilvl="2" w:tplc="04090005" w:tentative="1">
      <w:start w:val="1"/>
      <w:numFmt w:val="bullet"/>
      <w:lvlText w:val=""/>
      <w:lvlJc w:val="left"/>
      <w:pPr>
        <w:ind w:left="2405" w:hanging="360"/>
      </w:pPr>
      <w:rPr>
        <w:rFonts w:ascii="Wingdings" w:hAnsi="Wingdings" w:hint="default"/>
      </w:rPr>
    </w:lvl>
    <w:lvl w:ilvl="3" w:tplc="04090001" w:tentative="1">
      <w:start w:val="1"/>
      <w:numFmt w:val="bullet"/>
      <w:lvlText w:val=""/>
      <w:lvlJc w:val="left"/>
      <w:pPr>
        <w:ind w:left="3125" w:hanging="360"/>
      </w:pPr>
      <w:rPr>
        <w:rFonts w:ascii="Symbol" w:hAnsi="Symbol" w:hint="default"/>
      </w:rPr>
    </w:lvl>
    <w:lvl w:ilvl="4" w:tplc="04090003" w:tentative="1">
      <w:start w:val="1"/>
      <w:numFmt w:val="bullet"/>
      <w:lvlText w:val="o"/>
      <w:lvlJc w:val="left"/>
      <w:pPr>
        <w:ind w:left="3845" w:hanging="360"/>
      </w:pPr>
      <w:rPr>
        <w:rFonts w:ascii="Courier New" w:hAnsi="Courier New" w:hint="default"/>
      </w:rPr>
    </w:lvl>
    <w:lvl w:ilvl="5" w:tplc="04090005" w:tentative="1">
      <w:start w:val="1"/>
      <w:numFmt w:val="bullet"/>
      <w:lvlText w:val=""/>
      <w:lvlJc w:val="left"/>
      <w:pPr>
        <w:ind w:left="4565" w:hanging="360"/>
      </w:pPr>
      <w:rPr>
        <w:rFonts w:ascii="Wingdings" w:hAnsi="Wingdings" w:hint="default"/>
      </w:rPr>
    </w:lvl>
    <w:lvl w:ilvl="6" w:tplc="04090001" w:tentative="1">
      <w:start w:val="1"/>
      <w:numFmt w:val="bullet"/>
      <w:lvlText w:val=""/>
      <w:lvlJc w:val="left"/>
      <w:pPr>
        <w:ind w:left="5285" w:hanging="360"/>
      </w:pPr>
      <w:rPr>
        <w:rFonts w:ascii="Symbol" w:hAnsi="Symbol" w:hint="default"/>
      </w:rPr>
    </w:lvl>
    <w:lvl w:ilvl="7" w:tplc="04090003" w:tentative="1">
      <w:start w:val="1"/>
      <w:numFmt w:val="bullet"/>
      <w:lvlText w:val="o"/>
      <w:lvlJc w:val="left"/>
      <w:pPr>
        <w:ind w:left="6005" w:hanging="360"/>
      </w:pPr>
      <w:rPr>
        <w:rFonts w:ascii="Courier New" w:hAnsi="Courier New" w:hint="default"/>
      </w:rPr>
    </w:lvl>
    <w:lvl w:ilvl="8" w:tplc="04090005" w:tentative="1">
      <w:start w:val="1"/>
      <w:numFmt w:val="bullet"/>
      <w:lvlText w:val=""/>
      <w:lvlJc w:val="left"/>
      <w:pPr>
        <w:ind w:left="6725" w:hanging="360"/>
      </w:pPr>
      <w:rPr>
        <w:rFonts w:ascii="Wingdings" w:hAnsi="Wingdings" w:hint="default"/>
      </w:rPr>
    </w:lvl>
  </w:abstractNum>
  <w:abstractNum w:abstractNumId="10" w15:restartNumberingAfterBreak="0">
    <w:nsid w:val="360469C3"/>
    <w:multiLevelType w:val="singleLevel"/>
    <w:tmpl w:val="5EA68FD8"/>
    <w:lvl w:ilvl="0">
      <w:start w:val="36"/>
      <w:numFmt w:val="decimal"/>
      <w:lvlText w:val="%1."/>
      <w:lvlJc w:val="left"/>
      <w:pPr>
        <w:tabs>
          <w:tab w:val="num" w:pos="600"/>
        </w:tabs>
        <w:ind w:left="600" w:hanging="600"/>
      </w:pPr>
      <w:rPr>
        <w:rFonts w:hint="default"/>
      </w:rPr>
    </w:lvl>
  </w:abstractNum>
  <w:abstractNum w:abstractNumId="11" w15:restartNumberingAfterBreak="0">
    <w:nsid w:val="3D8D78B6"/>
    <w:multiLevelType w:val="singleLevel"/>
    <w:tmpl w:val="7908B69E"/>
    <w:lvl w:ilvl="0">
      <w:start w:val="2"/>
      <w:numFmt w:val="bullet"/>
      <w:lvlText w:val=""/>
      <w:lvlJc w:val="left"/>
      <w:pPr>
        <w:tabs>
          <w:tab w:val="num" w:pos="600"/>
        </w:tabs>
        <w:ind w:left="600" w:hanging="600"/>
      </w:pPr>
      <w:rPr>
        <w:rFonts w:ascii="Symbol" w:hAnsi="Symbol" w:hint="default"/>
      </w:rPr>
    </w:lvl>
  </w:abstractNum>
  <w:abstractNum w:abstractNumId="12" w15:restartNumberingAfterBreak="0">
    <w:nsid w:val="402474E0"/>
    <w:multiLevelType w:val="hybridMultilevel"/>
    <w:tmpl w:val="2EB08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4A18"/>
    <w:multiLevelType w:val="singleLevel"/>
    <w:tmpl w:val="750A74E6"/>
    <w:lvl w:ilvl="0">
      <w:start w:val="2"/>
      <w:numFmt w:val="lowerLetter"/>
      <w:lvlText w:val="%1."/>
      <w:lvlJc w:val="left"/>
      <w:pPr>
        <w:tabs>
          <w:tab w:val="num" w:pos="605"/>
        </w:tabs>
        <w:ind w:left="605" w:hanging="360"/>
      </w:pPr>
      <w:rPr>
        <w:rFonts w:hint="default"/>
      </w:rPr>
    </w:lvl>
  </w:abstractNum>
  <w:abstractNum w:abstractNumId="14" w15:restartNumberingAfterBreak="0">
    <w:nsid w:val="51161021"/>
    <w:multiLevelType w:val="singleLevel"/>
    <w:tmpl w:val="E3EEC3D4"/>
    <w:lvl w:ilvl="0">
      <w:start w:val="86"/>
      <w:numFmt w:val="decimal"/>
      <w:lvlText w:val="%1."/>
      <w:lvlJc w:val="left"/>
      <w:pPr>
        <w:tabs>
          <w:tab w:val="num" w:pos="600"/>
        </w:tabs>
        <w:ind w:left="600" w:hanging="600"/>
      </w:pPr>
      <w:rPr>
        <w:rFonts w:hint="default"/>
      </w:rPr>
    </w:lvl>
  </w:abstractNum>
  <w:abstractNum w:abstractNumId="15" w15:restartNumberingAfterBreak="0">
    <w:nsid w:val="66A04423"/>
    <w:multiLevelType w:val="hybridMultilevel"/>
    <w:tmpl w:val="D4B22DC8"/>
    <w:lvl w:ilvl="0" w:tplc="0409000F">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15:restartNumberingAfterBreak="0">
    <w:nsid w:val="6E980A65"/>
    <w:multiLevelType w:val="singleLevel"/>
    <w:tmpl w:val="750A74E6"/>
    <w:lvl w:ilvl="0">
      <w:start w:val="2"/>
      <w:numFmt w:val="lowerLetter"/>
      <w:lvlText w:val="%1."/>
      <w:lvlJc w:val="left"/>
      <w:pPr>
        <w:tabs>
          <w:tab w:val="num" w:pos="605"/>
        </w:tabs>
        <w:ind w:left="605" w:hanging="360"/>
      </w:pPr>
      <w:rPr>
        <w:rFonts w:hint="default"/>
      </w:rPr>
    </w:lvl>
  </w:abstractNum>
  <w:num w:numId="1">
    <w:abstractNumId w:val="8"/>
  </w:num>
  <w:num w:numId="2">
    <w:abstractNumId w:val="10"/>
  </w:num>
  <w:num w:numId="3">
    <w:abstractNumId w:val="16"/>
  </w:num>
  <w:num w:numId="4">
    <w:abstractNumId w:val="0"/>
  </w:num>
  <w:num w:numId="5">
    <w:abstractNumId w:val="1"/>
  </w:num>
  <w:num w:numId="6">
    <w:abstractNumId w:val="7"/>
  </w:num>
  <w:num w:numId="7">
    <w:abstractNumId w:val="3"/>
  </w:num>
  <w:num w:numId="8">
    <w:abstractNumId w:val="13"/>
  </w:num>
  <w:num w:numId="9">
    <w:abstractNumId w:val="14"/>
  </w:num>
  <w:num w:numId="10">
    <w:abstractNumId w:val="6"/>
  </w:num>
  <w:num w:numId="11">
    <w:abstractNumId w:val="5"/>
  </w:num>
  <w:num w:numId="12">
    <w:abstractNumId w:val="11"/>
  </w:num>
  <w:num w:numId="13">
    <w:abstractNumId w:val="15"/>
  </w:num>
  <w:num w:numId="14">
    <w:abstractNumId w:val="2"/>
  </w:num>
  <w:num w:numId="15">
    <w:abstractNumId w:val="4"/>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rawingGridHorizontalSpacing w:val="110"/>
  <w:displayHorizontalDrawingGridEvery w:val="0"/>
  <w:displayVerticalDrawingGridEvery w:val="0"/>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7F1B"/>
    <w:rsid w:val="00001ECA"/>
    <w:rsid w:val="00044296"/>
    <w:rsid w:val="00060318"/>
    <w:rsid w:val="000626A9"/>
    <w:rsid w:val="00070906"/>
    <w:rsid w:val="000D0B8D"/>
    <w:rsid w:val="000D2715"/>
    <w:rsid w:val="001570B9"/>
    <w:rsid w:val="0016161C"/>
    <w:rsid w:val="001B0007"/>
    <w:rsid w:val="001C6881"/>
    <w:rsid w:val="001D3612"/>
    <w:rsid w:val="001D39BD"/>
    <w:rsid w:val="001E7047"/>
    <w:rsid w:val="001F2EEE"/>
    <w:rsid w:val="00216B0A"/>
    <w:rsid w:val="00220051"/>
    <w:rsid w:val="00231535"/>
    <w:rsid w:val="00241105"/>
    <w:rsid w:val="00247C5C"/>
    <w:rsid w:val="00285060"/>
    <w:rsid w:val="00333B64"/>
    <w:rsid w:val="00346411"/>
    <w:rsid w:val="00371EB3"/>
    <w:rsid w:val="00385396"/>
    <w:rsid w:val="003A7EC1"/>
    <w:rsid w:val="003C5A89"/>
    <w:rsid w:val="003D1709"/>
    <w:rsid w:val="00456CB4"/>
    <w:rsid w:val="004B2193"/>
    <w:rsid w:val="004D2C78"/>
    <w:rsid w:val="00552A49"/>
    <w:rsid w:val="0055317C"/>
    <w:rsid w:val="005532E8"/>
    <w:rsid w:val="00560D9C"/>
    <w:rsid w:val="005717E9"/>
    <w:rsid w:val="005739E6"/>
    <w:rsid w:val="005742D4"/>
    <w:rsid w:val="005B3FE6"/>
    <w:rsid w:val="005C0A0B"/>
    <w:rsid w:val="005E3137"/>
    <w:rsid w:val="00641556"/>
    <w:rsid w:val="00641D9F"/>
    <w:rsid w:val="00652DD8"/>
    <w:rsid w:val="00654997"/>
    <w:rsid w:val="00655F31"/>
    <w:rsid w:val="0068052A"/>
    <w:rsid w:val="006A3314"/>
    <w:rsid w:val="006A5A4F"/>
    <w:rsid w:val="006B014D"/>
    <w:rsid w:val="006B28A9"/>
    <w:rsid w:val="006D577D"/>
    <w:rsid w:val="006F79C2"/>
    <w:rsid w:val="0072067A"/>
    <w:rsid w:val="00761E86"/>
    <w:rsid w:val="00793ECD"/>
    <w:rsid w:val="007C1E2F"/>
    <w:rsid w:val="007D084A"/>
    <w:rsid w:val="0082155D"/>
    <w:rsid w:val="00837437"/>
    <w:rsid w:val="00873478"/>
    <w:rsid w:val="008820C8"/>
    <w:rsid w:val="00885453"/>
    <w:rsid w:val="008D2C81"/>
    <w:rsid w:val="008F68ED"/>
    <w:rsid w:val="00917188"/>
    <w:rsid w:val="009268F5"/>
    <w:rsid w:val="009A3E9F"/>
    <w:rsid w:val="009A552D"/>
    <w:rsid w:val="009B64B2"/>
    <w:rsid w:val="009F6CDF"/>
    <w:rsid w:val="00A05F49"/>
    <w:rsid w:val="00A11E86"/>
    <w:rsid w:val="00A650F3"/>
    <w:rsid w:val="00A84DD4"/>
    <w:rsid w:val="00A85691"/>
    <w:rsid w:val="00A90570"/>
    <w:rsid w:val="00A93CEC"/>
    <w:rsid w:val="00AA7DC4"/>
    <w:rsid w:val="00AF18BD"/>
    <w:rsid w:val="00B26E2B"/>
    <w:rsid w:val="00B57E01"/>
    <w:rsid w:val="00B66638"/>
    <w:rsid w:val="00B74733"/>
    <w:rsid w:val="00B8562A"/>
    <w:rsid w:val="00B93473"/>
    <w:rsid w:val="00BD1972"/>
    <w:rsid w:val="00C336DB"/>
    <w:rsid w:val="00C760F3"/>
    <w:rsid w:val="00CB665A"/>
    <w:rsid w:val="00CD340D"/>
    <w:rsid w:val="00D0268E"/>
    <w:rsid w:val="00D10A58"/>
    <w:rsid w:val="00D11B87"/>
    <w:rsid w:val="00D11F13"/>
    <w:rsid w:val="00D338FE"/>
    <w:rsid w:val="00D93C7A"/>
    <w:rsid w:val="00D94EE1"/>
    <w:rsid w:val="00DA5F38"/>
    <w:rsid w:val="00DD6156"/>
    <w:rsid w:val="00DE15CB"/>
    <w:rsid w:val="00EA57CA"/>
    <w:rsid w:val="00EC7194"/>
    <w:rsid w:val="00EF322E"/>
    <w:rsid w:val="00F3596A"/>
    <w:rsid w:val="00F70D5D"/>
    <w:rsid w:val="00F8042B"/>
    <w:rsid w:val="00F97F1B"/>
    <w:rsid w:val="00FC366E"/>
    <w:rsid w:val="00FC3C8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1616B7"/>
  <w15:docId w15:val="{0DA7773E-E10A-47A3-B8F9-327219D3B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sid w:val="0055317C"/>
    <w:rPr>
      <w:rFonts w:ascii="Helvetica" w:hAnsi="Helvetica"/>
      <w:color w:val="000000"/>
      <w:sz w:val="22"/>
    </w:rPr>
  </w:style>
  <w:style w:type="paragraph" w:styleId="Heading1">
    <w:name w:val="heading 1"/>
    <w:basedOn w:val="Normal"/>
    <w:rsid w:val="0055317C"/>
    <w:pPr>
      <w:spacing w:before="240"/>
      <w:outlineLvl w:val="0"/>
    </w:pPr>
    <w:rPr>
      <w:rFonts w:ascii="Times New Roman" w:hAnsi="Times New Roman"/>
      <w:b/>
      <w:u w:val="single"/>
    </w:rPr>
  </w:style>
  <w:style w:type="paragraph" w:styleId="Heading2">
    <w:name w:val="heading 2"/>
    <w:basedOn w:val="Normal"/>
    <w:rsid w:val="0055317C"/>
    <w:pPr>
      <w:spacing w:before="240"/>
      <w:outlineLvl w:val="1"/>
    </w:pPr>
    <w:rPr>
      <w:rFonts w:ascii="Times New Roman" w:hAnsi="Times New Roman"/>
      <w:b/>
    </w:rPr>
  </w:style>
  <w:style w:type="paragraph" w:styleId="Heading3">
    <w:name w:val="heading 3"/>
    <w:basedOn w:val="Normal"/>
    <w:qFormat/>
    <w:rsid w:val="0055317C"/>
    <w:pPr>
      <w:ind w:left="360"/>
      <w:outlineLvl w:val="2"/>
    </w:pPr>
    <w:rPr>
      <w:rFonts w:ascii="Times" w:hAnsi="Times"/>
      <w:b/>
    </w:rPr>
  </w:style>
  <w:style w:type="paragraph" w:styleId="Heading4">
    <w:name w:val="heading 4"/>
    <w:basedOn w:val="Normal"/>
    <w:rsid w:val="0055317C"/>
    <w:pPr>
      <w:ind w:left="360"/>
      <w:outlineLvl w:val="3"/>
    </w:pPr>
    <w:rPr>
      <w:rFonts w:ascii="Times" w:hAnsi="Times"/>
      <w:u w:val="single"/>
    </w:rPr>
  </w:style>
  <w:style w:type="paragraph" w:styleId="Heading5">
    <w:name w:val="heading 5"/>
    <w:basedOn w:val="Normal"/>
    <w:rsid w:val="0055317C"/>
    <w:pPr>
      <w:ind w:left="720"/>
      <w:outlineLvl w:val="4"/>
    </w:pPr>
    <w:rPr>
      <w:rFonts w:ascii="Times" w:hAnsi="Times"/>
      <w:b/>
      <w:sz w:val="20"/>
    </w:rPr>
  </w:style>
  <w:style w:type="paragraph" w:styleId="Heading6">
    <w:name w:val="heading 6"/>
    <w:basedOn w:val="Normal"/>
    <w:rsid w:val="0055317C"/>
    <w:pPr>
      <w:ind w:left="720"/>
      <w:outlineLvl w:val="5"/>
    </w:pPr>
    <w:rPr>
      <w:rFonts w:ascii="Times New Roman" w:hAnsi="Times New Roman"/>
      <w:sz w:val="20"/>
      <w:u w:val="single"/>
    </w:rPr>
  </w:style>
  <w:style w:type="paragraph" w:styleId="Heading7">
    <w:name w:val="heading 7"/>
    <w:basedOn w:val="Normal"/>
    <w:rsid w:val="0055317C"/>
    <w:pPr>
      <w:ind w:left="720"/>
      <w:outlineLvl w:val="6"/>
    </w:pPr>
    <w:rPr>
      <w:rFonts w:ascii="Times" w:hAnsi="Times"/>
      <w:i/>
      <w:sz w:val="20"/>
    </w:rPr>
  </w:style>
  <w:style w:type="paragraph" w:styleId="Heading8">
    <w:name w:val="heading 8"/>
    <w:basedOn w:val="Normal"/>
    <w:rsid w:val="0055317C"/>
    <w:pPr>
      <w:ind w:left="720"/>
      <w:outlineLvl w:val="7"/>
    </w:pPr>
    <w:rPr>
      <w:rFonts w:ascii="Times" w:hAnsi="Times"/>
      <w:i/>
      <w:sz w:val="20"/>
    </w:rPr>
  </w:style>
  <w:style w:type="paragraph" w:styleId="Heading9">
    <w:name w:val="heading 9"/>
    <w:basedOn w:val="Normal"/>
    <w:rsid w:val="0055317C"/>
    <w:pPr>
      <w:ind w:left="720"/>
      <w:outlineLvl w:val="8"/>
    </w:pPr>
    <w:rPr>
      <w:rFonts w:ascii="Times" w:hAnsi="Times"/>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55317C"/>
    <w:pPr>
      <w:tabs>
        <w:tab w:val="center" w:pos="4320"/>
        <w:tab w:val="right" w:pos="8640"/>
      </w:tabs>
    </w:pPr>
  </w:style>
  <w:style w:type="paragraph" w:styleId="Header">
    <w:name w:val="header"/>
    <w:basedOn w:val="Normal"/>
    <w:rsid w:val="0055317C"/>
    <w:pPr>
      <w:tabs>
        <w:tab w:val="center" w:pos="4320"/>
        <w:tab w:val="center" w:pos="8640"/>
      </w:tabs>
    </w:pPr>
  </w:style>
  <w:style w:type="paragraph" w:customStyle="1" w:styleId="FootnoteReference1">
    <w:name w:val="Footnote Reference1"/>
    <w:basedOn w:val="Normal"/>
    <w:semiHidden/>
    <w:rsid w:val="0055317C"/>
    <w:rPr>
      <w:sz w:val="18"/>
      <w:vertAlign w:val="superscript"/>
    </w:rPr>
  </w:style>
  <w:style w:type="paragraph" w:styleId="FootnoteText">
    <w:name w:val="footnote text"/>
    <w:basedOn w:val="Normal"/>
    <w:semiHidden/>
    <w:rsid w:val="0055317C"/>
    <w:rPr>
      <w:sz w:val="20"/>
    </w:rPr>
  </w:style>
  <w:style w:type="paragraph" w:styleId="NormalIndent">
    <w:name w:val="Normal Indent"/>
    <w:basedOn w:val="Normal"/>
    <w:rsid w:val="0055317C"/>
    <w:pPr>
      <w:ind w:left="720"/>
    </w:pPr>
  </w:style>
  <w:style w:type="paragraph" w:customStyle="1" w:styleId="PageNumber1">
    <w:name w:val="Page Number1"/>
    <w:basedOn w:val="Normal"/>
    <w:rsid w:val="0055317C"/>
  </w:style>
  <w:style w:type="paragraph" w:customStyle="1" w:styleId="TF">
    <w:name w:val="TF"/>
    <w:basedOn w:val="Normal"/>
    <w:rsid w:val="0055317C"/>
    <w:pPr>
      <w:tabs>
        <w:tab w:val="left" w:pos="720"/>
        <w:tab w:val="left" w:pos="1440"/>
      </w:tabs>
      <w:ind w:left="1440" w:hanging="1440"/>
    </w:pPr>
  </w:style>
  <w:style w:type="paragraph" w:customStyle="1" w:styleId="O2">
    <w:name w:val="O2"/>
    <w:rsid w:val="0055317C"/>
    <w:pPr>
      <w:tabs>
        <w:tab w:val="left" w:pos="1560"/>
      </w:tabs>
      <w:ind w:left="1560" w:hanging="480"/>
    </w:pPr>
    <w:rPr>
      <w:rFonts w:ascii="Palatino" w:hAnsi="Palatino"/>
      <w:color w:val="000000"/>
      <w:sz w:val="24"/>
    </w:rPr>
  </w:style>
  <w:style w:type="paragraph" w:customStyle="1" w:styleId="CL">
    <w:name w:val="CL"/>
    <w:basedOn w:val="Normal"/>
    <w:rsid w:val="0055317C"/>
    <w:pPr>
      <w:jc w:val="center"/>
    </w:pPr>
  </w:style>
  <w:style w:type="paragraph" w:customStyle="1" w:styleId="CP">
    <w:name w:val="CP"/>
    <w:basedOn w:val="Normal"/>
    <w:rsid w:val="0055317C"/>
    <w:pPr>
      <w:spacing w:line="480" w:lineRule="auto"/>
      <w:jc w:val="center"/>
    </w:pPr>
  </w:style>
  <w:style w:type="paragraph" w:customStyle="1" w:styleId="MP">
    <w:name w:val="MP"/>
    <w:basedOn w:val="Normal"/>
    <w:rsid w:val="0055317C"/>
    <w:pPr>
      <w:spacing w:line="480" w:lineRule="auto"/>
      <w:ind w:firstLine="600"/>
    </w:pPr>
  </w:style>
  <w:style w:type="paragraph" w:customStyle="1" w:styleId="NP">
    <w:name w:val="NP"/>
    <w:basedOn w:val="Normal"/>
    <w:rsid w:val="0055317C"/>
    <w:pPr>
      <w:spacing w:line="480" w:lineRule="auto"/>
    </w:pPr>
  </w:style>
  <w:style w:type="paragraph" w:customStyle="1" w:styleId="O0">
    <w:name w:val="O0"/>
    <w:basedOn w:val="Normal"/>
    <w:rsid w:val="0055317C"/>
    <w:pPr>
      <w:tabs>
        <w:tab w:val="left" w:pos="600"/>
      </w:tabs>
      <w:ind w:left="600" w:hanging="480"/>
    </w:pPr>
  </w:style>
  <w:style w:type="paragraph" w:customStyle="1" w:styleId="O1">
    <w:name w:val="O1"/>
    <w:rsid w:val="0055317C"/>
    <w:pPr>
      <w:tabs>
        <w:tab w:val="left" w:pos="1080"/>
      </w:tabs>
      <w:ind w:left="1080" w:hanging="480"/>
    </w:pPr>
    <w:rPr>
      <w:rFonts w:ascii="Palatino" w:hAnsi="Palatino"/>
      <w:color w:val="000000"/>
      <w:sz w:val="24"/>
    </w:rPr>
  </w:style>
  <w:style w:type="paragraph" w:customStyle="1" w:styleId="O3">
    <w:name w:val="O3"/>
    <w:rsid w:val="0055317C"/>
    <w:pPr>
      <w:tabs>
        <w:tab w:val="left" w:pos="2040"/>
      </w:tabs>
      <w:ind w:left="2040" w:hanging="480"/>
    </w:pPr>
    <w:rPr>
      <w:rFonts w:ascii="Palatino" w:hAnsi="Palatino"/>
      <w:color w:val="000000"/>
      <w:sz w:val="24"/>
    </w:rPr>
  </w:style>
  <w:style w:type="paragraph" w:customStyle="1" w:styleId="O4">
    <w:name w:val="O4"/>
    <w:rsid w:val="0055317C"/>
    <w:pPr>
      <w:tabs>
        <w:tab w:val="left" w:pos="3082"/>
      </w:tabs>
      <w:ind w:left="3082" w:hanging="480"/>
    </w:pPr>
    <w:rPr>
      <w:rFonts w:ascii="Arial" w:hAnsi="Arial"/>
      <w:color w:val="000000"/>
      <w:sz w:val="24"/>
    </w:rPr>
  </w:style>
  <w:style w:type="paragraph" w:customStyle="1" w:styleId="O5">
    <w:name w:val="O5"/>
    <w:rsid w:val="0055317C"/>
    <w:pPr>
      <w:tabs>
        <w:tab w:val="left" w:pos="3000"/>
      </w:tabs>
      <w:ind w:left="3000" w:hanging="480"/>
    </w:pPr>
    <w:rPr>
      <w:rFonts w:ascii="Palatino" w:hAnsi="Palatino"/>
      <w:color w:val="000000"/>
      <w:sz w:val="24"/>
    </w:rPr>
  </w:style>
  <w:style w:type="paragraph" w:customStyle="1" w:styleId="O6">
    <w:name w:val="O6"/>
    <w:rsid w:val="0055317C"/>
    <w:pPr>
      <w:tabs>
        <w:tab w:val="left" w:pos="3480"/>
      </w:tabs>
      <w:ind w:left="3480" w:hanging="480"/>
    </w:pPr>
    <w:rPr>
      <w:rFonts w:ascii="Palatino" w:hAnsi="Palatino"/>
      <w:color w:val="000000"/>
      <w:sz w:val="24"/>
    </w:rPr>
  </w:style>
  <w:style w:type="paragraph" w:customStyle="1" w:styleId="PP">
    <w:name w:val="PP"/>
    <w:basedOn w:val="Normal"/>
    <w:rsid w:val="0055317C"/>
    <w:pPr>
      <w:tabs>
        <w:tab w:val="left" w:pos="600"/>
      </w:tabs>
      <w:ind w:left="600" w:hanging="360"/>
    </w:pPr>
  </w:style>
  <w:style w:type="paragraph" w:customStyle="1" w:styleId="QP">
    <w:name w:val="QP"/>
    <w:basedOn w:val="Normal"/>
    <w:rsid w:val="0055317C"/>
    <w:pPr>
      <w:ind w:left="600"/>
    </w:pPr>
  </w:style>
  <w:style w:type="paragraph" w:customStyle="1" w:styleId="SP">
    <w:name w:val="SP"/>
    <w:basedOn w:val="Normal"/>
    <w:rsid w:val="0055317C"/>
  </w:style>
  <w:style w:type="paragraph" w:customStyle="1" w:styleId="SS">
    <w:name w:val="SS"/>
    <w:basedOn w:val="PP"/>
    <w:rsid w:val="0055317C"/>
    <w:pPr>
      <w:spacing w:line="480" w:lineRule="auto"/>
      <w:ind w:hanging="300"/>
    </w:pPr>
  </w:style>
  <w:style w:type="paragraph" w:customStyle="1" w:styleId="BNormal">
    <w:name w:val="BNormal"/>
    <w:basedOn w:val="Normal"/>
    <w:rsid w:val="0055317C"/>
  </w:style>
  <w:style w:type="paragraph" w:customStyle="1" w:styleId="BO5">
    <w:name w:val="BO.5"/>
    <w:basedOn w:val="Normal"/>
    <w:rsid w:val="0055317C"/>
    <w:pPr>
      <w:tabs>
        <w:tab w:val="left" w:pos="605"/>
      </w:tabs>
      <w:ind w:left="605" w:hanging="360"/>
    </w:pPr>
    <w:rPr>
      <w:rFonts w:ascii="Arial" w:hAnsi="Arial"/>
    </w:rPr>
  </w:style>
  <w:style w:type="paragraph" w:customStyle="1" w:styleId="BO0">
    <w:name w:val="BO0"/>
    <w:basedOn w:val="O0"/>
    <w:rsid w:val="0055317C"/>
    <w:pPr>
      <w:tabs>
        <w:tab w:val="clear" w:pos="600"/>
        <w:tab w:val="left" w:pos="605"/>
      </w:tabs>
      <w:ind w:left="605" w:hanging="605"/>
    </w:pPr>
    <w:rPr>
      <w:rFonts w:ascii="Arial" w:hAnsi="Arial"/>
    </w:rPr>
  </w:style>
  <w:style w:type="paragraph" w:customStyle="1" w:styleId="BO1">
    <w:name w:val="BO1"/>
    <w:basedOn w:val="O1"/>
    <w:rsid w:val="0055317C"/>
    <w:pPr>
      <w:tabs>
        <w:tab w:val="clear" w:pos="1080"/>
        <w:tab w:val="left" w:pos="1109"/>
      </w:tabs>
      <w:ind w:left="1109" w:hanging="475"/>
    </w:pPr>
    <w:rPr>
      <w:rFonts w:ascii="Arial" w:hAnsi="Arial"/>
    </w:rPr>
  </w:style>
  <w:style w:type="paragraph" w:customStyle="1" w:styleId="BO2">
    <w:name w:val="BO2"/>
    <w:basedOn w:val="O2"/>
    <w:rsid w:val="0055317C"/>
    <w:pPr>
      <w:tabs>
        <w:tab w:val="clear" w:pos="1560"/>
        <w:tab w:val="left" w:pos="1627"/>
      </w:tabs>
      <w:ind w:left="1627" w:hanging="475"/>
    </w:pPr>
    <w:rPr>
      <w:rFonts w:ascii="Arial" w:hAnsi="Arial"/>
    </w:rPr>
  </w:style>
  <w:style w:type="paragraph" w:customStyle="1" w:styleId="BSP">
    <w:name w:val="BSP"/>
    <w:basedOn w:val="SP"/>
    <w:rsid w:val="0055317C"/>
  </w:style>
  <w:style w:type="paragraph" w:customStyle="1" w:styleId="B03">
    <w:name w:val="B03"/>
    <w:basedOn w:val="O3"/>
    <w:rsid w:val="0055317C"/>
    <w:rPr>
      <w:rFonts w:ascii="Arial" w:hAnsi="Arial"/>
    </w:rPr>
  </w:style>
  <w:style w:type="paragraph" w:customStyle="1" w:styleId="BO3">
    <w:name w:val="BO3"/>
    <w:rsid w:val="0055317C"/>
    <w:pPr>
      <w:tabs>
        <w:tab w:val="left" w:pos="2040"/>
      </w:tabs>
      <w:ind w:left="2040" w:hanging="480"/>
    </w:pPr>
    <w:rPr>
      <w:rFonts w:ascii="Arial" w:hAnsi="Arial"/>
      <w:color w:val="000000"/>
      <w:sz w:val="24"/>
    </w:rPr>
  </w:style>
  <w:style w:type="paragraph" w:customStyle="1" w:styleId="BB03">
    <w:name w:val="BB03"/>
    <w:basedOn w:val="BO3"/>
    <w:rsid w:val="0055317C"/>
    <w:rPr>
      <w:b/>
    </w:rPr>
  </w:style>
  <w:style w:type="paragraph" w:customStyle="1" w:styleId="BBO3">
    <w:name w:val="BBO3"/>
    <w:basedOn w:val="O3"/>
    <w:rsid w:val="0055317C"/>
    <w:rPr>
      <w:rFonts w:ascii="Arial" w:hAnsi="Arial"/>
      <w:b/>
    </w:rPr>
  </w:style>
  <w:style w:type="paragraph" w:customStyle="1" w:styleId="footerT">
    <w:name w:val="footer T"/>
    <w:basedOn w:val="Footer"/>
    <w:rsid w:val="0055317C"/>
    <w:rPr>
      <w:rFonts w:ascii="Arial" w:hAnsi="Arial"/>
      <w:sz w:val="28"/>
    </w:rPr>
  </w:style>
  <w:style w:type="character" w:customStyle="1" w:styleId="FooterChar">
    <w:name w:val="Footer Char"/>
    <w:basedOn w:val="DefaultParagraphFont"/>
    <w:link w:val="Footer"/>
    <w:uiPriority w:val="99"/>
    <w:rsid w:val="00641D9F"/>
    <w:rPr>
      <w:rFonts w:ascii="Helvetica" w:hAnsi="Helvetica"/>
      <w:color w:val="000000"/>
      <w:sz w:val="22"/>
    </w:rPr>
  </w:style>
  <w:style w:type="character" w:styleId="PageNumber">
    <w:name w:val="page number"/>
    <w:basedOn w:val="DefaultParagraphFont"/>
    <w:rsid w:val="009B64B2"/>
  </w:style>
  <w:style w:type="paragraph" w:customStyle="1" w:styleId="P">
    <w:name w:val="P"/>
    <w:basedOn w:val="Normal"/>
    <w:link w:val="PChar1"/>
    <w:rsid w:val="009B64B2"/>
    <w:pPr>
      <w:tabs>
        <w:tab w:val="left" w:pos="60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exact"/>
      <w:ind w:left="605" w:hanging="605"/>
      <w:jc w:val="both"/>
    </w:pPr>
    <w:rPr>
      <w:rFonts w:ascii="Arial" w:hAnsi="Arial"/>
      <w:color w:val="auto"/>
      <w:sz w:val="26"/>
    </w:rPr>
  </w:style>
  <w:style w:type="paragraph" w:customStyle="1" w:styleId="DQ">
    <w:name w:val="DQ"/>
    <w:basedOn w:val="Normal"/>
    <w:rsid w:val="009B64B2"/>
    <w:pPr>
      <w:spacing w:line="240" w:lineRule="exact"/>
      <w:ind w:left="605" w:hanging="605"/>
      <w:jc w:val="both"/>
    </w:pPr>
    <w:rPr>
      <w:rFonts w:ascii="Arial" w:hAnsi="Arial"/>
    </w:rPr>
  </w:style>
  <w:style w:type="paragraph" w:customStyle="1" w:styleId="DA">
    <w:name w:val="DA"/>
    <w:basedOn w:val="Normal"/>
    <w:rsid w:val="009B64B2"/>
    <w:pPr>
      <w:spacing w:line="240" w:lineRule="exact"/>
      <w:ind w:left="605" w:hanging="605"/>
      <w:jc w:val="both"/>
    </w:pPr>
    <w:rPr>
      <w:rFonts w:ascii="Arial" w:hAnsi="Arial"/>
      <w:b/>
    </w:rPr>
  </w:style>
  <w:style w:type="paragraph" w:customStyle="1" w:styleId="DQ1">
    <w:name w:val="DQ1"/>
    <w:basedOn w:val="DQ"/>
    <w:rsid w:val="009B64B2"/>
    <w:pPr>
      <w:ind w:left="1080" w:hanging="475"/>
    </w:pPr>
  </w:style>
  <w:style w:type="paragraph" w:customStyle="1" w:styleId="P1">
    <w:name w:val="P1"/>
    <w:basedOn w:val="P"/>
    <w:rsid w:val="009B64B2"/>
    <w:pPr>
      <w:tabs>
        <w:tab w:val="clear" w:pos="605"/>
      </w:tabs>
      <w:ind w:left="1109" w:hanging="475"/>
    </w:pPr>
  </w:style>
  <w:style w:type="paragraph" w:customStyle="1" w:styleId="PA">
    <w:name w:val="PA"/>
    <w:basedOn w:val="P"/>
    <w:link w:val="PAChar"/>
    <w:rsid w:val="009B64B2"/>
    <w:rPr>
      <w:b/>
    </w:rPr>
  </w:style>
  <w:style w:type="paragraph" w:customStyle="1" w:styleId="P5">
    <w:name w:val="P.5"/>
    <w:basedOn w:val="P"/>
    <w:rsid w:val="009B64B2"/>
    <w:pPr>
      <w:tabs>
        <w:tab w:val="clear" w:pos="605"/>
      </w:tabs>
      <w:ind w:hanging="360"/>
    </w:pPr>
  </w:style>
  <w:style w:type="paragraph" w:customStyle="1" w:styleId="P2">
    <w:name w:val="P2"/>
    <w:basedOn w:val="P"/>
    <w:rsid w:val="009B64B2"/>
    <w:pPr>
      <w:tabs>
        <w:tab w:val="left" w:pos="1627"/>
      </w:tabs>
      <w:ind w:left="1598" w:hanging="475"/>
    </w:pPr>
  </w:style>
  <w:style w:type="paragraph" w:customStyle="1" w:styleId="PA2">
    <w:name w:val="PA2"/>
    <w:basedOn w:val="P2"/>
    <w:rsid w:val="009B64B2"/>
    <w:pPr>
      <w:tabs>
        <w:tab w:val="clear" w:pos="1627"/>
      </w:tabs>
    </w:pPr>
    <w:rPr>
      <w:b/>
    </w:rPr>
  </w:style>
  <w:style w:type="paragraph" w:customStyle="1" w:styleId="PA1">
    <w:name w:val="PA1"/>
    <w:basedOn w:val="P1"/>
    <w:rsid w:val="009B64B2"/>
    <w:rPr>
      <w:b/>
    </w:rPr>
  </w:style>
  <w:style w:type="paragraph" w:customStyle="1" w:styleId="PA3">
    <w:name w:val="PA3"/>
    <w:basedOn w:val="P3"/>
    <w:rsid w:val="009B64B2"/>
    <w:pPr>
      <w:ind w:hanging="475"/>
    </w:pPr>
    <w:rPr>
      <w:b/>
    </w:rPr>
  </w:style>
  <w:style w:type="paragraph" w:customStyle="1" w:styleId="P3">
    <w:name w:val="P3"/>
    <w:basedOn w:val="P"/>
    <w:rsid w:val="009B64B2"/>
    <w:pPr>
      <w:tabs>
        <w:tab w:val="clear" w:pos="605"/>
        <w:tab w:val="left" w:pos="2040"/>
      </w:tabs>
      <w:ind w:left="1886"/>
      <w:jc w:val="left"/>
    </w:pPr>
  </w:style>
  <w:style w:type="paragraph" w:customStyle="1" w:styleId="PA5">
    <w:name w:val="PA.5"/>
    <w:basedOn w:val="P"/>
    <w:rsid w:val="009B64B2"/>
    <w:rPr>
      <w:b/>
    </w:rPr>
  </w:style>
  <w:style w:type="paragraph" w:customStyle="1" w:styleId="Tedit">
    <w:name w:val="Tedit"/>
    <w:basedOn w:val="Normal"/>
    <w:rsid w:val="009B64B2"/>
    <w:pPr>
      <w:widowControl w:val="0"/>
      <w:spacing w:line="480" w:lineRule="auto"/>
    </w:pPr>
    <w:rPr>
      <w:color w:val="auto"/>
      <w:sz w:val="24"/>
    </w:rPr>
  </w:style>
  <w:style w:type="paragraph" w:customStyle="1" w:styleId="Indent1">
    <w:name w:val="Indent 1"/>
    <w:rsid w:val="009B64B2"/>
    <w:pPr>
      <w:spacing w:before="180"/>
      <w:ind w:left="720"/>
    </w:pPr>
    <w:rPr>
      <w:rFonts w:ascii="CG Times" w:hAnsi="CG Times"/>
      <w:noProof/>
      <w:color w:val="000000"/>
      <w:sz w:val="24"/>
    </w:rPr>
  </w:style>
  <w:style w:type="paragraph" w:customStyle="1" w:styleId="FootnoteLine">
    <w:name w:val="Footnote Line"/>
    <w:rsid w:val="009B64B2"/>
    <w:pPr>
      <w:framePr w:w="2880" w:wrap="auto" w:hAnchor="text"/>
      <w:pBdr>
        <w:top w:val="single" w:sz="12" w:space="0" w:color="808080"/>
      </w:pBdr>
      <w:spacing w:before="114"/>
    </w:pPr>
    <w:rPr>
      <w:rFonts w:ascii="CG Times" w:hAnsi="CG Times"/>
      <w:noProof/>
      <w:vanish/>
      <w:color w:val="000000"/>
      <w:sz w:val="4"/>
    </w:rPr>
  </w:style>
  <w:style w:type="character" w:styleId="Hyperlink">
    <w:name w:val="Hyperlink"/>
    <w:basedOn w:val="DefaultParagraphFont"/>
    <w:rsid w:val="009B64B2"/>
    <w:rPr>
      <w:color w:val="0000FF"/>
      <w:u w:val="single"/>
    </w:rPr>
  </w:style>
  <w:style w:type="character" w:styleId="FollowedHyperlink">
    <w:name w:val="FollowedHyperlink"/>
    <w:basedOn w:val="DefaultParagraphFont"/>
    <w:rsid w:val="009B64B2"/>
    <w:rPr>
      <w:color w:val="800080"/>
      <w:u w:val="single"/>
    </w:rPr>
  </w:style>
  <w:style w:type="paragraph" w:customStyle="1" w:styleId="Textbook">
    <w:name w:val="Textbook"/>
    <w:basedOn w:val="Normal"/>
    <w:rsid w:val="009B64B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480" w:lineRule="auto"/>
      <w:jc w:val="both"/>
      <w:textAlignment w:val="baseline"/>
    </w:pPr>
    <w:rPr>
      <w:rFonts w:ascii="Arial" w:hAnsi="Arial"/>
      <w:color w:val="auto"/>
      <w:sz w:val="24"/>
    </w:rPr>
  </w:style>
  <w:style w:type="character" w:styleId="Strong">
    <w:name w:val="Strong"/>
    <w:basedOn w:val="DefaultParagraphFont"/>
    <w:qFormat/>
    <w:rsid w:val="009B64B2"/>
    <w:rPr>
      <w:b/>
      <w:bCs/>
    </w:rPr>
  </w:style>
  <w:style w:type="paragraph" w:styleId="NormalWeb">
    <w:name w:val="Normal (Web)"/>
    <w:basedOn w:val="Normal"/>
    <w:rsid w:val="009B64B2"/>
    <w:pPr>
      <w:spacing w:before="100" w:beforeAutospacing="1" w:after="100" w:afterAutospacing="1"/>
    </w:pPr>
    <w:rPr>
      <w:rFonts w:ascii="Verdana" w:hAnsi="Verdana"/>
      <w:color w:val="auto"/>
      <w:sz w:val="18"/>
      <w:szCs w:val="18"/>
    </w:rPr>
  </w:style>
  <w:style w:type="paragraph" w:customStyle="1" w:styleId="PA1i">
    <w:name w:val="PA1i"/>
    <w:basedOn w:val="PA1"/>
    <w:rsid w:val="009B64B2"/>
    <w:rPr>
      <w:bCs/>
      <w:i/>
      <w:color w:val="000000"/>
      <w:szCs w:val="26"/>
    </w:rPr>
  </w:style>
  <w:style w:type="paragraph" w:styleId="BodyText2">
    <w:name w:val="Body Text 2"/>
    <w:basedOn w:val="Normal"/>
    <w:link w:val="BodyText2Char"/>
    <w:rsid w:val="009B64B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ind w:left="360" w:hanging="360"/>
      <w:jc w:val="both"/>
      <w:textAlignment w:val="baseline"/>
    </w:pPr>
    <w:rPr>
      <w:rFonts w:ascii="Arial" w:hAnsi="Arial"/>
      <w:color w:val="auto"/>
      <w:sz w:val="24"/>
    </w:rPr>
  </w:style>
  <w:style w:type="character" w:customStyle="1" w:styleId="BodyText2Char">
    <w:name w:val="Body Text 2 Char"/>
    <w:basedOn w:val="DefaultParagraphFont"/>
    <w:link w:val="BodyText2"/>
    <w:rsid w:val="009B64B2"/>
    <w:rPr>
      <w:rFonts w:ascii="Arial" w:hAnsi="Arial"/>
      <w:sz w:val="24"/>
    </w:rPr>
  </w:style>
  <w:style w:type="paragraph" w:customStyle="1" w:styleId="PA4">
    <w:name w:val="PA4"/>
    <w:basedOn w:val="PA3"/>
    <w:rsid w:val="009B64B2"/>
    <w:pPr>
      <w:ind w:left="2145"/>
    </w:pPr>
  </w:style>
  <w:style w:type="character" w:styleId="Emphasis">
    <w:name w:val="Emphasis"/>
    <w:basedOn w:val="DefaultParagraphFont"/>
    <w:qFormat/>
    <w:rsid w:val="009B64B2"/>
    <w:rPr>
      <w:i/>
      <w:iCs/>
    </w:rPr>
  </w:style>
  <w:style w:type="character" w:customStyle="1" w:styleId="PAChar">
    <w:name w:val="PA Char"/>
    <w:basedOn w:val="DefaultParagraphFont"/>
    <w:link w:val="PA"/>
    <w:rsid w:val="009B64B2"/>
    <w:rPr>
      <w:rFonts w:ascii="Arial" w:hAnsi="Arial"/>
      <w:b/>
      <w:sz w:val="26"/>
    </w:rPr>
  </w:style>
  <w:style w:type="character" w:customStyle="1" w:styleId="PChar1">
    <w:name w:val="P Char1"/>
    <w:basedOn w:val="DefaultParagraphFont"/>
    <w:link w:val="P"/>
    <w:rsid w:val="009B64B2"/>
    <w:rPr>
      <w:rFonts w:ascii="Arial" w:hAnsi="Arial"/>
      <w:sz w:val="26"/>
    </w:rPr>
  </w:style>
  <w:style w:type="paragraph" w:styleId="BalloonText">
    <w:name w:val="Balloon Text"/>
    <w:basedOn w:val="Normal"/>
    <w:link w:val="BalloonTextChar"/>
    <w:rsid w:val="009B64B2"/>
    <w:rPr>
      <w:rFonts w:ascii="Lucida Grande" w:hAnsi="Lucida Grande"/>
      <w:color w:val="auto"/>
      <w:sz w:val="18"/>
      <w:szCs w:val="18"/>
    </w:rPr>
  </w:style>
  <w:style w:type="character" w:customStyle="1" w:styleId="BalloonTextChar">
    <w:name w:val="Balloon Text Char"/>
    <w:basedOn w:val="DefaultParagraphFont"/>
    <w:link w:val="BalloonText"/>
    <w:rsid w:val="009B64B2"/>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checkpoint.riag.com/getDoc?DocID=T0TCODE:3980.1&amp;pinpnt=" TargetMode="External"/><Relationship Id="rId18" Type="http://schemas.openxmlformats.org/officeDocument/2006/relationships/image" Target="media/image10.emf"/><Relationship Id="rId26" Type="http://schemas.openxmlformats.org/officeDocument/2006/relationships/header" Target="header6.xml"/><Relationship Id="rId3" Type="http://schemas.openxmlformats.org/officeDocument/2006/relationships/settings" Target="settings.xml"/><Relationship Id="rId21" Type="http://schemas.openxmlformats.org/officeDocument/2006/relationships/hyperlink" Target="http://www.cengagebrain.com" TargetMode="External"/><Relationship Id="rId34"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1.emf"/><Relationship Id="rId25" Type="http://schemas.openxmlformats.org/officeDocument/2006/relationships/footer" Target="footer5.xml"/><Relationship Id="rId33" Type="http://schemas.openxmlformats.org/officeDocument/2006/relationships/footer" Target="footer9.xml"/><Relationship Id="rId2" Type="http://schemas.openxmlformats.org/officeDocument/2006/relationships/styles" Target="styles.xml"/><Relationship Id="rId16" Type="http://schemas.openxmlformats.org/officeDocument/2006/relationships/hyperlink" Target="http://checkpoint.riag.com/getDoc?DocID=T0TCODE:3980.1&amp;pinpnt=TCODE:39200.4" TargetMode="External"/><Relationship Id="rId20" Type="http://schemas.openxmlformats.org/officeDocument/2006/relationships/hyperlink" Target="http://www.cengagebrain.com" TargetMode="External"/><Relationship Id="rId29" Type="http://schemas.openxmlformats.org/officeDocument/2006/relationships/footer" Target="footer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footer" Target="footer4.xml"/><Relationship Id="rId32" Type="http://schemas.openxmlformats.org/officeDocument/2006/relationships/footer" Target="footer8.xml"/><Relationship Id="rId5" Type="http://schemas.openxmlformats.org/officeDocument/2006/relationships/footnotes" Target="footnotes.xml"/><Relationship Id="rId15" Type="http://schemas.openxmlformats.org/officeDocument/2006/relationships/hyperlink" Target="http://checkpoint.riag.com/getDoc?DocID=T0TCODE:3980.1&amp;pinpnt=TCODE:39190.1" TargetMode="External"/><Relationship Id="rId23" Type="http://schemas.openxmlformats.org/officeDocument/2006/relationships/header" Target="header5.xml"/><Relationship Id="rId28" Type="http://schemas.openxmlformats.org/officeDocument/2006/relationships/footer" Target="footer6.xml"/><Relationship Id="rId10" Type="http://schemas.openxmlformats.org/officeDocument/2006/relationships/footer" Target="footer2.xml"/><Relationship Id="rId19" Type="http://schemas.openxmlformats.org/officeDocument/2006/relationships/hyperlink" Target="http://www.irs.gov/" TargetMode="External"/><Relationship Id="rId31" Type="http://schemas.openxmlformats.org/officeDocument/2006/relationships/header" Target="header9.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checkpoint.riag.com/getDoc?DocID=T0TCODE:3980.1&amp;pinpnt=TCODE:39189.1" TargetMode="External"/><Relationship Id="rId22" Type="http://schemas.openxmlformats.org/officeDocument/2006/relationships/header" Target="header4.xml"/><Relationship Id="rId27" Type="http://schemas.openxmlformats.org/officeDocument/2006/relationships/header" Target="header7.xml"/><Relationship Id="rId30" Type="http://schemas.openxmlformats.org/officeDocument/2006/relationships/header" Target="header8.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32728</Words>
  <Characters>186550</Characters>
  <Application>Microsoft Office Word</Application>
  <DocSecurity>0</DocSecurity>
  <Lines>1554</Lines>
  <Paragraphs>437</Paragraphs>
  <ScaleCrop>false</ScaleCrop>
  <HeadingPairs>
    <vt:vector size="2" baseType="variant">
      <vt:variant>
        <vt:lpstr>Title</vt:lpstr>
      </vt:variant>
      <vt:variant>
        <vt:i4>1</vt:i4>
      </vt:variant>
    </vt:vector>
  </HeadingPairs>
  <TitlesOfParts>
    <vt:vector size="1" baseType="lpstr">
      <vt:lpstr>Questions</vt:lpstr>
    </vt:vector>
  </TitlesOfParts>
  <Company>University of Rhode Island</Company>
  <LinksUpToDate>false</LinksUpToDate>
  <CharactersWithSpaces>218841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Questions</dc:title>
  <dc:creator>College of Business</dc:creator>
  <cp:lastModifiedBy>Jeff Hahn</cp:lastModifiedBy>
  <cp:revision>4</cp:revision>
  <cp:lastPrinted>2002-03-12T17:26:00Z</cp:lastPrinted>
  <dcterms:created xsi:type="dcterms:W3CDTF">2016-02-03T17:16:00Z</dcterms:created>
  <dcterms:modified xsi:type="dcterms:W3CDTF">2016-02-22T18:45:00Z</dcterms:modified>
</cp:coreProperties>
</file>